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C7A3D5" w14:textId="77777777" w:rsidR="00264DDE" w:rsidRDefault="00264DDE" w:rsidP="00264DDE">
      <w:pPr>
        <w:spacing w:after="0" w:line="360" w:lineRule="auto"/>
        <w:jc w:val="center"/>
        <w:rPr>
          <w:rFonts w:cs="Times New Roman"/>
          <w:b/>
          <w:sz w:val="44"/>
          <w:szCs w:val="36"/>
          <w:lang w:val="es-ES"/>
        </w:rPr>
      </w:pPr>
      <w:r>
        <w:rPr>
          <w:rFonts w:cs="Times New Roman"/>
          <w:noProof/>
          <w:lang w:eastAsia="es-EC"/>
        </w:rPr>
        <mc:AlternateContent>
          <mc:Choice Requires="wps">
            <w:drawing>
              <wp:anchor distT="0" distB="0" distL="114300" distR="114300" simplePos="0" relativeHeight="251659264" behindDoc="1" locked="0" layoutInCell="1" allowOverlap="1" wp14:anchorId="16A20DDE" wp14:editId="61FAA9B4">
                <wp:simplePos x="0" y="0"/>
                <wp:positionH relativeFrom="page">
                  <wp:posOffset>0</wp:posOffset>
                </wp:positionH>
                <wp:positionV relativeFrom="paragraph">
                  <wp:posOffset>-950164</wp:posOffset>
                </wp:positionV>
                <wp:extent cx="7678882" cy="10775373"/>
                <wp:effectExtent l="0" t="0" r="17780" b="26035"/>
                <wp:wrapNone/>
                <wp:docPr id="1" name="Rectángulo 1"/>
                <wp:cNvGraphicFramePr/>
                <a:graphic xmlns:a="http://schemas.openxmlformats.org/drawingml/2006/main">
                  <a:graphicData uri="http://schemas.microsoft.com/office/word/2010/wordprocessingShape">
                    <wps:wsp>
                      <wps:cNvSpPr/>
                      <wps:spPr>
                        <a:xfrm>
                          <a:off x="0" y="0"/>
                          <a:ext cx="7678882" cy="10775373"/>
                        </a:xfrm>
                        <a:prstGeom prst="rect">
                          <a:avLst/>
                        </a:prstGeom>
                        <a:solidFill>
                          <a:schemeClr val="tx1">
                            <a:lumMod val="85000"/>
                            <a:lumOff val="15000"/>
                          </a:schemeClr>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A08A9B" id="Rectángulo 1" o:spid="_x0000_s1026" style="position:absolute;margin-left:0;margin-top:-74.8pt;width:604.65pt;height:848.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" fillcolor="#272727 [2749]" strokecolor="#002060" strokeweight="1pt">
                <w10:wrap anchorx="page"/>
              </v:rect>
            </w:pict>
          </mc:Fallback>
        </mc:AlternateContent>
      </w:r>
      <w:bookmarkStart w:id="0" w:name="_Hlk532146047"/>
      <w:bookmarkEnd w:id="0"/>
      <w:r>
        <w:rPr>
          <w:rFonts w:cs="Times New Roman"/>
          <w:b/>
          <w:noProof/>
          <w:sz w:val="44"/>
          <w:szCs w:val="36"/>
          <w:lang w:eastAsia="es-EC"/>
        </w:rPr>
        <w:drawing>
          <wp:inline distT="0" distB="0" distL="0" distR="0" wp14:anchorId="684D5719" wp14:editId="7A134BD2">
            <wp:extent cx="3914775" cy="15002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scudo Heráldico-05.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924038" cy="1503815"/>
                    </a:xfrm>
                    <a:prstGeom prst="rect">
                      <a:avLst/>
                    </a:prstGeom>
                  </pic:spPr>
                </pic:pic>
              </a:graphicData>
            </a:graphic>
          </wp:inline>
        </w:drawing>
      </w:r>
    </w:p>
    <w:p w14:paraId="73E4FEFD" w14:textId="77777777" w:rsidR="00264DDE" w:rsidRPr="004662B7" w:rsidRDefault="00264DDE" w:rsidP="00264DDE">
      <w:pPr>
        <w:spacing w:after="0" w:line="360" w:lineRule="auto"/>
        <w:jc w:val="center"/>
        <w:rPr>
          <w:rFonts w:cs="Times New Roman"/>
          <w:b/>
          <w:color w:val="FFC000"/>
          <w:sz w:val="36"/>
          <w:szCs w:val="36"/>
          <w:lang w:val="es-ES"/>
        </w:rPr>
      </w:pPr>
      <w:r w:rsidRPr="004662B7">
        <w:rPr>
          <w:rFonts w:cs="Times New Roman"/>
          <w:b/>
          <w:color w:val="FFC000"/>
          <w:sz w:val="36"/>
          <w:szCs w:val="36"/>
          <w:lang w:val="es-ES"/>
        </w:rPr>
        <w:t>UNIVERSIDAD CATÓLICA DE CUENCA</w:t>
      </w:r>
    </w:p>
    <w:p w14:paraId="33171D3B" w14:textId="77777777" w:rsidR="00264DDE" w:rsidRPr="004662B7" w:rsidRDefault="00264DDE" w:rsidP="00264DDE">
      <w:pPr>
        <w:spacing w:after="0" w:line="360" w:lineRule="auto"/>
        <w:jc w:val="center"/>
        <w:rPr>
          <w:rFonts w:cs="Times New Roman"/>
          <w:i/>
          <w:color w:val="FFC000"/>
          <w:sz w:val="32"/>
          <w:szCs w:val="32"/>
          <w:lang w:val="es-ES"/>
        </w:rPr>
      </w:pPr>
      <w:r w:rsidRPr="004662B7">
        <w:rPr>
          <w:rFonts w:cs="Times New Roman"/>
          <w:i/>
          <w:color w:val="FFC000"/>
          <w:sz w:val="32"/>
          <w:szCs w:val="32"/>
          <w:lang w:val="es-ES"/>
        </w:rPr>
        <w:t>Comunidad Educativa al Servicio del Pueblo</w:t>
      </w:r>
    </w:p>
    <w:p w14:paraId="18C93AE0" w14:textId="77777777" w:rsidR="00264DDE" w:rsidRPr="004662B7" w:rsidRDefault="00264DDE" w:rsidP="00264DDE">
      <w:pPr>
        <w:spacing w:line="360" w:lineRule="auto"/>
        <w:jc w:val="center"/>
        <w:rPr>
          <w:rFonts w:cs="Times New Roman"/>
          <w:b/>
          <w:color w:val="FFC000"/>
          <w:sz w:val="36"/>
          <w:szCs w:val="32"/>
          <w:lang w:val="es-ES"/>
        </w:rPr>
      </w:pPr>
      <w:r w:rsidRPr="004662B7">
        <w:rPr>
          <w:rFonts w:cs="Times New Roman"/>
          <w:b/>
          <w:color w:val="FFC000"/>
          <w:sz w:val="36"/>
          <w:szCs w:val="32"/>
          <w:lang w:val="es-ES"/>
        </w:rPr>
        <w:t>UNIDAD ACADÉMICA</w:t>
      </w:r>
      <w:r>
        <w:rPr>
          <w:rFonts w:cs="Times New Roman"/>
          <w:b/>
          <w:color w:val="FFC000"/>
          <w:sz w:val="36"/>
          <w:szCs w:val="32"/>
          <w:lang w:val="es-ES"/>
        </w:rPr>
        <w:t xml:space="preserve"> DE SALUD Y BIENESTAR</w:t>
      </w:r>
    </w:p>
    <w:p w14:paraId="7AE46010" w14:textId="77777777" w:rsidR="00264DDE" w:rsidRPr="004662B7" w:rsidRDefault="00264DDE" w:rsidP="00264DDE">
      <w:pPr>
        <w:spacing w:line="360" w:lineRule="auto"/>
        <w:jc w:val="center"/>
        <w:rPr>
          <w:rFonts w:cs="Times New Roman"/>
          <w:b/>
          <w:color w:val="FFC000"/>
          <w:sz w:val="36"/>
          <w:szCs w:val="32"/>
          <w:lang w:val="es-ES"/>
        </w:rPr>
      </w:pPr>
    </w:p>
    <w:p w14:paraId="26464AF6" w14:textId="77777777" w:rsidR="00264DDE" w:rsidRPr="00C52DF1" w:rsidRDefault="00264DDE" w:rsidP="00264DDE">
      <w:pPr>
        <w:spacing w:line="360" w:lineRule="auto"/>
        <w:jc w:val="center"/>
        <w:rPr>
          <w:rFonts w:cs="Times New Roman"/>
          <w:b/>
          <w:sz w:val="32"/>
          <w:szCs w:val="30"/>
          <w:lang w:val="es-ES"/>
        </w:rPr>
      </w:pPr>
      <w:r w:rsidRPr="004662B7">
        <w:rPr>
          <w:rFonts w:cs="Times New Roman"/>
          <w:b/>
          <w:color w:val="FFC000"/>
          <w:sz w:val="32"/>
          <w:szCs w:val="30"/>
          <w:lang w:val="es-ES"/>
        </w:rPr>
        <w:t>CARRERA DE</w:t>
      </w:r>
      <w:r>
        <w:rPr>
          <w:rFonts w:cs="Times New Roman"/>
          <w:b/>
          <w:color w:val="FFC000"/>
          <w:sz w:val="32"/>
          <w:szCs w:val="30"/>
          <w:lang w:val="es-ES"/>
        </w:rPr>
        <w:t xml:space="preserve"> MEDICINA</w:t>
      </w:r>
    </w:p>
    <w:p w14:paraId="71B690A9" w14:textId="77777777" w:rsidR="00264DDE" w:rsidRPr="00791068" w:rsidRDefault="00264DDE" w:rsidP="00264DDE">
      <w:pPr>
        <w:spacing w:line="360" w:lineRule="auto"/>
        <w:jc w:val="center"/>
        <w:rPr>
          <w:rFonts w:cs="Times New Roman"/>
          <w:color w:val="FFC000"/>
          <w:sz w:val="28"/>
          <w:szCs w:val="28"/>
        </w:rPr>
      </w:pPr>
      <w:r w:rsidRPr="001077B5">
        <w:rPr>
          <w:color w:val="FFC000"/>
          <w:sz w:val="28"/>
          <w:szCs w:val="28"/>
          <w:lang w:val="es-ES"/>
        </w:rPr>
        <w:t>CAUSAS Y COMPLICACIONES DE HISTERECTOMÍA ABDOMINAL Y VAGINAL</w:t>
      </w:r>
    </w:p>
    <w:p w14:paraId="03D8A6AC" w14:textId="77777777" w:rsidR="00264DDE" w:rsidRPr="00AD0C68" w:rsidRDefault="00264DDE" w:rsidP="00264DDE">
      <w:pPr>
        <w:spacing w:line="360" w:lineRule="auto"/>
        <w:jc w:val="center"/>
        <w:rPr>
          <w:rFonts w:cs="Times New Roman"/>
          <w:szCs w:val="20"/>
          <w:lang w:val="es-ES"/>
        </w:rPr>
      </w:pPr>
      <w:r w:rsidRPr="005066B6">
        <w:rPr>
          <w:rFonts w:cs="Times New Roman"/>
          <w:b/>
          <w:color w:val="FFD966" w:themeColor="accent4" w:themeTint="99"/>
          <w:sz w:val="28"/>
          <w:szCs w:val="28"/>
          <w:lang w:val="es-ES"/>
        </w:rPr>
        <w:t>TRABAJO DE TITULACIÓN</w:t>
      </w:r>
      <w:r>
        <w:rPr>
          <w:rFonts w:cs="Times New Roman"/>
          <w:b/>
          <w:color w:val="FFD966" w:themeColor="accent4" w:themeTint="99"/>
          <w:sz w:val="28"/>
          <w:szCs w:val="28"/>
          <w:lang w:val="es-ES"/>
        </w:rPr>
        <w:t xml:space="preserve"> </w:t>
      </w:r>
      <w:r w:rsidRPr="005066B6">
        <w:rPr>
          <w:rFonts w:cs="Times New Roman"/>
          <w:b/>
          <w:color w:val="FFD966" w:themeColor="accent4" w:themeTint="99"/>
          <w:sz w:val="28"/>
          <w:szCs w:val="28"/>
          <w:lang w:val="es-ES"/>
        </w:rPr>
        <w:t>PREVIO A LA OBTENCIÓN DEL TÍTULO DE</w:t>
      </w:r>
      <w:r>
        <w:rPr>
          <w:rFonts w:cs="Times New Roman"/>
          <w:b/>
          <w:color w:val="FFD966" w:themeColor="accent4" w:themeTint="99"/>
          <w:sz w:val="28"/>
          <w:szCs w:val="28"/>
          <w:lang w:val="es-ES"/>
        </w:rPr>
        <w:t xml:space="preserve"> MÉDICO</w:t>
      </w:r>
    </w:p>
    <w:p w14:paraId="297ED0F4" w14:textId="77777777" w:rsidR="00264DDE" w:rsidRPr="00791068" w:rsidRDefault="00264DDE" w:rsidP="00264DDE">
      <w:pPr>
        <w:spacing w:line="360" w:lineRule="auto"/>
        <w:rPr>
          <w:rFonts w:cs="Times New Roman"/>
          <w:b/>
          <w:caps/>
          <w:color w:val="FFC000"/>
          <w:sz w:val="18"/>
          <w:szCs w:val="28"/>
          <w:lang w:val="es-ES"/>
        </w:rPr>
      </w:pPr>
    </w:p>
    <w:p w14:paraId="0122EA86" w14:textId="77777777" w:rsidR="00264DDE" w:rsidRPr="00791068" w:rsidRDefault="00264DDE" w:rsidP="00264DDE">
      <w:pPr>
        <w:spacing w:line="360" w:lineRule="auto"/>
        <w:jc w:val="left"/>
        <w:rPr>
          <w:rFonts w:cs="Times New Roman"/>
          <w:b/>
          <w:caps/>
          <w:color w:val="FFC000"/>
          <w:sz w:val="28"/>
          <w:szCs w:val="28"/>
          <w:lang w:val="es-ES"/>
        </w:rPr>
      </w:pPr>
      <w:r w:rsidRPr="00791068">
        <w:rPr>
          <w:rFonts w:cs="Times New Roman"/>
          <w:b/>
          <w:caps/>
          <w:color w:val="FFC000"/>
          <w:sz w:val="28"/>
          <w:szCs w:val="28"/>
          <w:lang w:val="es-ES"/>
        </w:rPr>
        <w:t>AUTOR:</w:t>
      </w:r>
      <w:r w:rsidRPr="00791068">
        <w:rPr>
          <w:rFonts w:cs="Times New Roman"/>
          <w:b/>
          <w:caps/>
          <w:color w:val="FFC000"/>
          <w:szCs w:val="24"/>
          <w:lang w:val="es-ES"/>
        </w:rPr>
        <w:t xml:space="preserve"> </w:t>
      </w:r>
      <w:r w:rsidRPr="001077B5">
        <w:rPr>
          <w:rFonts w:cs="Times New Roman"/>
          <w:b/>
          <w:bCs/>
          <w:color w:val="FFC000"/>
          <w:sz w:val="28"/>
          <w:szCs w:val="28"/>
        </w:rPr>
        <w:t>MARÍA DANIELA CAÑIZARES IÑIGUEZ</w:t>
      </w:r>
    </w:p>
    <w:p w14:paraId="338BCDE7" w14:textId="77777777" w:rsidR="00264DDE" w:rsidRDefault="00264DDE" w:rsidP="00264DDE">
      <w:pPr>
        <w:tabs>
          <w:tab w:val="left" w:pos="4919"/>
        </w:tabs>
        <w:spacing w:line="360" w:lineRule="auto"/>
        <w:jc w:val="left"/>
        <w:rPr>
          <w:rFonts w:cs="Times New Roman"/>
          <w:b/>
          <w:sz w:val="28"/>
          <w:szCs w:val="28"/>
        </w:rPr>
      </w:pPr>
      <w:r w:rsidRPr="004662B7">
        <w:rPr>
          <w:rFonts w:cs="Times New Roman"/>
          <w:b/>
          <w:color w:val="FFC000"/>
          <w:sz w:val="28"/>
          <w:szCs w:val="28"/>
        </w:rPr>
        <w:t xml:space="preserve">DIRECTOR: </w:t>
      </w:r>
      <w:r w:rsidRPr="001077B5">
        <w:rPr>
          <w:rFonts w:cs="Times New Roman"/>
          <w:b/>
          <w:color w:val="FFC000"/>
          <w:sz w:val="28"/>
          <w:szCs w:val="28"/>
        </w:rPr>
        <w:t>DR. AMÉRICO GERARDO RODAS TORRES</w:t>
      </w:r>
    </w:p>
    <w:p w14:paraId="1566EBBE" w14:textId="77777777" w:rsidR="00264DDE" w:rsidRPr="00C52DF1" w:rsidRDefault="00264DDE" w:rsidP="00264DDE">
      <w:pPr>
        <w:tabs>
          <w:tab w:val="left" w:pos="4919"/>
        </w:tabs>
        <w:spacing w:line="360" w:lineRule="auto"/>
        <w:jc w:val="left"/>
        <w:rPr>
          <w:rFonts w:cs="Times New Roman"/>
          <w:b/>
          <w:sz w:val="28"/>
          <w:szCs w:val="28"/>
        </w:rPr>
      </w:pPr>
    </w:p>
    <w:p w14:paraId="286E8851" w14:textId="77777777" w:rsidR="00264DDE" w:rsidRPr="00791068" w:rsidRDefault="00264DDE" w:rsidP="00264DDE">
      <w:pPr>
        <w:tabs>
          <w:tab w:val="left" w:pos="6064"/>
        </w:tabs>
        <w:spacing w:line="360" w:lineRule="auto"/>
        <w:jc w:val="center"/>
        <w:rPr>
          <w:rFonts w:cs="Times New Roman"/>
          <w:b/>
          <w:color w:val="FFC000"/>
          <w:sz w:val="28"/>
          <w:szCs w:val="28"/>
          <w:lang w:val="es-ES"/>
        </w:rPr>
      </w:pPr>
      <w:r w:rsidRPr="00791068">
        <w:rPr>
          <w:rFonts w:cs="Times New Roman"/>
          <w:b/>
          <w:color w:val="FFC000"/>
          <w:sz w:val="28"/>
          <w:szCs w:val="28"/>
          <w:lang w:val="es-ES"/>
        </w:rPr>
        <w:t>AZOGUES - ECUADOR</w:t>
      </w:r>
    </w:p>
    <w:p w14:paraId="337054AB" w14:textId="77777777" w:rsidR="00264DDE" w:rsidRPr="00791068" w:rsidRDefault="00264DDE" w:rsidP="00264DDE">
      <w:pPr>
        <w:tabs>
          <w:tab w:val="left" w:pos="6064"/>
        </w:tabs>
        <w:spacing w:line="360" w:lineRule="auto"/>
        <w:jc w:val="center"/>
        <w:rPr>
          <w:rFonts w:cs="Times New Roman"/>
          <w:b/>
          <w:color w:val="FFC000"/>
          <w:sz w:val="28"/>
          <w:szCs w:val="28"/>
          <w:lang w:val="es-ES"/>
        </w:rPr>
      </w:pPr>
      <w:r w:rsidRPr="00791068">
        <w:rPr>
          <w:rFonts w:cs="Times New Roman"/>
          <w:b/>
          <w:color w:val="FFC000"/>
          <w:sz w:val="28"/>
          <w:szCs w:val="28"/>
          <w:lang w:val="es-ES"/>
        </w:rPr>
        <w:t>2021</w:t>
      </w:r>
    </w:p>
    <w:p w14:paraId="776D0005" w14:textId="77777777" w:rsidR="00264DDE" w:rsidRPr="004937ED" w:rsidRDefault="00264DDE" w:rsidP="00264DDE">
      <w:pPr>
        <w:jc w:val="center"/>
        <w:rPr>
          <w:color w:val="FFD966" w:themeColor="accent4" w:themeTint="99"/>
        </w:rPr>
      </w:pPr>
      <w:r w:rsidRPr="004937ED">
        <w:rPr>
          <w:b/>
          <w:bCs/>
          <w:color w:val="FFD966" w:themeColor="accent4" w:themeTint="99"/>
        </w:rPr>
        <w:t>DIOS, PATRIA, CULTURA Y DESARROLLO</w:t>
      </w:r>
    </w:p>
    <w:p w14:paraId="2BA6A47C" w14:textId="77777777" w:rsidR="00264DDE" w:rsidRDefault="00264DDE" w:rsidP="00264DDE">
      <w:pPr>
        <w:jc w:val="center"/>
        <w:rPr>
          <w:b/>
          <w:bCs/>
          <w:color w:val="FFFFFF" w:themeColor="background1"/>
        </w:rPr>
      </w:pPr>
    </w:p>
    <w:p w14:paraId="3300F10E" w14:textId="77777777" w:rsidR="00264DDE" w:rsidRDefault="00264DDE" w:rsidP="00264DDE">
      <w:pPr>
        <w:tabs>
          <w:tab w:val="left" w:pos="6064"/>
        </w:tabs>
        <w:spacing w:line="360" w:lineRule="auto"/>
        <w:jc w:val="center"/>
        <w:rPr>
          <w:rFonts w:cs="Times New Roman"/>
          <w:b/>
          <w:color w:val="FF0000"/>
          <w:sz w:val="28"/>
          <w:szCs w:val="28"/>
          <w:lang w:val="es-ES"/>
        </w:rPr>
      </w:pPr>
    </w:p>
    <w:p w14:paraId="462C6EEB" w14:textId="77777777" w:rsidR="00264DDE" w:rsidRDefault="00264DDE" w:rsidP="00264DDE">
      <w:pPr>
        <w:tabs>
          <w:tab w:val="left" w:pos="6064"/>
        </w:tabs>
        <w:spacing w:line="360" w:lineRule="auto"/>
        <w:jc w:val="center"/>
        <w:rPr>
          <w:rFonts w:cs="Times New Roman"/>
          <w:b/>
          <w:color w:val="FF0000"/>
          <w:sz w:val="28"/>
          <w:szCs w:val="28"/>
          <w:lang w:val="es-ES"/>
        </w:rPr>
      </w:pPr>
      <w:r>
        <w:rPr>
          <w:rFonts w:cs="Times New Roman"/>
          <w:b/>
          <w:noProof/>
          <w:color w:val="FF0000"/>
          <w:sz w:val="28"/>
          <w:szCs w:val="28"/>
          <w:lang w:eastAsia="es-EC"/>
        </w:rPr>
        <w:lastRenderedPageBreak/>
        <w:drawing>
          <wp:inline distT="0" distB="0" distL="0" distR="0" wp14:anchorId="5150AD27" wp14:editId="1F0F805F">
            <wp:extent cx="1714500" cy="18677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1-07-21 at 10.07.38.jpe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22237" cy="1876154"/>
                    </a:xfrm>
                    <a:prstGeom prst="rect">
                      <a:avLst/>
                    </a:prstGeom>
                  </pic:spPr>
                </pic:pic>
              </a:graphicData>
            </a:graphic>
          </wp:inline>
        </w:drawing>
      </w:r>
    </w:p>
    <w:p w14:paraId="31A7F621" w14:textId="77777777" w:rsidR="00264DDE" w:rsidRDefault="00264DDE" w:rsidP="00264DDE">
      <w:pPr>
        <w:tabs>
          <w:tab w:val="left" w:pos="6064"/>
        </w:tabs>
        <w:spacing w:line="360" w:lineRule="auto"/>
        <w:jc w:val="center"/>
        <w:rPr>
          <w:rFonts w:cs="Times New Roman"/>
          <w:b/>
          <w:color w:val="FF0000"/>
          <w:sz w:val="28"/>
          <w:szCs w:val="28"/>
          <w:lang w:val="es-ES"/>
        </w:rPr>
      </w:pPr>
    </w:p>
    <w:p w14:paraId="139A11C7" w14:textId="77777777" w:rsidR="00264DDE" w:rsidRPr="000A3DCE" w:rsidRDefault="00264DDE" w:rsidP="00264DDE">
      <w:pPr>
        <w:spacing w:after="0" w:line="360" w:lineRule="auto"/>
        <w:jc w:val="center"/>
        <w:rPr>
          <w:rFonts w:cs="Times New Roman"/>
          <w:b/>
          <w:sz w:val="44"/>
          <w:szCs w:val="36"/>
          <w:lang w:val="es-ES"/>
        </w:rPr>
      </w:pPr>
      <w:r w:rsidRPr="009E42EA">
        <w:rPr>
          <w:rFonts w:cs="Times New Roman"/>
          <w:b/>
          <w:sz w:val="36"/>
          <w:szCs w:val="36"/>
          <w:lang w:val="es-ES"/>
        </w:rPr>
        <w:t>UNIVERSIDAD CATÓLICA DE CUENCA</w:t>
      </w:r>
    </w:p>
    <w:p w14:paraId="18A8C534" w14:textId="77777777" w:rsidR="00264DDE" w:rsidRPr="00C52DF1" w:rsidRDefault="00264DDE" w:rsidP="00264DDE">
      <w:pPr>
        <w:spacing w:after="0" w:line="360" w:lineRule="auto"/>
        <w:jc w:val="center"/>
        <w:rPr>
          <w:rFonts w:cs="Times New Roman"/>
          <w:i/>
          <w:sz w:val="32"/>
          <w:szCs w:val="32"/>
          <w:lang w:val="es-ES"/>
        </w:rPr>
      </w:pPr>
      <w:r w:rsidRPr="009E42EA">
        <w:rPr>
          <w:rFonts w:cs="Times New Roman"/>
          <w:i/>
          <w:sz w:val="32"/>
          <w:szCs w:val="32"/>
          <w:lang w:val="es-ES"/>
        </w:rPr>
        <w:t>Comunidad E</w:t>
      </w:r>
      <w:r>
        <w:rPr>
          <w:rFonts w:cs="Times New Roman"/>
          <w:i/>
          <w:sz w:val="32"/>
          <w:szCs w:val="32"/>
          <w:lang w:val="es-ES"/>
        </w:rPr>
        <w:t>ducativa al Servicio del Pueblo</w:t>
      </w:r>
    </w:p>
    <w:p w14:paraId="1DA2216D" w14:textId="77777777" w:rsidR="00264DDE" w:rsidRDefault="00264DDE" w:rsidP="00264DDE">
      <w:pPr>
        <w:spacing w:line="360" w:lineRule="auto"/>
        <w:jc w:val="center"/>
        <w:rPr>
          <w:rFonts w:cs="Times New Roman"/>
          <w:b/>
          <w:sz w:val="36"/>
          <w:szCs w:val="32"/>
          <w:lang w:val="es-ES"/>
        </w:rPr>
      </w:pPr>
      <w:r w:rsidRPr="00C52DF1">
        <w:rPr>
          <w:rFonts w:cs="Times New Roman"/>
          <w:b/>
          <w:sz w:val="36"/>
          <w:szCs w:val="32"/>
          <w:lang w:val="es-ES"/>
        </w:rPr>
        <w:t>UNIDAD ACADÉMICA</w:t>
      </w:r>
      <w:r>
        <w:rPr>
          <w:rFonts w:cs="Times New Roman"/>
          <w:b/>
          <w:sz w:val="36"/>
          <w:szCs w:val="32"/>
          <w:lang w:val="es-ES"/>
        </w:rPr>
        <w:t xml:space="preserve"> DE SALUD Y BIENESTAR</w:t>
      </w:r>
    </w:p>
    <w:p w14:paraId="6FE91BA6" w14:textId="77777777" w:rsidR="00264DDE" w:rsidRPr="00C52DF1" w:rsidRDefault="00264DDE" w:rsidP="00264DDE">
      <w:pPr>
        <w:spacing w:line="360" w:lineRule="auto"/>
        <w:jc w:val="center"/>
        <w:rPr>
          <w:rFonts w:cs="Times New Roman"/>
          <w:b/>
          <w:sz w:val="36"/>
          <w:szCs w:val="32"/>
          <w:lang w:val="es-ES"/>
        </w:rPr>
      </w:pPr>
    </w:p>
    <w:p w14:paraId="5CD6B354" w14:textId="77777777" w:rsidR="00264DDE" w:rsidRPr="00C52DF1" w:rsidRDefault="00264DDE" w:rsidP="00264DDE">
      <w:pPr>
        <w:spacing w:line="360" w:lineRule="auto"/>
        <w:jc w:val="center"/>
        <w:rPr>
          <w:rFonts w:cs="Times New Roman"/>
          <w:b/>
          <w:sz w:val="32"/>
          <w:szCs w:val="30"/>
          <w:lang w:val="es-ES"/>
        </w:rPr>
      </w:pPr>
      <w:r w:rsidRPr="00C52DF1">
        <w:rPr>
          <w:rFonts w:cs="Times New Roman"/>
          <w:b/>
          <w:sz w:val="32"/>
          <w:szCs w:val="30"/>
          <w:lang w:val="es-ES"/>
        </w:rPr>
        <w:t>CARRERA DE</w:t>
      </w:r>
      <w:r>
        <w:rPr>
          <w:rFonts w:cs="Times New Roman"/>
          <w:b/>
          <w:sz w:val="32"/>
          <w:szCs w:val="30"/>
          <w:lang w:val="es-ES"/>
        </w:rPr>
        <w:t xml:space="preserve"> MEDICINA</w:t>
      </w:r>
    </w:p>
    <w:p w14:paraId="33AA7974" w14:textId="77777777" w:rsidR="00264DDE" w:rsidRPr="00791068" w:rsidRDefault="00264DDE" w:rsidP="00264DDE">
      <w:pPr>
        <w:spacing w:line="360" w:lineRule="auto"/>
        <w:jc w:val="center"/>
        <w:rPr>
          <w:rFonts w:cs="Times New Roman"/>
          <w:sz w:val="28"/>
          <w:szCs w:val="28"/>
          <w:lang w:val="es-ES"/>
        </w:rPr>
      </w:pPr>
      <w:r w:rsidRPr="00791068">
        <w:rPr>
          <w:sz w:val="28"/>
          <w:szCs w:val="28"/>
          <w:lang w:val="es-ES"/>
        </w:rPr>
        <w:t>CAUSAS Y COMPLICACIONES DE HISTERECTOMÍA ABDOMINAL Y VAGINAL</w:t>
      </w:r>
    </w:p>
    <w:p w14:paraId="2E022C1C" w14:textId="77777777" w:rsidR="00264DDE" w:rsidRPr="00AD0C68" w:rsidRDefault="00264DDE" w:rsidP="00264DDE">
      <w:pPr>
        <w:spacing w:line="360" w:lineRule="auto"/>
        <w:jc w:val="center"/>
        <w:rPr>
          <w:rFonts w:cs="Times New Roman"/>
          <w:szCs w:val="20"/>
          <w:lang w:val="es-ES"/>
        </w:rPr>
      </w:pPr>
      <w:r w:rsidRPr="005066B6">
        <w:rPr>
          <w:rFonts w:cs="Times New Roman"/>
          <w:b/>
          <w:color w:val="000000" w:themeColor="text1"/>
          <w:sz w:val="28"/>
          <w:szCs w:val="28"/>
          <w:lang w:val="es-ES"/>
        </w:rPr>
        <w:t>TRABAJO DE TITULACIÓN</w:t>
      </w:r>
      <w:r>
        <w:rPr>
          <w:rFonts w:cs="Times New Roman"/>
          <w:b/>
          <w:color w:val="000000" w:themeColor="text1"/>
          <w:sz w:val="28"/>
          <w:szCs w:val="28"/>
          <w:lang w:val="es-ES"/>
        </w:rPr>
        <w:t xml:space="preserve"> </w:t>
      </w:r>
      <w:r w:rsidRPr="00AD0C68">
        <w:rPr>
          <w:rFonts w:cs="Times New Roman"/>
          <w:b/>
          <w:sz w:val="28"/>
          <w:szCs w:val="28"/>
          <w:lang w:val="es-ES"/>
        </w:rPr>
        <w:t>PREVIO A LA OBTENCIÓN DEL TÍTULO DE</w:t>
      </w:r>
      <w:r>
        <w:rPr>
          <w:rFonts w:cs="Times New Roman"/>
          <w:b/>
          <w:sz w:val="28"/>
          <w:szCs w:val="28"/>
          <w:lang w:val="es-ES"/>
        </w:rPr>
        <w:t xml:space="preserve"> MÉDICO</w:t>
      </w:r>
    </w:p>
    <w:p w14:paraId="24630743" w14:textId="77777777" w:rsidR="00264DDE" w:rsidRPr="007E12AA" w:rsidRDefault="00264DDE" w:rsidP="00264DDE">
      <w:pPr>
        <w:spacing w:line="360" w:lineRule="auto"/>
        <w:rPr>
          <w:rFonts w:cs="Times New Roman"/>
          <w:b/>
          <w:caps/>
          <w:sz w:val="18"/>
          <w:szCs w:val="28"/>
          <w:lang w:val="es-ES"/>
        </w:rPr>
      </w:pPr>
    </w:p>
    <w:p w14:paraId="061A6E0F" w14:textId="77777777" w:rsidR="00264DDE" w:rsidRPr="00C52DF1" w:rsidRDefault="00264DDE" w:rsidP="00264DDE">
      <w:pPr>
        <w:spacing w:line="360" w:lineRule="auto"/>
        <w:jc w:val="left"/>
        <w:rPr>
          <w:rFonts w:cs="Times New Roman"/>
          <w:b/>
          <w:caps/>
          <w:sz w:val="28"/>
          <w:szCs w:val="28"/>
          <w:lang w:val="es-ES"/>
        </w:rPr>
      </w:pPr>
      <w:r w:rsidRPr="00C52DF1">
        <w:rPr>
          <w:rFonts w:cs="Times New Roman"/>
          <w:b/>
          <w:caps/>
          <w:sz w:val="28"/>
          <w:szCs w:val="28"/>
          <w:lang w:val="es-ES"/>
        </w:rPr>
        <w:t>AUTOR</w:t>
      </w:r>
      <w:r w:rsidRPr="00AC312C">
        <w:rPr>
          <w:rFonts w:cs="Times New Roman"/>
          <w:b/>
          <w:caps/>
          <w:sz w:val="28"/>
          <w:szCs w:val="28"/>
          <w:lang w:val="es-ES"/>
        </w:rPr>
        <w:t>:</w:t>
      </w:r>
      <w:r w:rsidRPr="00AC312C">
        <w:rPr>
          <w:rFonts w:cs="Times New Roman"/>
          <w:b/>
          <w:caps/>
          <w:szCs w:val="24"/>
          <w:lang w:val="es-ES"/>
        </w:rPr>
        <w:t xml:space="preserve"> </w:t>
      </w:r>
      <w:r w:rsidRPr="00AC312C">
        <w:rPr>
          <w:rFonts w:cs="Times New Roman"/>
          <w:b/>
          <w:bCs/>
          <w:sz w:val="28"/>
          <w:szCs w:val="28"/>
        </w:rPr>
        <w:t>MARÍA DANIELA CAÑIZARES IÑIGUEZ</w:t>
      </w:r>
    </w:p>
    <w:p w14:paraId="3EFCEB53" w14:textId="77777777" w:rsidR="00264DDE" w:rsidRDefault="00264DDE" w:rsidP="00264DDE">
      <w:pPr>
        <w:tabs>
          <w:tab w:val="left" w:pos="4919"/>
        </w:tabs>
        <w:spacing w:line="360" w:lineRule="auto"/>
        <w:jc w:val="left"/>
        <w:rPr>
          <w:rFonts w:cs="Times New Roman"/>
          <w:b/>
          <w:color w:val="FF0000"/>
          <w:sz w:val="28"/>
          <w:szCs w:val="28"/>
        </w:rPr>
      </w:pPr>
      <w:r w:rsidRPr="00C52DF1">
        <w:rPr>
          <w:rFonts w:cs="Times New Roman"/>
          <w:b/>
          <w:sz w:val="28"/>
          <w:szCs w:val="28"/>
        </w:rPr>
        <w:t xml:space="preserve">DIRECTOR: </w:t>
      </w:r>
      <w:r w:rsidRPr="00762D1A">
        <w:rPr>
          <w:rFonts w:cs="Times New Roman"/>
          <w:b/>
          <w:color w:val="0D0D0D"/>
          <w:sz w:val="28"/>
          <w:szCs w:val="28"/>
        </w:rPr>
        <w:t>DR. AMÉRICO GERARDO RODAS TORRES</w:t>
      </w:r>
    </w:p>
    <w:p w14:paraId="07DC99A3" w14:textId="77777777" w:rsidR="00264DDE" w:rsidRPr="00AC312C" w:rsidRDefault="00264DDE" w:rsidP="00264DDE">
      <w:pPr>
        <w:tabs>
          <w:tab w:val="left" w:pos="6064"/>
        </w:tabs>
        <w:spacing w:line="360" w:lineRule="auto"/>
        <w:jc w:val="center"/>
        <w:rPr>
          <w:rFonts w:cs="Times New Roman"/>
          <w:b/>
          <w:sz w:val="28"/>
          <w:szCs w:val="28"/>
          <w:lang w:val="es-ES"/>
        </w:rPr>
      </w:pPr>
      <w:r w:rsidRPr="00AC312C">
        <w:rPr>
          <w:rFonts w:cs="Times New Roman"/>
          <w:b/>
          <w:sz w:val="28"/>
          <w:szCs w:val="28"/>
          <w:lang w:val="es-ES"/>
        </w:rPr>
        <w:t>AZOGUES - ECUADOR</w:t>
      </w:r>
    </w:p>
    <w:p w14:paraId="34FEA475" w14:textId="77777777" w:rsidR="00264DDE" w:rsidRPr="00AC312C" w:rsidRDefault="00264DDE" w:rsidP="00264DDE">
      <w:pPr>
        <w:tabs>
          <w:tab w:val="left" w:pos="6064"/>
        </w:tabs>
        <w:spacing w:line="360" w:lineRule="auto"/>
        <w:jc w:val="center"/>
        <w:rPr>
          <w:rFonts w:cs="Times New Roman"/>
          <w:b/>
          <w:sz w:val="28"/>
          <w:szCs w:val="28"/>
          <w:lang w:val="es-ES"/>
        </w:rPr>
      </w:pPr>
      <w:r w:rsidRPr="00AC312C">
        <w:rPr>
          <w:rFonts w:cs="Times New Roman"/>
          <w:b/>
          <w:sz w:val="28"/>
          <w:szCs w:val="28"/>
          <w:lang w:val="es-ES"/>
        </w:rPr>
        <w:t>2021</w:t>
      </w:r>
    </w:p>
    <w:p w14:paraId="27F7F6B8" w14:textId="77777777" w:rsidR="00264DDE" w:rsidRPr="004937ED" w:rsidRDefault="00264DDE" w:rsidP="00264DDE">
      <w:pPr>
        <w:jc w:val="center"/>
        <w:rPr>
          <w:color w:val="000000" w:themeColor="text1"/>
        </w:rPr>
      </w:pPr>
      <w:r w:rsidRPr="004937ED">
        <w:rPr>
          <w:b/>
          <w:bCs/>
          <w:color w:val="000000" w:themeColor="text1"/>
        </w:rPr>
        <w:t>DIOS, PATRIA, CULTURA Y DESARROLLO</w:t>
      </w:r>
    </w:p>
    <w:p w14:paraId="6EC0BEFE" w14:textId="77777777" w:rsidR="00264DDE" w:rsidRDefault="00264DDE" w:rsidP="00264DDE">
      <w:pPr>
        <w:tabs>
          <w:tab w:val="left" w:pos="6064"/>
        </w:tabs>
        <w:spacing w:line="360" w:lineRule="auto"/>
        <w:jc w:val="center"/>
        <w:rPr>
          <w:color w:val="FF0000"/>
        </w:rPr>
      </w:pPr>
    </w:p>
    <w:tbl>
      <w:tblPr>
        <w:tblW w:w="5896"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80"/>
        <w:gridCol w:w="4935"/>
        <w:gridCol w:w="2401"/>
      </w:tblGrid>
      <w:tr w:rsidR="00264DDE" w:rsidRPr="0003678B" w14:paraId="26ACCBF1" w14:textId="77777777" w:rsidTr="008574D0">
        <w:trPr>
          <w:trHeight w:val="1246"/>
        </w:trPr>
        <w:tc>
          <w:tcPr>
            <w:tcW w:w="1333" w:type="pct"/>
            <w:tcBorders>
              <w:top w:val="single" w:sz="4" w:space="0" w:color="auto"/>
              <w:left w:val="single" w:sz="4" w:space="0" w:color="auto"/>
              <w:bottom w:val="single" w:sz="4" w:space="0" w:color="auto"/>
              <w:right w:val="single" w:sz="4" w:space="0" w:color="auto"/>
            </w:tcBorders>
            <w:vAlign w:val="center"/>
          </w:tcPr>
          <w:p w14:paraId="736C016B" w14:textId="77777777" w:rsidR="00264DDE" w:rsidRPr="00A76A4E" w:rsidRDefault="00264DDE" w:rsidP="008574D0">
            <w:pPr>
              <w:spacing w:after="0"/>
              <w:jc w:val="center"/>
            </w:pPr>
            <w:bookmarkStart w:id="1" w:name="_Hlk81860178"/>
            <w:bookmarkStart w:id="2" w:name="_Hlk82082295"/>
            <w:bookmarkStart w:id="3" w:name="_Toc82084262"/>
            <w:bookmarkStart w:id="4" w:name="_Hlk81858133"/>
            <w:r>
              <w:rPr>
                <w:noProof/>
                <w:lang w:val="en-US"/>
              </w:rPr>
              <w:lastRenderedPageBreak/>
              <w:drawing>
                <wp:inline distT="0" distB="0" distL="0" distR="0" wp14:anchorId="30BC6FC4" wp14:editId="48186EF8">
                  <wp:extent cx="1612669" cy="478041"/>
                  <wp:effectExtent l="0" t="0" r="635" b="5080"/>
                  <wp:docPr id="144396886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8">
                            <a:extLst>
                              <a:ext uri="{28A0092B-C50C-407E-A947-70E740481C1C}">
                                <a14:useLocalDpi xmlns:a14="http://schemas.microsoft.com/office/drawing/2010/main" val="0"/>
                              </a:ext>
                            </a:extLst>
                          </a:blip>
                          <a:stretch>
                            <a:fillRect/>
                          </a:stretch>
                        </pic:blipFill>
                        <pic:spPr>
                          <a:xfrm>
                            <a:off x="0" y="0"/>
                            <a:ext cx="1612669" cy="478041"/>
                          </a:xfrm>
                          <a:prstGeom prst="rect">
                            <a:avLst/>
                          </a:prstGeom>
                        </pic:spPr>
                      </pic:pic>
                    </a:graphicData>
                  </a:graphic>
                </wp:inline>
              </w:drawing>
            </w:r>
          </w:p>
        </w:tc>
        <w:tc>
          <w:tcPr>
            <w:tcW w:w="2466" w:type="pct"/>
            <w:tcBorders>
              <w:top w:val="single" w:sz="4" w:space="0" w:color="auto"/>
              <w:left w:val="single" w:sz="4" w:space="0" w:color="auto"/>
              <w:bottom w:val="single" w:sz="4" w:space="0" w:color="auto"/>
              <w:right w:val="single" w:sz="4" w:space="0" w:color="auto"/>
            </w:tcBorders>
            <w:vAlign w:val="center"/>
          </w:tcPr>
          <w:p w14:paraId="117F5C7C" w14:textId="77777777" w:rsidR="00264DDE" w:rsidRPr="00107BC2" w:rsidRDefault="00264DDE" w:rsidP="008574D0">
            <w:pPr>
              <w:spacing w:after="0" w:line="240" w:lineRule="auto"/>
              <w:jc w:val="center"/>
              <w:rPr>
                <w:rFonts w:ascii="Arial" w:hAnsi="Arial" w:cs="Arial"/>
                <w:b/>
                <w:lang w:val="es-MX"/>
              </w:rPr>
            </w:pPr>
            <w:r>
              <w:rPr>
                <w:rFonts w:ascii="Arial" w:hAnsi="Arial" w:cs="Arial"/>
                <w:b/>
                <w:lang w:val="es-MX"/>
              </w:rPr>
              <w:t>DECLARATORIA DE AUTORÍA Y RESPONSABILIDAD</w:t>
            </w:r>
          </w:p>
        </w:tc>
        <w:tc>
          <w:tcPr>
            <w:tcW w:w="1201" w:type="pct"/>
            <w:tcBorders>
              <w:top w:val="single" w:sz="4" w:space="0" w:color="auto"/>
              <w:left w:val="single" w:sz="4" w:space="0" w:color="auto"/>
              <w:bottom w:val="single" w:sz="4" w:space="0" w:color="auto"/>
              <w:right w:val="single" w:sz="4" w:space="0" w:color="auto"/>
            </w:tcBorders>
            <w:vAlign w:val="center"/>
          </w:tcPr>
          <w:p w14:paraId="5E0BC934" w14:textId="77777777" w:rsidR="00264DDE" w:rsidRPr="004F51E2" w:rsidRDefault="00264DDE" w:rsidP="008574D0">
            <w:pPr>
              <w:spacing w:after="0"/>
              <w:jc w:val="center"/>
              <w:rPr>
                <w:rFonts w:ascii="Arial" w:hAnsi="Arial" w:cs="Arial"/>
                <w:sz w:val="16"/>
                <w:szCs w:val="16"/>
                <w:lang w:val="es-MX"/>
              </w:rPr>
            </w:pPr>
            <w:r w:rsidRPr="004F51E2">
              <w:rPr>
                <w:rFonts w:ascii="Arial" w:hAnsi="Arial" w:cs="Arial"/>
                <w:sz w:val="16"/>
                <w:szCs w:val="16"/>
                <w:lang w:val="es-MX"/>
              </w:rPr>
              <w:t xml:space="preserve">CÓDIGO: </w:t>
            </w:r>
            <w:r>
              <w:rPr>
                <w:rFonts w:ascii="Arial" w:hAnsi="Arial" w:cs="Arial"/>
                <w:sz w:val="16"/>
                <w:szCs w:val="16"/>
                <w:lang w:val="es-MX"/>
              </w:rPr>
              <w:t xml:space="preserve">F – DB – 34 </w:t>
            </w:r>
          </w:p>
          <w:p w14:paraId="0532A6A9" w14:textId="77777777" w:rsidR="00264DDE" w:rsidRPr="004F51E2" w:rsidRDefault="00264DDE" w:rsidP="008574D0">
            <w:pPr>
              <w:spacing w:after="0"/>
              <w:jc w:val="center"/>
              <w:rPr>
                <w:rFonts w:ascii="Arial" w:hAnsi="Arial" w:cs="Arial"/>
                <w:sz w:val="16"/>
                <w:szCs w:val="16"/>
                <w:lang w:val="es-MX"/>
              </w:rPr>
            </w:pPr>
            <w:r w:rsidRPr="004F51E2">
              <w:rPr>
                <w:rFonts w:ascii="Arial" w:hAnsi="Arial" w:cs="Arial"/>
                <w:sz w:val="16"/>
                <w:szCs w:val="16"/>
                <w:lang w:val="es-MX"/>
              </w:rPr>
              <w:t>VERSIÓN: 01</w:t>
            </w:r>
          </w:p>
          <w:p w14:paraId="033061E9" w14:textId="77777777" w:rsidR="00264DDE" w:rsidRPr="004F51E2" w:rsidRDefault="00264DDE" w:rsidP="008574D0">
            <w:pPr>
              <w:spacing w:after="0"/>
              <w:jc w:val="center"/>
              <w:rPr>
                <w:rFonts w:ascii="Arial" w:hAnsi="Arial" w:cs="Arial"/>
                <w:sz w:val="16"/>
                <w:szCs w:val="16"/>
                <w:lang w:val="es-MX"/>
              </w:rPr>
            </w:pPr>
            <w:r w:rsidRPr="004F51E2">
              <w:rPr>
                <w:rFonts w:ascii="Arial" w:hAnsi="Arial" w:cs="Arial"/>
                <w:sz w:val="16"/>
                <w:szCs w:val="16"/>
                <w:lang w:val="es-MX"/>
              </w:rPr>
              <w:t xml:space="preserve">FECHA: </w:t>
            </w:r>
            <w:r>
              <w:rPr>
                <w:rFonts w:ascii="Arial" w:hAnsi="Arial" w:cs="Arial"/>
                <w:sz w:val="16"/>
                <w:szCs w:val="16"/>
                <w:lang w:val="es-MX"/>
              </w:rPr>
              <w:t>2021-04-15</w:t>
            </w:r>
          </w:p>
          <w:p w14:paraId="7228EA2E" w14:textId="44743A6F" w:rsidR="00264DDE" w:rsidRPr="00C9570F" w:rsidRDefault="00264DDE" w:rsidP="008574D0">
            <w:pPr>
              <w:spacing w:after="0"/>
              <w:jc w:val="center"/>
              <w:rPr>
                <w:rFonts w:ascii="Arial" w:hAnsi="Arial" w:cs="Arial"/>
                <w:lang w:val="es-MX"/>
              </w:rPr>
            </w:pPr>
            <w:r w:rsidRPr="00BE7509">
              <w:rPr>
                <w:rFonts w:ascii="Arial" w:hAnsi="Arial" w:cs="Arial"/>
                <w:sz w:val="16"/>
                <w:szCs w:val="16"/>
              </w:rPr>
              <w:t xml:space="preserve">Página </w:t>
            </w:r>
            <w:r w:rsidRPr="00BE7509">
              <w:rPr>
                <w:rFonts w:ascii="Arial" w:hAnsi="Arial" w:cs="Arial"/>
                <w:b/>
                <w:bCs/>
                <w:sz w:val="16"/>
                <w:szCs w:val="16"/>
                <w:lang w:val="es-MX"/>
              </w:rPr>
              <w:fldChar w:fldCharType="begin"/>
            </w:r>
            <w:r w:rsidRPr="00BE7509">
              <w:rPr>
                <w:rFonts w:ascii="Arial" w:hAnsi="Arial" w:cs="Arial"/>
                <w:b/>
                <w:bCs/>
                <w:sz w:val="16"/>
                <w:szCs w:val="16"/>
                <w:lang w:val="es-MX"/>
              </w:rPr>
              <w:instrText>PAGE  \* Arabic  \* MERGEFORMAT</w:instrText>
            </w:r>
            <w:r w:rsidRPr="00BE7509">
              <w:rPr>
                <w:rFonts w:ascii="Arial" w:hAnsi="Arial" w:cs="Arial"/>
                <w:b/>
                <w:bCs/>
                <w:sz w:val="16"/>
                <w:szCs w:val="16"/>
                <w:lang w:val="es-MX"/>
              </w:rPr>
              <w:fldChar w:fldCharType="separate"/>
            </w:r>
            <w:r w:rsidRPr="00264DDE">
              <w:rPr>
                <w:rFonts w:ascii="Arial" w:hAnsi="Arial" w:cs="Arial"/>
                <w:b/>
                <w:bCs/>
                <w:noProof/>
                <w:sz w:val="16"/>
                <w:szCs w:val="16"/>
                <w:lang w:val="es-ES"/>
              </w:rPr>
              <w:t>3</w:t>
            </w:r>
            <w:r w:rsidRPr="00BE7509">
              <w:rPr>
                <w:rFonts w:ascii="Arial" w:hAnsi="Arial" w:cs="Arial"/>
                <w:b/>
                <w:bCs/>
                <w:sz w:val="16"/>
                <w:szCs w:val="16"/>
                <w:lang w:val="es-MX"/>
              </w:rPr>
              <w:fldChar w:fldCharType="end"/>
            </w:r>
            <w:r w:rsidRPr="00BE7509">
              <w:rPr>
                <w:rFonts w:ascii="Arial" w:hAnsi="Arial" w:cs="Arial"/>
                <w:sz w:val="16"/>
                <w:szCs w:val="16"/>
              </w:rPr>
              <w:t xml:space="preserve"> de </w:t>
            </w:r>
            <w:r w:rsidRPr="00BE7509">
              <w:rPr>
                <w:rFonts w:ascii="Arial" w:hAnsi="Arial" w:cs="Arial"/>
                <w:b/>
                <w:bCs/>
                <w:sz w:val="16"/>
                <w:szCs w:val="16"/>
                <w:lang w:val="es-MX"/>
              </w:rPr>
              <w:fldChar w:fldCharType="begin"/>
            </w:r>
            <w:r w:rsidRPr="00BE7509">
              <w:rPr>
                <w:rFonts w:ascii="Arial" w:hAnsi="Arial" w:cs="Arial"/>
                <w:b/>
                <w:bCs/>
                <w:sz w:val="16"/>
                <w:szCs w:val="16"/>
                <w:lang w:val="es-MX"/>
              </w:rPr>
              <w:instrText>NUMPAGES  \* Arabic  \* MERGEFORMAT</w:instrText>
            </w:r>
            <w:r w:rsidRPr="00BE7509">
              <w:rPr>
                <w:rFonts w:ascii="Arial" w:hAnsi="Arial" w:cs="Arial"/>
                <w:b/>
                <w:bCs/>
                <w:sz w:val="16"/>
                <w:szCs w:val="16"/>
                <w:lang w:val="es-MX"/>
              </w:rPr>
              <w:fldChar w:fldCharType="separate"/>
            </w:r>
            <w:r w:rsidRPr="00264DDE">
              <w:rPr>
                <w:rFonts w:ascii="Arial" w:hAnsi="Arial" w:cs="Arial"/>
                <w:b/>
                <w:bCs/>
                <w:noProof/>
                <w:sz w:val="16"/>
                <w:szCs w:val="16"/>
                <w:lang w:val="es-ES"/>
              </w:rPr>
              <w:t>32</w:t>
            </w:r>
            <w:r w:rsidRPr="00BE7509">
              <w:rPr>
                <w:rFonts w:ascii="Arial" w:hAnsi="Arial" w:cs="Arial"/>
                <w:b/>
                <w:bCs/>
                <w:sz w:val="16"/>
                <w:szCs w:val="16"/>
                <w:lang w:val="es-MX"/>
              </w:rPr>
              <w:fldChar w:fldCharType="end"/>
            </w:r>
          </w:p>
        </w:tc>
      </w:tr>
      <w:bookmarkEnd w:id="4"/>
    </w:tbl>
    <w:p w14:paraId="4E18B63D" w14:textId="77777777" w:rsidR="00264DDE" w:rsidRDefault="00264DDE" w:rsidP="00264DDE">
      <w:pPr>
        <w:tabs>
          <w:tab w:val="left" w:pos="6064"/>
        </w:tabs>
        <w:spacing w:line="360" w:lineRule="auto"/>
        <w:jc w:val="left"/>
        <w:rPr>
          <w:rFonts w:cs="Times New Roman"/>
          <w:b/>
          <w:sz w:val="28"/>
          <w:szCs w:val="28"/>
          <w:lang w:val="es-ES"/>
        </w:rPr>
      </w:pPr>
    </w:p>
    <w:p w14:paraId="25142C43" w14:textId="77777777" w:rsidR="00264DDE" w:rsidRDefault="00264DDE" w:rsidP="00264DDE">
      <w:pPr>
        <w:spacing w:line="360" w:lineRule="auto"/>
        <w:jc w:val="center"/>
        <w:rPr>
          <w:b/>
          <w:bCs/>
        </w:rPr>
      </w:pPr>
    </w:p>
    <w:p w14:paraId="11F2C19C" w14:textId="77777777" w:rsidR="00264DDE" w:rsidRDefault="00264DDE" w:rsidP="00264DDE">
      <w:pPr>
        <w:spacing w:line="360" w:lineRule="auto"/>
        <w:jc w:val="center"/>
        <w:rPr>
          <w:b/>
          <w:bCs/>
        </w:rPr>
      </w:pPr>
    </w:p>
    <w:p w14:paraId="28FA4B26" w14:textId="77777777" w:rsidR="00264DDE" w:rsidRPr="0007549F" w:rsidRDefault="00264DDE" w:rsidP="00264DDE">
      <w:pPr>
        <w:spacing w:line="360" w:lineRule="auto"/>
        <w:jc w:val="center"/>
        <w:rPr>
          <w:b/>
          <w:bCs/>
        </w:rPr>
      </w:pPr>
      <w:r w:rsidRPr="0007549F">
        <w:rPr>
          <w:b/>
          <w:bCs/>
        </w:rPr>
        <w:t>Declarator</w:t>
      </w:r>
      <w:r>
        <w:rPr>
          <w:b/>
          <w:bCs/>
        </w:rPr>
        <w:t>ia de Autoría y Responsabilidad</w:t>
      </w:r>
    </w:p>
    <w:p w14:paraId="2521C39A" w14:textId="77777777" w:rsidR="00264DDE" w:rsidRDefault="00264DDE" w:rsidP="00264DDE">
      <w:pPr>
        <w:spacing w:line="360" w:lineRule="auto"/>
      </w:pPr>
      <w:r>
        <w:rPr>
          <w:b/>
          <w:color w:val="000000" w:themeColor="text1"/>
        </w:rPr>
        <w:t>María Daniela cañizares Iñiguez</w:t>
      </w:r>
      <w:r w:rsidRPr="00030EBB">
        <w:t xml:space="preserve"> portador(a) de la cé</w:t>
      </w:r>
      <w:r>
        <w:t xml:space="preserve">dula de ciudadanía Nº </w:t>
      </w:r>
      <w:r w:rsidRPr="00107BC2">
        <w:rPr>
          <w:b/>
          <w:color w:val="000000" w:themeColor="text1"/>
        </w:rPr>
        <w:t>01</w:t>
      </w:r>
      <w:r>
        <w:rPr>
          <w:b/>
          <w:color w:val="000000" w:themeColor="text1"/>
        </w:rPr>
        <w:t>04804091</w:t>
      </w:r>
      <w:r w:rsidRPr="00030EBB">
        <w:t xml:space="preserve">.  </w:t>
      </w:r>
      <w:r>
        <w:t xml:space="preserve">Declaro ser el autor de la obra: </w:t>
      </w:r>
      <w:r w:rsidRPr="00041368">
        <w:rPr>
          <w:b/>
          <w:bCs/>
        </w:rPr>
        <w:t>“</w:t>
      </w:r>
      <w:r>
        <w:rPr>
          <w:b/>
          <w:bCs/>
        </w:rPr>
        <w:t>C</w:t>
      </w:r>
      <w:r w:rsidRPr="00041368">
        <w:rPr>
          <w:b/>
          <w:bCs/>
        </w:rPr>
        <w:t>ausas y complicaciones de histerectom</w:t>
      </w:r>
      <w:r>
        <w:rPr>
          <w:b/>
          <w:bCs/>
        </w:rPr>
        <w:t>í</w:t>
      </w:r>
      <w:r w:rsidRPr="00041368">
        <w:rPr>
          <w:b/>
          <w:bCs/>
        </w:rPr>
        <w:t>a abdominal y vaginal”</w:t>
      </w:r>
      <w:r>
        <w:t>, sobre la cual me hago responsable sobre las opiniones, versiones e ideas expresadas.  Declaro que la misma ha sido elaborada respetando los derechos de propiedad intelectual de terceros y eximo a la Universidad Católica de Cuenca sobre cualquier reclamación que pudiera existir al respecto.  Declaro finalmente que mi obra ha sido realizada cumpliendo con todos los requisitos legales, éticos y bioéticos de investigación, que la misma no incumple con la normativa nacional e internacional en el área específica de investigación, sobre la que también me responsabilizo y eximo a la Universidad Católica de Cuenca de toda reclamación al respecto.</w:t>
      </w:r>
    </w:p>
    <w:p w14:paraId="1B59B9C6" w14:textId="77777777" w:rsidR="00264DDE" w:rsidRPr="00030EBB" w:rsidRDefault="00264DDE" w:rsidP="00264DDE"/>
    <w:p w14:paraId="5C3897B3" w14:textId="77777777" w:rsidR="00264DDE" w:rsidRPr="00030EBB" w:rsidRDefault="00264DDE" w:rsidP="00264DDE">
      <w:r>
        <w:t>Azogues</w:t>
      </w:r>
      <w:r w:rsidRPr="00030EBB">
        <w:t xml:space="preserve">, </w:t>
      </w:r>
      <w:r>
        <w:rPr>
          <w:b/>
        </w:rPr>
        <w:t>09 de septiembre de 2021</w:t>
      </w:r>
    </w:p>
    <w:p w14:paraId="0220A5C4" w14:textId="77777777" w:rsidR="00264DDE" w:rsidRPr="00030EBB" w:rsidRDefault="00264DDE" w:rsidP="00264DDE"/>
    <w:p w14:paraId="39840DB8" w14:textId="77777777" w:rsidR="00264DDE" w:rsidRPr="00030EBB" w:rsidRDefault="00264DDE" w:rsidP="00264DDE"/>
    <w:p w14:paraId="1A0F2A8F" w14:textId="77777777" w:rsidR="00264DDE" w:rsidRPr="00030EBB" w:rsidRDefault="00264DDE" w:rsidP="00264DDE"/>
    <w:p w14:paraId="52E06AD8" w14:textId="77777777" w:rsidR="00264DDE" w:rsidRDefault="00264DDE" w:rsidP="00264DDE">
      <w:pPr>
        <w:jc w:val="center"/>
      </w:pPr>
      <w:r w:rsidRPr="00030EBB">
        <w:t>F:</w:t>
      </w:r>
      <w:r w:rsidRPr="00D01745">
        <w:rPr>
          <w:noProof/>
        </w:rPr>
        <w:t xml:space="preserve"> </w:t>
      </w:r>
      <w:r>
        <w:rPr>
          <w:noProof/>
        </w:rPr>
        <w:drawing>
          <wp:inline distT="0" distB="0" distL="0" distR="0" wp14:anchorId="6C6605D8" wp14:editId="20FB22EF">
            <wp:extent cx="1203960" cy="206286"/>
            <wp:effectExtent l="0" t="0" r="0"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1519" t="45242" r="21860" b="47482"/>
                    <a:stretch/>
                  </pic:blipFill>
                  <pic:spPr bwMode="auto">
                    <a:xfrm>
                      <a:off x="0" y="0"/>
                      <a:ext cx="1256526" cy="215293"/>
                    </a:xfrm>
                    <a:prstGeom prst="rect">
                      <a:avLst/>
                    </a:prstGeom>
                    <a:noFill/>
                    <a:ln>
                      <a:noFill/>
                    </a:ln>
                    <a:extLst>
                      <a:ext uri="{53640926-AAD7-44D8-BBD7-CCE9431645EC}">
                        <a14:shadowObscured xmlns:a14="http://schemas.microsoft.com/office/drawing/2010/main"/>
                      </a:ext>
                    </a:extLst>
                  </pic:spPr>
                </pic:pic>
              </a:graphicData>
            </a:graphic>
          </wp:inline>
        </w:drawing>
      </w:r>
    </w:p>
    <w:p w14:paraId="066FB178" w14:textId="77777777" w:rsidR="00264DDE" w:rsidRDefault="00264DDE" w:rsidP="00264DDE">
      <w:pPr>
        <w:jc w:val="center"/>
        <w:rPr>
          <w:b/>
        </w:rPr>
      </w:pPr>
      <w:r>
        <w:rPr>
          <w:b/>
        </w:rPr>
        <w:t>María Daniela Cañizares Iñiguez</w:t>
      </w:r>
    </w:p>
    <w:p w14:paraId="05F809A3" w14:textId="77777777" w:rsidR="00264DDE" w:rsidRDefault="00264DDE" w:rsidP="00264DDE">
      <w:pPr>
        <w:jc w:val="center"/>
        <w:rPr>
          <w:b/>
        </w:rPr>
      </w:pPr>
      <w:r w:rsidRPr="00030EBB">
        <w:t xml:space="preserve"> </w:t>
      </w:r>
      <w:r>
        <w:t xml:space="preserve">C.I. </w:t>
      </w:r>
      <w:r w:rsidRPr="00107BC2">
        <w:rPr>
          <w:b/>
        </w:rPr>
        <w:t>010</w:t>
      </w:r>
      <w:r>
        <w:rPr>
          <w:b/>
        </w:rPr>
        <w:t>4804091</w:t>
      </w:r>
    </w:p>
    <w:p w14:paraId="179658CE" w14:textId="77777777" w:rsidR="00264DDE" w:rsidRPr="00030EBB" w:rsidRDefault="00264DDE" w:rsidP="00264DDE">
      <w:pPr>
        <w:jc w:val="center"/>
      </w:pPr>
    </w:p>
    <w:p w14:paraId="7DD99F37" w14:textId="77777777" w:rsidR="00264DDE" w:rsidRPr="006A6CCF" w:rsidRDefault="00264DDE" w:rsidP="00264DDE">
      <w:pPr>
        <w:tabs>
          <w:tab w:val="left" w:pos="6064"/>
        </w:tabs>
        <w:spacing w:line="360" w:lineRule="auto"/>
        <w:jc w:val="left"/>
        <w:rPr>
          <w:rFonts w:cs="Times New Roman"/>
          <w:b/>
          <w:sz w:val="28"/>
          <w:szCs w:val="28"/>
        </w:rPr>
      </w:pPr>
    </w:p>
    <w:p w14:paraId="20BDECA8" w14:textId="77777777" w:rsidR="00264DDE" w:rsidRPr="005517B1" w:rsidRDefault="00264DDE" w:rsidP="00264DDE">
      <w:pPr>
        <w:widowControl w:val="0"/>
        <w:autoSpaceDE w:val="0"/>
        <w:autoSpaceDN w:val="0"/>
        <w:spacing w:before="12" w:after="0" w:line="240" w:lineRule="auto"/>
        <w:ind w:left="296"/>
        <w:jc w:val="left"/>
        <w:rPr>
          <w:rFonts w:ascii="Calibri" w:eastAsia="Calibri" w:hAnsi="Calibri" w:cs="Calibri"/>
          <w:sz w:val="35"/>
          <w:lang w:val="es-ES" w:eastAsia="es-ES" w:bidi="es-ES"/>
        </w:rPr>
      </w:pPr>
      <w:bookmarkStart w:id="5" w:name="_Hlk81859207"/>
      <w:r w:rsidRPr="005517B1">
        <w:rPr>
          <w:rFonts w:ascii="Calibri" w:eastAsia="Calibri" w:hAnsi="Calibri" w:cs="Calibri"/>
          <w:color w:val="0E0E0E"/>
          <w:sz w:val="35"/>
          <w:lang w:val="es-ES" w:eastAsia="es-ES" w:bidi="es-ES"/>
        </w:rPr>
        <w:lastRenderedPageBreak/>
        <w:t xml:space="preserve">UNIVERSIDAD </w:t>
      </w:r>
      <w:r w:rsidRPr="005517B1">
        <w:rPr>
          <w:rFonts w:ascii="Calibri" w:eastAsia="Calibri" w:hAnsi="Calibri" w:cs="Calibri"/>
          <w:color w:val="0C0C0C"/>
          <w:sz w:val="35"/>
          <w:lang w:val="es-ES" w:eastAsia="es-ES" w:bidi="es-ES"/>
        </w:rPr>
        <w:t xml:space="preserve">CATÓLICA </w:t>
      </w:r>
      <w:r w:rsidRPr="005517B1">
        <w:rPr>
          <w:rFonts w:ascii="Calibri" w:eastAsia="Calibri" w:hAnsi="Calibri" w:cs="Calibri"/>
          <w:color w:val="151515"/>
          <w:sz w:val="35"/>
          <w:lang w:val="es-ES" w:eastAsia="es-ES" w:bidi="es-ES"/>
        </w:rPr>
        <w:t xml:space="preserve">DE </w:t>
      </w:r>
      <w:r w:rsidRPr="005517B1">
        <w:rPr>
          <w:rFonts w:ascii="Calibri" w:eastAsia="Calibri" w:hAnsi="Calibri" w:cs="Calibri"/>
          <w:color w:val="0F0F0F"/>
          <w:sz w:val="35"/>
          <w:lang w:val="es-ES" w:eastAsia="es-ES" w:bidi="es-ES"/>
        </w:rPr>
        <w:t xml:space="preserve">CUENCA </w:t>
      </w:r>
      <w:r w:rsidRPr="005517B1">
        <w:rPr>
          <w:rFonts w:ascii="Calibri" w:eastAsia="Calibri" w:hAnsi="Calibri" w:cs="Calibri"/>
          <w:color w:val="131313"/>
          <w:sz w:val="35"/>
          <w:lang w:val="es-ES" w:eastAsia="es-ES" w:bidi="es-ES"/>
        </w:rPr>
        <w:t xml:space="preserve">SEDE </w:t>
      </w:r>
      <w:r w:rsidRPr="005517B1">
        <w:rPr>
          <w:rFonts w:ascii="Calibri" w:eastAsia="Calibri" w:hAnsi="Calibri" w:cs="Calibri"/>
          <w:color w:val="0C0C0C"/>
          <w:sz w:val="35"/>
          <w:lang w:val="es-ES" w:eastAsia="es-ES" w:bidi="es-ES"/>
        </w:rPr>
        <w:t>AZOGUES</w:t>
      </w:r>
    </w:p>
    <w:p w14:paraId="312C9D42"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34"/>
          <w:szCs w:val="20"/>
          <w:lang w:val="es-ES" w:eastAsia="es-ES" w:bidi="es-ES"/>
        </w:rPr>
      </w:pPr>
    </w:p>
    <w:p w14:paraId="1799B79C" w14:textId="77777777" w:rsidR="00264DDE" w:rsidRPr="005517B1" w:rsidRDefault="00264DDE" w:rsidP="00264DDE">
      <w:pPr>
        <w:widowControl w:val="0"/>
        <w:autoSpaceDE w:val="0"/>
        <w:autoSpaceDN w:val="0"/>
        <w:spacing w:before="249" w:after="0" w:line="240" w:lineRule="auto"/>
        <w:ind w:right="106"/>
        <w:outlineLvl w:val="1"/>
        <w:rPr>
          <w:rFonts w:ascii="Calibri" w:eastAsia="Calibri" w:hAnsi="Calibri" w:cs="Calibri"/>
          <w:sz w:val="23"/>
          <w:szCs w:val="23"/>
          <w:lang w:val="es-ES" w:eastAsia="es-ES" w:bidi="es-ES"/>
        </w:rPr>
      </w:pPr>
      <w:bookmarkStart w:id="6" w:name="_Toc82082147"/>
      <w:r w:rsidRPr="005517B1">
        <w:rPr>
          <w:rFonts w:ascii="Calibri" w:eastAsia="Calibri" w:hAnsi="Calibri" w:cs="Calibri"/>
          <w:color w:val="0F0F0F"/>
          <w:w w:val="95"/>
          <w:sz w:val="23"/>
          <w:szCs w:val="23"/>
          <w:lang w:val="es-ES" w:eastAsia="es-ES" w:bidi="es-ES"/>
        </w:rPr>
        <w:t xml:space="preserve">Azogues, </w:t>
      </w:r>
      <w:r w:rsidRPr="005517B1">
        <w:rPr>
          <w:rFonts w:ascii="Calibri" w:eastAsia="Calibri" w:hAnsi="Calibri" w:cs="Calibri"/>
          <w:w w:val="95"/>
          <w:sz w:val="23"/>
          <w:szCs w:val="23"/>
          <w:lang w:val="es-ES" w:eastAsia="es-ES" w:bidi="es-ES"/>
        </w:rPr>
        <w:t xml:space="preserve">Julio </w:t>
      </w:r>
      <w:r w:rsidRPr="005517B1">
        <w:rPr>
          <w:rFonts w:ascii="Calibri" w:eastAsia="Calibri" w:hAnsi="Calibri" w:cs="Calibri"/>
          <w:color w:val="1C1C1C"/>
          <w:w w:val="95"/>
          <w:sz w:val="23"/>
          <w:szCs w:val="23"/>
          <w:lang w:val="es-ES" w:eastAsia="es-ES" w:bidi="es-ES"/>
        </w:rPr>
        <w:t xml:space="preserve">23 </w:t>
      </w:r>
      <w:r w:rsidRPr="005517B1">
        <w:rPr>
          <w:rFonts w:ascii="Calibri" w:eastAsia="Calibri" w:hAnsi="Calibri" w:cs="Calibri"/>
          <w:color w:val="1D1D1D"/>
          <w:w w:val="95"/>
          <w:sz w:val="23"/>
          <w:szCs w:val="23"/>
          <w:lang w:val="es-ES" w:eastAsia="es-ES" w:bidi="es-ES"/>
        </w:rPr>
        <w:t xml:space="preserve">de </w:t>
      </w:r>
      <w:r w:rsidRPr="005517B1">
        <w:rPr>
          <w:rFonts w:ascii="Calibri" w:eastAsia="Calibri" w:hAnsi="Calibri" w:cs="Calibri"/>
          <w:color w:val="0E0E0E"/>
          <w:w w:val="95"/>
          <w:sz w:val="23"/>
          <w:szCs w:val="23"/>
          <w:lang w:val="es-ES" w:eastAsia="es-ES" w:bidi="es-ES"/>
        </w:rPr>
        <w:t>2021</w:t>
      </w:r>
      <w:bookmarkEnd w:id="6"/>
    </w:p>
    <w:p w14:paraId="7F258BD9"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2"/>
          <w:szCs w:val="20"/>
          <w:lang w:val="es-ES" w:eastAsia="es-ES" w:bidi="es-ES"/>
        </w:rPr>
      </w:pPr>
    </w:p>
    <w:p w14:paraId="5E72FC2A" w14:textId="77777777" w:rsidR="00264DDE" w:rsidRPr="005517B1" w:rsidRDefault="00264DDE" w:rsidP="00264DDE">
      <w:pPr>
        <w:widowControl w:val="0"/>
        <w:autoSpaceDE w:val="0"/>
        <w:autoSpaceDN w:val="0"/>
        <w:spacing w:before="7" w:after="0" w:line="240" w:lineRule="auto"/>
        <w:jc w:val="left"/>
        <w:rPr>
          <w:rFonts w:ascii="Calibri" w:eastAsia="Calibri" w:hAnsi="Calibri" w:cs="Calibri"/>
          <w:sz w:val="28"/>
          <w:szCs w:val="20"/>
          <w:lang w:val="es-ES" w:eastAsia="es-ES" w:bidi="es-ES"/>
        </w:rPr>
      </w:pPr>
    </w:p>
    <w:p w14:paraId="7C40CCAB" w14:textId="77777777" w:rsidR="00264DDE" w:rsidRPr="005517B1" w:rsidRDefault="00264DDE" w:rsidP="00264DDE">
      <w:pPr>
        <w:widowControl w:val="0"/>
        <w:autoSpaceDE w:val="0"/>
        <w:autoSpaceDN w:val="0"/>
        <w:spacing w:after="0" w:line="240" w:lineRule="auto"/>
        <w:ind w:left="120"/>
        <w:jc w:val="left"/>
        <w:rPr>
          <w:rFonts w:ascii="Calibri" w:eastAsia="Calibri" w:hAnsi="Calibri" w:cs="Calibri"/>
          <w:sz w:val="27"/>
          <w:lang w:val="es-ES" w:eastAsia="es-ES" w:bidi="es-ES"/>
        </w:rPr>
      </w:pPr>
      <w:r w:rsidRPr="005517B1">
        <w:rPr>
          <w:rFonts w:ascii="Calibri" w:eastAsia="Calibri" w:hAnsi="Calibri" w:cs="Calibri"/>
          <w:color w:val="111111"/>
          <w:sz w:val="27"/>
          <w:lang w:val="es-ES" w:eastAsia="es-ES" w:bidi="es-ES"/>
        </w:rPr>
        <w:t xml:space="preserve">ASUNTO: </w:t>
      </w:r>
      <w:r w:rsidRPr="005517B1">
        <w:rPr>
          <w:rFonts w:ascii="Calibri" w:eastAsia="Calibri" w:hAnsi="Calibri" w:cs="Calibri"/>
          <w:color w:val="0A0A0A"/>
          <w:sz w:val="27"/>
          <w:lang w:val="es-ES" w:eastAsia="es-ES" w:bidi="es-ES"/>
        </w:rPr>
        <w:t xml:space="preserve">Aprobación </w:t>
      </w:r>
      <w:r w:rsidRPr="005517B1">
        <w:rPr>
          <w:rFonts w:ascii="Calibri" w:eastAsia="Calibri" w:hAnsi="Calibri" w:cs="Calibri"/>
          <w:color w:val="151515"/>
          <w:sz w:val="27"/>
          <w:lang w:val="es-ES" w:eastAsia="es-ES" w:bidi="es-ES"/>
        </w:rPr>
        <w:t xml:space="preserve">de </w:t>
      </w:r>
      <w:r w:rsidRPr="005517B1">
        <w:rPr>
          <w:rFonts w:ascii="Calibri" w:eastAsia="Calibri" w:hAnsi="Calibri" w:cs="Calibri"/>
          <w:color w:val="131313"/>
          <w:sz w:val="27"/>
          <w:lang w:val="es-ES" w:eastAsia="es-ES" w:bidi="es-ES"/>
        </w:rPr>
        <w:t xml:space="preserve">trabajo </w:t>
      </w:r>
      <w:r w:rsidRPr="005517B1">
        <w:rPr>
          <w:rFonts w:ascii="Calibri" w:eastAsia="Calibri" w:hAnsi="Calibri" w:cs="Calibri"/>
          <w:sz w:val="27"/>
          <w:lang w:val="es-ES" w:eastAsia="es-ES" w:bidi="es-ES"/>
        </w:rPr>
        <w:t xml:space="preserve">final </w:t>
      </w:r>
      <w:r w:rsidRPr="005517B1">
        <w:rPr>
          <w:rFonts w:ascii="Calibri" w:eastAsia="Calibri" w:hAnsi="Calibri" w:cs="Calibri"/>
          <w:color w:val="161616"/>
          <w:sz w:val="27"/>
          <w:lang w:val="es-ES" w:eastAsia="es-ES" w:bidi="es-ES"/>
        </w:rPr>
        <w:t xml:space="preserve">de </w:t>
      </w:r>
      <w:r w:rsidRPr="005517B1">
        <w:rPr>
          <w:rFonts w:ascii="Calibri" w:eastAsia="Calibri" w:hAnsi="Calibri" w:cs="Calibri"/>
          <w:color w:val="0C0C0C"/>
          <w:sz w:val="27"/>
          <w:lang w:val="es-ES" w:eastAsia="es-ES" w:bidi="es-ES"/>
        </w:rPr>
        <w:t xml:space="preserve">revisión </w:t>
      </w:r>
      <w:r w:rsidRPr="005517B1">
        <w:rPr>
          <w:rFonts w:ascii="Calibri" w:eastAsia="Calibri" w:hAnsi="Calibri" w:cs="Calibri"/>
          <w:color w:val="111111"/>
          <w:sz w:val="27"/>
          <w:lang w:val="es-ES" w:eastAsia="es-ES" w:bidi="es-ES"/>
        </w:rPr>
        <w:t>bibliográfica.</w:t>
      </w:r>
    </w:p>
    <w:p w14:paraId="5CF8AE29" w14:textId="77777777" w:rsidR="00264DDE" w:rsidRPr="005517B1" w:rsidRDefault="00264DDE" w:rsidP="00264DDE">
      <w:pPr>
        <w:widowControl w:val="0"/>
        <w:autoSpaceDE w:val="0"/>
        <w:autoSpaceDN w:val="0"/>
        <w:spacing w:before="190" w:after="0" w:line="240" w:lineRule="auto"/>
        <w:ind w:left="123"/>
        <w:jc w:val="left"/>
        <w:rPr>
          <w:rFonts w:ascii="Calibri" w:eastAsia="Calibri" w:hAnsi="Calibri" w:cs="Calibri"/>
          <w:sz w:val="23"/>
          <w:lang w:val="es-ES" w:eastAsia="es-ES" w:bidi="es-ES"/>
        </w:rPr>
      </w:pPr>
      <w:r w:rsidRPr="005517B1">
        <w:rPr>
          <w:rFonts w:ascii="Calibri" w:eastAsia="Calibri" w:hAnsi="Calibri" w:cs="Calibri"/>
          <w:sz w:val="23"/>
          <w:lang w:val="es-ES" w:eastAsia="es-ES" w:bidi="es-ES"/>
        </w:rPr>
        <w:t xml:space="preserve">Sr. </w:t>
      </w:r>
      <w:r w:rsidRPr="005517B1">
        <w:rPr>
          <w:rFonts w:ascii="Calibri" w:eastAsia="Calibri" w:hAnsi="Calibri" w:cs="Calibri"/>
          <w:color w:val="0E0E0E"/>
          <w:sz w:val="23"/>
          <w:lang w:val="es-ES" w:eastAsia="es-ES" w:bidi="es-ES"/>
        </w:rPr>
        <w:t>Ing.</w:t>
      </w:r>
    </w:p>
    <w:p w14:paraId="4B3E466B" w14:textId="77777777" w:rsidR="00264DDE" w:rsidRPr="005517B1" w:rsidRDefault="00264DDE" w:rsidP="00264DDE">
      <w:pPr>
        <w:widowControl w:val="0"/>
        <w:autoSpaceDE w:val="0"/>
        <w:autoSpaceDN w:val="0"/>
        <w:spacing w:before="190" w:after="0" w:line="240" w:lineRule="auto"/>
        <w:ind w:left="119"/>
        <w:jc w:val="left"/>
        <w:rPr>
          <w:rFonts w:ascii="Calibri" w:eastAsia="Calibri" w:hAnsi="Calibri" w:cs="Calibri"/>
          <w:sz w:val="22"/>
          <w:lang w:val="es-ES" w:eastAsia="es-ES" w:bidi="es-ES"/>
        </w:rPr>
      </w:pPr>
      <w:r w:rsidRPr="005517B1">
        <w:rPr>
          <w:rFonts w:ascii="Calibri" w:eastAsia="Calibri" w:hAnsi="Calibri" w:cs="Calibri"/>
          <w:sz w:val="22"/>
          <w:lang w:val="es-ES" w:eastAsia="es-ES" w:bidi="es-ES"/>
        </w:rPr>
        <w:t>Horacio Gutiérrez</w:t>
      </w:r>
    </w:p>
    <w:p w14:paraId="2F204373" w14:textId="77777777" w:rsidR="00264DDE" w:rsidRPr="005517B1" w:rsidRDefault="00264DDE" w:rsidP="00264DDE">
      <w:pPr>
        <w:widowControl w:val="0"/>
        <w:autoSpaceDE w:val="0"/>
        <w:autoSpaceDN w:val="0"/>
        <w:spacing w:before="177" w:after="0" w:line="240" w:lineRule="auto"/>
        <w:ind w:left="114"/>
        <w:jc w:val="left"/>
        <w:outlineLvl w:val="1"/>
        <w:rPr>
          <w:rFonts w:ascii="Calibri" w:eastAsia="Calibri" w:hAnsi="Calibri" w:cs="Calibri"/>
          <w:sz w:val="23"/>
          <w:szCs w:val="23"/>
          <w:lang w:val="es-ES" w:eastAsia="es-ES" w:bidi="es-ES"/>
        </w:rPr>
      </w:pPr>
      <w:bookmarkStart w:id="7" w:name="_Toc82082148"/>
      <w:r w:rsidRPr="005517B1">
        <w:rPr>
          <w:rFonts w:ascii="Calibri" w:eastAsia="Calibri" w:hAnsi="Calibri" w:cs="Calibri"/>
          <w:color w:val="0A0A0A"/>
          <w:sz w:val="23"/>
          <w:szCs w:val="23"/>
          <w:lang w:val="es-ES" w:eastAsia="es-ES" w:bidi="es-ES"/>
        </w:rPr>
        <w:t xml:space="preserve">COORDINADOR </w:t>
      </w:r>
      <w:r w:rsidRPr="005517B1">
        <w:rPr>
          <w:rFonts w:ascii="Calibri" w:eastAsia="Calibri" w:hAnsi="Calibri" w:cs="Calibri"/>
          <w:sz w:val="23"/>
          <w:szCs w:val="23"/>
          <w:lang w:val="es-ES" w:eastAsia="es-ES" w:bidi="es-ES"/>
        </w:rPr>
        <w:t xml:space="preserve">DEL </w:t>
      </w:r>
      <w:r w:rsidRPr="005517B1">
        <w:rPr>
          <w:rFonts w:ascii="Calibri" w:eastAsia="Calibri" w:hAnsi="Calibri" w:cs="Calibri"/>
          <w:color w:val="070707"/>
          <w:sz w:val="23"/>
          <w:szCs w:val="23"/>
          <w:lang w:val="es-ES" w:eastAsia="es-ES" w:bidi="es-ES"/>
        </w:rPr>
        <w:t xml:space="preserve">DEPARTAMENTO </w:t>
      </w:r>
      <w:r w:rsidRPr="005517B1">
        <w:rPr>
          <w:rFonts w:ascii="Calibri" w:eastAsia="Calibri" w:hAnsi="Calibri" w:cs="Calibri"/>
          <w:color w:val="0E0E0E"/>
          <w:sz w:val="23"/>
          <w:szCs w:val="23"/>
          <w:lang w:val="es-ES" w:eastAsia="es-ES" w:bidi="es-ES"/>
        </w:rPr>
        <w:t xml:space="preserve">DE </w:t>
      </w:r>
      <w:r w:rsidRPr="005517B1">
        <w:rPr>
          <w:rFonts w:ascii="Calibri" w:eastAsia="Calibri" w:hAnsi="Calibri" w:cs="Calibri"/>
          <w:color w:val="0F0F0F"/>
          <w:sz w:val="23"/>
          <w:szCs w:val="23"/>
          <w:lang w:val="es-ES" w:eastAsia="es-ES" w:bidi="es-ES"/>
        </w:rPr>
        <w:t xml:space="preserve">TITULACIÓN </w:t>
      </w:r>
      <w:r w:rsidRPr="005517B1">
        <w:rPr>
          <w:rFonts w:ascii="Calibri" w:eastAsia="Calibri" w:hAnsi="Calibri" w:cs="Calibri"/>
          <w:color w:val="0E0E0E"/>
          <w:sz w:val="23"/>
          <w:szCs w:val="23"/>
          <w:lang w:val="es-ES" w:eastAsia="es-ES" w:bidi="es-ES"/>
        </w:rPr>
        <w:t xml:space="preserve">DE </w:t>
      </w:r>
      <w:r w:rsidRPr="005517B1">
        <w:rPr>
          <w:rFonts w:ascii="Calibri" w:eastAsia="Calibri" w:hAnsi="Calibri" w:cs="Calibri"/>
          <w:color w:val="212121"/>
          <w:sz w:val="23"/>
          <w:szCs w:val="23"/>
          <w:lang w:val="es-ES" w:eastAsia="es-ES" w:bidi="es-ES"/>
        </w:rPr>
        <w:t xml:space="preserve">LA </w:t>
      </w:r>
      <w:r w:rsidRPr="005517B1">
        <w:rPr>
          <w:rFonts w:ascii="Calibri" w:eastAsia="Calibri" w:hAnsi="Calibri" w:cs="Calibri"/>
          <w:color w:val="0E0E0E"/>
          <w:sz w:val="23"/>
          <w:szCs w:val="23"/>
          <w:lang w:val="es-ES" w:eastAsia="es-ES" w:bidi="es-ES"/>
        </w:rPr>
        <w:t xml:space="preserve">CARRERA </w:t>
      </w:r>
      <w:r w:rsidRPr="005517B1">
        <w:rPr>
          <w:rFonts w:ascii="Calibri" w:eastAsia="Calibri" w:hAnsi="Calibri" w:cs="Calibri"/>
          <w:color w:val="111111"/>
          <w:sz w:val="23"/>
          <w:szCs w:val="23"/>
          <w:lang w:val="es-ES" w:eastAsia="es-ES" w:bidi="es-ES"/>
        </w:rPr>
        <w:t xml:space="preserve">DE </w:t>
      </w:r>
      <w:r w:rsidRPr="005517B1">
        <w:rPr>
          <w:rFonts w:ascii="Calibri" w:eastAsia="Calibri" w:hAnsi="Calibri" w:cs="Calibri"/>
          <w:color w:val="0C0C0C"/>
          <w:sz w:val="23"/>
          <w:szCs w:val="23"/>
          <w:lang w:val="es-ES" w:eastAsia="es-ES" w:bidi="es-ES"/>
        </w:rPr>
        <w:t>MEDICINA</w:t>
      </w:r>
      <w:bookmarkEnd w:id="7"/>
    </w:p>
    <w:p w14:paraId="03C85EAF" w14:textId="77777777" w:rsidR="00264DDE" w:rsidRPr="005517B1" w:rsidRDefault="00264DDE" w:rsidP="00264DDE">
      <w:pPr>
        <w:widowControl w:val="0"/>
        <w:autoSpaceDE w:val="0"/>
        <w:autoSpaceDN w:val="0"/>
        <w:spacing w:before="183" w:after="0" w:line="240" w:lineRule="auto"/>
        <w:ind w:left="115"/>
        <w:jc w:val="left"/>
        <w:rPr>
          <w:rFonts w:ascii="Calibri" w:eastAsia="Calibri" w:hAnsi="Calibri" w:cs="Calibri"/>
          <w:sz w:val="20"/>
          <w:szCs w:val="20"/>
          <w:lang w:val="es-ES" w:eastAsia="es-ES" w:bidi="es-ES"/>
        </w:rPr>
      </w:pPr>
      <w:r w:rsidRPr="005517B1">
        <w:rPr>
          <w:rFonts w:ascii="Calibri" w:eastAsia="Calibri" w:hAnsi="Calibri" w:cs="Calibri"/>
          <w:sz w:val="20"/>
          <w:szCs w:val="20"/>
          <w:lang w:val="es-ES" w:eastAsia="es-ES" w:bidi="es-ES"/>
        </w:rPr>
        <w:t xml:space="preserve">Ciudad. </w:t>
      </w:r>
      <w:r w:rsidRPr="005517B1">
        <w:rPr>
          <w:rFonts w:ascii="Calibri" w:eastAsia="Calibri" w:hAnsi="Calibri" w:cs="Calibri"/>
          <w:color w:val="181818"/>
          <w:sz w:val="20"/>
          <w:szCs w:val="20"/>
          <w:lang w:val="es-ES" w:eastAsia="es-ES" w:bidi="es-ES"/>
        </w:rPr>
        <w:t>—</w:t>
      </w:r>
    </w:p>
    <w:p w14:paraId="38E51320"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471B8B44"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06BA84FA" w14:textId="77777777" w:rsidR="00264DDE" w:rsidRPr="005517B1" w:rsidRDefault="00264DDE" w:rsidP="00264DDE">
      <w:pPr>
        <w:widowControl w:val="0"/>
        <w:autoSpaceDE w:val="0"/>
        <w:autoSpaceDN w:val="0"/>
        <w:spacing w:before="130" w:after="0" w:line="240" w:lineRule="auto"/>
        <w:ind w:left="114"/>
        <w:jc w:val="left"/>
        <w:rPr>
          <w:rFonts w:ascii="Calibri" w:eastAsia="Calibri" w:hAnsi="Calibri" w:cs="Calibri"/>
          <w:sz w:val="20"/>
          <w:szCs w:val="20"/>
          <w:lang w:val="es-ES" w:eastAsia="es-ES" w:bidi="es-ES"/>
        </w:rPr>
      </w:pPr>
      <w:r w:rsidRPr="005517B1">
        <w:rPr>
          <w:rFonts w:ascii="Calibri" w:eastAsia="Calibri" w:hAnsi="Calibri" w:cs="Calibri"/>
          <w:color w:val="0A0A0A"/>
          <w:w w:val="105"/>
          <w:sz w:val="20"/>
          <w:szCs w:val="20"/>
          <w:lang w:val="es-ES" w:eastAsia="es-ES" w:bidi="es-ES"/>
        </w:rPr>
        <w:t xml:space="preserve">De </w:t>
      </w:r>
      <w:r w:rsidRPr="005517B1">
        <w:rPr>
          <w:rFonts w:ascii="Calibri" w:eastAsia="Calibri" w:hAnsi="Calibri" w:cs="Calibri"/>
          <w:w w:val="105"/>
          <w:sz w:val="20"/>
          <w:szCs w:val="20"/>
          <w:lang w:val="es-ES" w:eastAsia="es-ES" w:bidi="es-ES"/>
        </w:rPr>
        <w:t>mis consideraciones:</w:t>
      </w:r>
    </w:p>
    <w:p w14:paraId="3C8C130F" w14:textId="77777777" w:rsidR="00264DDE" w:rsidRPr="005517B1" w:rsidRDefault="00264DDE" w:rsidP="00264DDE">
      <w:pPr>
        <w:widowControl w:val="0"/>
        <w:autoSpaceDE w:val="0"/>
        <w:autoSpaceDN w:val="0"/>
        <w:spacing w:before="2" w:after="0" w:line="240" w:lineRule="auto"/>
        <w:jc w:val="left"/>
        <w:rPr>
          <w:rFonts w:ascii="Calibri" w:eastAsia="Calibri" w:hAnsi="Calibri" w:cs="Calibri"/>
          <w:sz w:val="16"/>
          <w:szCs w:val="20"/>
          <w:lang w:val="es-ES" w:eastAsia="es-ES" w:bidi="es-ES"/>
        </w:rPr>
      </w:pPr>
    </w:p>
    <w:p w14:paraId="64C3EEAE" w14:textId="77777777" w:rsidR="00264DDE" w:rsidRPr="005517B1" w:rsidRDefault="00264DDE" w:rsidP="00264DDE">
      <w:pPr>
        <w:widowControl w:val="0"/>
        <w:autoSpaceDE w:val="0"/>
        <w:autoSpaceDN w:val="0"/>
        <w:spacing w:after="0" w:line="273" w:lineRule="auto"/>
        <w:ind w:left="115" w:right="108" w:hanging="1"/>
        <w:rPr>
          <w:rFonts w:ascii="Calibri" w:eastAsia="Calibri" w:hAnsi="Calibri" w:cs="Calibri"/>
          <w:sz w:val="20"/>
          <w:szCs w:val="20"/>
          <w:lang w:val="es-ES" w:eastAsia="es-ES" w:bidi="es-ES"/>
        </w:rPr>
      </w:pPr>
      <w:r w:rsidRPr="005517B1">
        <w:rPr>
          <w:rFonts w:ascii="Calibri" w:eastAsia="Calibri" w:hAnsi="Calibri" w:cs="Calibri"/>
          <w:sz w:val="20"/>
          <w:szCs w:val="20"/>
          <w:lang w:val="es-ES" w:eastAsia="es-ES" w:bidi="es-ES"/>
        </w:rPr>
        <w:t xml:space="preserve">Quien al pie suscribo, como tutor del proyecto </w:t>
      </w:r>
      <w:r w:rsidRPr="005517B1">
        <w:rPr>
          <w:rFonts w:ascii="Calibri" w:eastAsia="Calibri" w:hAnsi="Calibri" w:cs="Calibri"/>
          <w:color w:val="0A0A0A"/>
          <w:sz w:val="20"/>
          <w:szCs w:val="20"/>
          <w:lang w:val="es-ES" w:eastAsia="es-ES" w:bidi="es-ES"/>
        </w:rPr>
        <w:t xml:space="preserve">de </w:t>
      </w:r>
      <w:r w:rsidRPr="005517B1">
        <w:rPr>
          <w:rFonts w:ascii="Calibri" w:eastAsia="Calibri" w:hAnsi="Calibri" w:cs="Calibri"/>
          <w:sz w:val="20"/>
          <w:szCs w:val="20"/>
          <w:lang w:val="es-ES" w:eastAsia="es-ES" w:bidi="es-ES"/>
        </w:rPr>
        <w:t xml:space="preserve">titulación de </w:t>
      </w:r>
      <w:r w:rsidRPr="005517B1">
        <w:rPr>
          <w:rFonts w:ascii="Calibri" w:eastAsia="Calibri" w:hAnsi="Calibri" w:cs="Calibri"/>
          <w:color w:val="131313"/>
          <w:sz w:val="20"/>
          <w:szCs w:val="20"/>
          <w:lang w:val="es-ES" w:eastAsia="es-ES" w:bidi="es-ES"/>
        </w:rPr>
        <w:t xml:space="preserve">la </w:t>
      </w:r>
      <w:r w:rsidRPr="005517B1">
        <w:rPr>
          <w:rFonts w:ascii="Calibri" w:eastAsia="Calibri" w:hAnsi="Calibri" w:cs="Calibri"/>
          <w:sz w:val="20"/>
          <w:szCs w:val="20"/>
          <w:lang w:val="es-ES" w:eastAsia="es-ES" w:bidi="es-ES"/>
        </w:rPr>
        <w:t xml:space="preserve">estudiante </w:t>
      </w:r>
      <w:r w:rsidRPr="005517B1">
        <w:rPr>
          <w:rFonts w:ascii="Calibri" w:eastAsia="Calibri" w:hAnsi="Calibri" w:cs="Calibri"/>
          <w:color w:val="161616"/>
          <w:sz w:val="20"/>
          <w:szCs w:val="20"/>
          <w:lang w:val="es-ES" w:eastAsia="es-ES" w:bidi="es-ES"/>
        </w:rPr>
        <w:t xml:space="preserve">María </w:t>
      </w:r>
      <w:r w:rsidRPr="005517B1">
        <w:rPr>
          <w:rFonts w:ascii="Calibri" w:eastAsia="Calibri" w:hAnsi="Calibri" w:cs="Calibri"/>
          <w:color w:val="0A0A0A"/>
          <w:sz w:val="20"/>
          <w:szCs w:val="20"/>
          <w:lang w:val="es-ES" w:eastAsia="es-ES" w:bidi="es-ES"/>
        </w:rPr>
        <w:t xml:space="preserve">Daniela </w:t>
      </w:r>
      <w:r w:rsidRPr="005517B1">
        <w:rPr>
          <w:rFonts w:ascii="Calibri" w:eastAsia="Calibri" w:hAnsi="Calibri" w:cs="Calibri"/>
          <w:sz w:val="20"/>
          <w:szCs w:val="20"/>
          <w:lang w:val="es-ES" w:eastAsia="es-ES" w:bidi="es-ES"/>
        </w:rPr>
        <w:t xml:space="preserve">Cañizares Iñiguez con Cl:0104804091, con </w:t>
      </w:r>
      <w:r w:rsidRPr="005517B1">
        <w:rPr>
          <w:rFonts w:ascii="Calibri" w:eastAsia="Calibri" w:hAnsi="Calibri" w:cs="Calibri"/>
          <w:color w:val="080808"/>
          <w:sz w:val="20"/>
          <w:szCs w:val="20"/>
          <w:lang w:val="es-ES" w:eastAsia="es-ES" w:bidi="es-ES"/>
        </w:rPr>
        <w:t xml:space="preserve">el </w:t>
      </w:r>
      <w:r w:rsidRPr="005517B1">
        <w:rPr>
          <w:rFonts w:ascii="Calibri" w:eastAsia="Calibri" w:hAnsi="Calibri" w:cs="Calibri"/>
          <w:sz w:val="20"/>
          <w:szCs w:val="20"/>
          <w:lang w:val="es-ES" w:eastAsia="es-ES" w:bidi="es-ES"/>
        </w:rPr>
        <w:t xml:space="preserve">tema "CAUSAS </w:t>
      </w:r>
      <w:r w:rsidRPr="005517B1">
        <w:rPr>
          <w:rFonts w:ascii="Calibri" w:eastAsia="Calibri" w:hAnsi="Calibri" w:cs="Calibri"/>
          <w:color w:val="0E0E0E"/>
          <w:sz w:val="20"/>
          <w:szCs w:val="20"/>
          <w:lang w:val="es-ES" w:eastAsia="es-ES" w:bidi="es-ES"/>
        </w:rPr>
        <w:t xml:space="preserve">Y </w:t>
      </w:r>
      <w:r w:rsidRPr="005517B1">
        <w:rPr>
          <w:rFonts w:ascii="Calibri" w:eastAsia="Calibri" w:hAnsi="Calibri" w:cs="Calibri"/>
          <w:sz w:val="20"/>
          <w:szCs w:val="20"/>
          <w:lang w:val="es-ES" w:eastAsia="es-ES" w:bidi="es-ES"/>
        </w:rPr>
        <w:t xml:space="preserve">COMPLICACIONES </w:t>
      </w:r>
      <w:r w:rsidRPr="005517B1">
        <w:rPr>
          <w:rFonts w:ascii="Calibri" w:eastAsia="Calibri" w:hAnsi="Calibri" w:cs="Calibri"/>
          <w:color w:val="0E0E0E"/>
          <w:sz w:val="20"/>
          <w:szCs w:val="20"/>
          <w:lang w:val="es-ES" w:eastAsia="es-ES" w:bidi="es-ES"/>
        </w:rPr>
        <w:t xml:space="preserve">DE </w:t>
      </w:r>
      <w:r w:rsidRPr="005517B1">
        <w:rPr>
          <w:rFonts w:ascii="Calibri" w:eastAsia="Calibri" w:hAnsi="Calibri" w:cs="Calibri"/>
          <w:sz w:val="20"/>
          <w:szCs w:val="20"/>
          <w:lang w:val="es-ES" w:eastAsia="es-ES" w:bidi="es-ES"/>
        </w:rPr>
        <w:t xml:space="preserve">HISTERECTOMIA </w:t>
      </w:r>
      <w:r w:rsidRPr="005517B1">
        <w:rPr>
          <w:rFonts w:ascii="Calibri" w:eastAsia="Calibri" w:hAnsi="Calibri" w:cs="Calibri"/>
          <w:color w:val="080808"/>
          <w:sz w:val="20"/>
          <w:szCs w:val="20"/>
          <w:lang w:val="es-ES" w:eastAsia="es-ES" w:bidi="es-ES"/>
        </w:rPr>
        <w:t xml:space="preserve">ABDOMINAL </w:t>
      </w:r>
      <w:r w:rsidRPr="005517B1">
        <w:rPr>
          <w:rFonts w:ascii="Calibri" w:eastAsia="Calibri" w:hAnsi="Calibri" w:cs="Calibri"/>
          <w:color w:val="111111"/>
          <w:sz w:val="20"/>
          <w:szCs w:val="20"/>
          <w:lang w:val="es-ES" w:eastAsia="es-ES" w:bidi="es-ES"/>
        </w:rPr>
        <w:t xml:space="preserve">Y </w:t>
      </w:r>
      <w:r w:rsidRPr="005517B1">
        <w:rPr>
          <w:rFonts w:ascii="Calibri" w:eastAsia="Calibri" w:hAnsi="Calibri" w:cs="Calibri"/>
          <w:sz w:val="20"/>
          <w:szCs w:val="20"/>
          <w:lang w:val="es-ES" w:eastAsia="es-ES" w:bidi="es-ES"/>
        </w:rPr>
        <w:t xml:space="preserve">VAGINAL”, previa revisión exhaustiva del Trabajo </w:t>
      </w:r>
      <w:r w:rsidRPr="005517B1">
        <w:rPr>
          <w:rFonts w:ascii="Calibri" w:eastAsia="Calibri" w:hAnsi="Calibri" w:cs="Calibri"/>
          <w:color w:val="0E0E0E"/>
          <w:sz w:val="20"/>
          <w:szCs w:val="20"/>
          <w:lang w:val="es-ES" w:eastAsia="es-ES" w:bidi="es-ES"/>
        </w:rPr>
        <w:t xml:space="preserve">final </w:t>
      </w:r>
      <w:r w:rsidRPr="005517B1">
        <w:rPr>
          <w:rFonts w:ascii="Calibri" w:eastAsia="Calibri" w:hAnsi="Calibri" w:cs="Calibri"/>
          <w:sz w:val="20"/>
          <w:szCs w:val="20"/>
          <w:lang w:val="es-ES" w:eastAsia="es-ES" w:bidi="es-ES"/>
        </w:rPr>
        <w:t xml:space="preserve">y ante </w:t>
      </w:r>
      <w:r w:rsidRPr="005517B1">
        <w:rPr>
          <w:rFonts w:ascii="Calibri" w:eastAsia="Calibri" w:hAnsi="Calibri" w:cs="Calibri"/>
          <w:color w:val="1A1A1A"/>
          <w:sz w:val="20"/>
          <w:szCs w:val="20"/>
          <w:lang w:val="es-ES" w:eastAsia="es-ES" w:bidi="es-ES"/>
        </w:rPr>
        <w:t xml:space="preserve">el </w:t>
      </w:r>
      <w:r w:rsidRPr="005517B1">
        <w:rPr>
          <w:rFonts w:ascii="Calibri" w:eastAsia="Calibri" w:hAnsi="Calibri" w:cs="Calibri"/>
          <w:sz w:val="20"/>
          <w:szCs w:val="20"/>
          <w:lang w:val="es-ES" w:eastAsia="es-ES" w:bidi="es-ES"/>
        </w:rPr>
        <w:t xml:space="preserve">fiel cumplimiento con las formalidades establecidas, </w:t>
      </w:r>
      <w:r w:rsidRPr="005517B1">
        <w:rPr>
          <w:rFonts w:ascii="Calibri" w:eastAsia="Calibri" w:hAnsi="Calibri" w:cs="Calibri"/>
          <w:color w:val="0E0E0E"/>
          <w:sz w:val="20"/>
          <w:szCs w:val="20"/>
          <w:lang w:val="es-ES" w:eastAsia="es-ES" w:bidi="es-ES"/>
        </w:rPr>
        <w:t xml:space="preserve">en </w:t>
      </w:r>
      <w:r w:rsidRPr="005517B1">
        <w:rPr>
          <w:rFonts w:ascii="Calibri" w:eastAsia="Calibri" w:hAnsi="Calibri" w:cs="Calibri"/>
          <w:color w:val="181818"/>
          <w:sz w:val="20"/>
          <w:szCs w:val="20"/>
          <w:lang w:val="es-ES" w:eastAsia="es-ES" w:bidi="es-ES"/>
        </w:rPr>
        <w:t xml:space="preserve">mi </w:t>
      </w:r>
      <w:r w:rsidRPr="005517B1">
        <w:rPr>
          <w:rFonts w:ascii="Calibri" w:eastAsia="Calibri" w:hAnsi="Calibri" w:cs="Calibri"/>
          <w:sz w:val="20"/>
          <w:szCs w:val="20"/>
          <w:lang w:val="es-ES" w:eastAsia="es-ES" w:bidi="es-ES"/>
        </w:rPr>
        <w:t>calidad de tutor proced</w:t>
      </w:r>
      <w:r w:rsidRPr="005517B1">
        <w:rPr>
          <w:rFonts w:ascii="Calibri" w:eastAsia="Calibri" w:hAnsi="Calibri" w:cs="Calibri"/>
          <w:color w:val="111111"/>
          <w:sz w:val="20"/>
          <w:szCs w:val="20"/>
          <w:lang w:val="es-ES" w:eastAsia="es-ES" w:bidi="es-ES"/>
        </w:rPr>
        <w:t xml:space="preserve">o </w:t>
      </w:r>
      <w:r w:rsidRPr="005517B1">
        <w:rPr>
          <w:rFonts w:ascii="Calibri" w:eastAsia="Calibri" w:hAnsi="Calibri" w:cs="Calibri"/>
          <w:sz w:val="20"/>
          <w:szCs w:val="20"/>
          <w:lang w:val="es-ES" w:eastAsia="es-ES" w:bidi="es-ES"/>
        </w:rPr>
        <w:t xml:space="preserve">aprobar </w:t>
      </w:r>
      <w:r w:rsidRPr="005517B1">
        <w:rPr>
          <w:rFonts w:ascii="Calibri" w:eastAsia="Calibri" w:hAnsi="Calibri" w:cs="Calibri"/>
          <w:color w:val="181818"/>
          <w:sz w:val="20"/>
          <w:szCs w:val="20"/>
          <w:lang w:val="es-ES" w:eastAsia="es-ES" w:bidi="es-ES"/>
        </w:rPr>
        <w:t xml:space="preserve">el </w:t>
      </w:r>
      <w:r w:rsidRPr="005517B1">
        <w:rPr>
          <w:rFonts w:ascii="Calibri" w:eastAsia="Calibri" w:hAnsi="Calibri" w:cs="Calibri"/>
          <w:sz w:val="20"/>
          <w:szCs w:val="20"/>
          <w:lang w:val="es-ES" w:eastAsia="es-ES" w:bidi="es-ES"/>
        </w:rPr>
        <w:t xml:space="preserve">presente proyecto </w:t>
      </w:r>
      <w:r w:rsidRPr="005517B1">
        <w:rPr>
          <w:rFonts w:ascii="Calibri" w:eastAsia="Calibri" w:hAnsi="Calibri" w:cs="Calibri"/>
          <w:color w:val="050505"/>
          <w:sz w:val="20"/>
          <w:szCs w:val="20"/>
          <w:lang w:val="es-ES" w:eastAsia="es-ES" w:bidi="es-ES"/>
        </w:rPr>
        <w:t xml:space="preserve">dentro </w:t>
      </w:r>
      <w:r w:rsidRPr="005517B1">
        <w:rPr>
          <w:rFonts w:ascii="Calibri" w:eastAsia="Calibri" w:hAnsi="Calibri" w:cs="Calibri"/>
          <w:sz w:val="20"/>
          <w:szCs w:val="20"/>
          <w:lang w:val="es-ES" w:eastAsia="es-ES" w:bidi="es-ES"/>
        </w:rPr>
        <w:t>del ámbito de mis competencias.</w:t>
      </w:r>
    </w:p>
    <w:p w14:paraId="4BA866F2" w14:textId="77777777" w:rsidR="00264DDE" w:rsidRPr="005517B1" w:rsidRDefault="00264DDE" w:rsidP="00264DDE">
      <w:pPr>
        <w:widowControl w:val="0"/>
        <w:autoSpaceDE w:val="0"/>
        <w:autoSpaceDN w:val="0"/>
        <w:spacing w:before="144" w:after="0" w:line="240" w:lineRule="auto"/>
        <w:ind w:left="128"/>
        <w:jc w:val="left"/>
        <w:rPr>
          <w:rFonts w:ascii="Calibri" w:eastAsia="Calibri" w:hAnsi="Calibri" w:cs="Calibri"/>
          <w:sz w:val="21"/>
          <w:lang w:val="es-ES" w:eastAsia="es-ES" w:bidi="es-ES"/>
        </w:rPr>
      </w:pPr>
      <w:r w:rsidRPr="005517B1">
        <w:rPr>
          <w:rFonts w:ascii="Calibri" w:eastAsia="Calibri" w:hAnsi="Calibri" w:cs="Calibri"/>
          <w:sz w:val="21"/>
          <w:lang w:val="es-ES" w:eastAsia="es-ES" w:bidi="es-ES"/>
        </w:rPr>
        <w:t xml:space="preserve">Adjunto </w:t>
      </w:r>
      <w:r w:rsidRPr="005517B1">
        <w:rPr>
          <w:rFonts w:ascii="Calibri" w:eastAsia="Calibri" w:hAnsi="Calibri" w:cs="Calibri"/>
          <w:color w:val="080808"/>
          <w:sz w:val="21"/>
          <w:lang w:val="es-ES" w:eastAsia="es-ES" w:bidi="es-ES"/>
        </w:rPr>
        <w:t xml:space="preserve">el </w:t>
      </w:r>
      <w:r w:rsidRPr="005517B1">
        <w:rPr>
          <w:rFonts w:ascii="Calibri" w:eastAsia="Calibri" w:hAnsi="Calibri" w:cs="Calibri"/>
          <w:sz w:val="21"/>
          <w:lang w:val="es-ES" w:eastAsia="es-ES" w:bidi="es-ES"/>
        </w:rPr>
        <w:t xml:space="preserve">protocolo </w:t>
      </w:r>
      <w:r w:rsidRPr="005517B1">
        <w:rPr>
          <w:rFonts w:ascii="Calibri" w:eastAsia="Calibri" w:hAnsi="Calibri" w:cs="Calibri"/>
          <w:color w:val="1C1C1C"/>
          <w:sz w:val="21"/>
          <w:lang w:val="es-ES" w:eastAsia="es-ES" w:bidi="es-ES"/>
        </w:rPr>
        <w:t xml:space="preserve">y </w:t>
      </w:r>
      <w:r w:rsidRPr="005517B1">
        <w:rPr>
          <w:rFonts w:ascii="Calibri" w:eastAsia="Calibri" w:hAnsi="Calibri" w:cs="Calibri"/>
          <w:sz w:val="21"/>
          <w:lang w:val="es-ES" w:eastAsia="es-ES" w:bidi="es-ES"/>
        </w:rPr>
        <w:t xml:space="preserve">rubrica </w:t>
      </w:r>
      <w:r w:rsidRPr="005517B1">
        <w:rPr>
          <w:rFonts w:ascii="Calibri" w:eastAsia="Calibri" w:hAnsi="Calibri" w:cs="Calibri"/>
          <w:color w:val="0E0E0E"/>
          <w:sz w:val="21"/>
          <w:lang w:val="es-ES" w:eastAsia="es-ES" w:bidi="es-ES"/>
        </w:rPr>
        <w:t xml:space="preserve">de </w:t>
      </w:r>
      <w:r w:rsidRPr="005517B1">
        <w:rPr>
          <w:rFonts w:ascii="Calibri" w:eastAsia="Calibri" w:hAnsi="Calibri" w:cs="Calibri"/>
          <w:sz w:val="21"/>
          <w:lang w:val="es-ES" w:eastAsia="es-ES" w:bidi="es-ES"/>
        </w:rPr>
        <w:t>calificación.</w:t>
      </w:r>
    </w:p>
    <w:p w14:paraId="168234AC"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1C2B6D66"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49109D66"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1D732680"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6598CB2C"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31B74C8C"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60007079"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0BE7B517" w14:textId="77777777" w:rsidR="00264DDE" w:rsidRPr="005517B1" w:rsidRDefault="00264DDE" w:rsidP="00264DDE">
      <w:pPr>
        <w:widowControl w:val="0"/>
        <w:autoSpaceDE w:val="0"/>
        <w:autoSpaceDN w:val="0"/>
        <w:spacing w:after="0" w:line="240" w:lineRule="auto"/>
        <w:jc w:val="left"/>
        <w:rPr>
          <w:rFonts w:ascii="Calibri" w:eastAsia="Calibri" w:hAnsi="Calibri" w:cs="Calibri"/>
          <w:sz w:val="20"/>
          <w:szCs w:val="20"/>
          <w:lang w:val="es-ES" w:eastAsia="es-ES" w:bidi="es-ES"/>
        </w:rPr>
      </w:pPr>
    </w:p>
    <w:p w14:paraId="531AF2BE" w14:textId="77777777" w:rsidR="00264DDE" w:rsidRPr="005517B1" w:rsidRDefault="00264DDE" w:rsidP="00264DDE">
      <w:pPr>
        <w:widowControl w:val="0"/>
        <w:autoSpaceDE w:val="0"/>
        <w:autoSpaceDN w:val="0"/>
        <w:spacing w:before="10" w:after="0" w:line="240" w:lineRule="auto"/>
        <w:jc w:val="left"/>
        <w:rPr>
          <w:rFonts w:ascii="Calibri" w:eastAsia="Calibri" w:hAnsi="Calibri" w:cs="Calibri"/>
          <w:sz w:val="23"/>
          <w:szCs w:val="20"/>
          <w:lang w:val="es-ES" w:eastAsia="es-ES" w:bidi="es-ES"/>
        </w:rPr>
      </w:pPr>
    </w:p>
    <w:p w14:paraId="4BDF567D" w14:textId="77777777" w:rsidR="00264DDE" w:rsidRPr="005517B1" w:rsidRDefault="00264DDE" w:rsidP="00264DDE">
      <w:pPr>
        <w:widowControl w:val="0"/>
        <w:autoSpaceDE w:val="0"/>
        <w:autoSpaceDN w:val="0"/>
        <w:spacing w:before="45" w:after="0" w:line="240" w:lineRule="auto"/>
        <w:ind w:left="3304" w:right="3286"/>
        <w:outlineLvl w:val="0"/>
        <w:rPr>
          <w:rFonts w:ascii="Calibri" w:eastAsia="Calibri" w:hAnsi="Calibri" w:cs="Calibri"/>
          <w:sz w:val="27"/>
          <w:szCs w:val="27"/>
          <w:lang w:val="es-ES" w:eastAsia="es-ES" w:bidi="es-ES"/>
        </w:rPr>
      </w:pPr>
      <w:bookmarkStart w:id="8" w:name="_Toc82082149"/>
      <w:r w:rsidRPr="005517B1">
        <w:rPr>
          <w:rFonts w:ascii="Calibri" w:eastAsia="Calibri" w:hAnsi="Calibri" w:cs="Calibri"/>
          <w:sz w:val="27"/>
          <w:szCs w:val="27"/>
          <w:lang w:val="es-ES" w:eastAsia="es-ES" w:bidi="es-ES"/>
        </w:rPr>
        <w:t>Atentamente</w:t>
      </w:r>
      <w:bookmarkEnd w:id="8"/>
    </w:p>
    <w:p w14:paraId="5205CFBA" w14:textId="77777777" w:rsidR="00264DDE" w:rsidRDefault="00264DDE" w:rsidP="00264DDE">
      <w:pPr>
        <w:widowControl w:val="0"/>
        <w:autoSpaceDE w:val="0"/>
        <w:autoSpaceDN w:val="0"/>
        <w:spacing w:before="4" w:after="0" w:line="240" w:lineRule="auto"/>
        <w:jc w:val="left"/>
        <w:rPr>
          <w:rFonts w:ascii="Calibri" w:eastAsia="Calibri" w:hAnsi="Calibri" w:cs="Calibri"/>
          <w:sz w:val="13"/>
          <w:szCs w:val="20"/>
          <w:lang w:val="es-ES" w:eastAsia="es-ES" w:bidi="es-ES"/>
        </w:rPr>
      </w:pPr>
    </w:p>
    <w:p w14:paraId="43FEF600" w14:textId="77777777" w:rsidR="00264DDE" w:rsidRDefault="00264DDE" w:rsidP="00264DDE">
      <w:pPr>
        <w:widowControl w:val="0"/>
        <w:autoSpaceDE w:val="0"/>
        <w:autoSpaceDN w:val="0"/>
        <w:spacing w:before="4" w:after="0" w:line="240" w:lineRule="auto"/>
        <w:jc w:val="left"/>
        <w:rPr>
          <w:rFonts w:ascii="Calibri" w:eastAsia="Calibri" w:hAnsi="Calibri" w:cs="Calibri"/>
          <w:sz w:val="13"/>
          <w:szCs w:val="20"/>
          <w:lang w:val="es-ES" w:eastAsia="es-ES" w:bidi="es-ES"/>
        </w:rPr>
      </w:pPr>
    </w:p>
    <w:p w14:paraId="27303944" w14:textId="77777777" w:rsidR="00264DDE" w:rsidRPr="005517B1" w:rsidRDefault="00264DDE" w:rsidP="00264DDE">
      <w:pPr>
        <w:widowControl w:val="0"/>
        <w:autoSpaceDE w:val="0"/>
        <w:autoSpaceDN w:val="0"/>
        <w:spacing w:before="4" w:after="0" w:line="240" w:lineRule="auto"/>
        <w:jc w:val="left"/>
        <w:rPr>
          <w:rFonts w:ascii="Calibri" w:eastAsia="Calibri" w:hAnsi="Calibri" w:cs="Calibri"/>
          <w:sz w:val="13"/>
          <w:szCs w:val="20"/>
          <w:lang w:val="es-ES" w:eastAsia="es-ES" w:bidi="es-ES"/>
        </w:rPr>
      </w:pPr>
      <w:r w:rsidRPr="005517B1">
        <w:rPr>
          <w:rFonts w:ascii="Calibri" w:eastAsia="Calibri" w:hAnsi="Calibri" w:cs="Calibri"/>
          <w:noProof/>
          <w:sz w:val="20"/>
          <w:szCs w:val="20"/>
          <w:lang w:val="es-ES" w:eastAsia="es-ES" w:bidi="es-ES"/>
        </w:rPr>
        <mc:AlternateContent>
          <mc:Choice Requires="wpg">
            <w:drawing>
              <wp:anchor distT="0" distB="0" distL="0" distR="0" simplePos="0" relativeHeight="251660288" behindDoc="1" locked="0" layoutInCell="1" allowOverlap="1" wp14:anchorId="5D780137" wp14:editId="5FD38561">
                <wp:simplePos x="0" y="0"/>
                <wp:positionH relativeFrom="page">
                  <wp:posOffset>2277745</wp:posOffset>
                </wp:positionH>
                <wp:positionV relativeFrom="paragraph">
                  <wp:posOffset>128270</wp:posOffset>
                </wp:positionV>
                <wp:extent cx="2320925" cy="1240790"/>
                <wp:effectExtent l="0" t="0" r="0" b="0"/>
                <wp:wrapTopAndBottom/>
                <wp:docPr id="1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20925" cy="1240790"/>
                          <a:chOff x="3587" y="202"/>
                          <a:chExt cx="3655" cy="1954"/>
                        </a:xfrm>
                      </wpg:grpSpPr>
                      <pic:pic xmlns:pic="http://schemas.openxmlformats.org/drawingml/2006/picture">
                        <pic:nvPicPr>
                          <pic:cNvPr id="12"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3625" y="202"/>
                            <a:ext cx="3265" cy="1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 name="Text Box 4"/>
                        <wps:cNvSpPr txBox="1">
                          <a:spLocks noChangeArrowheads="1"/>
                        </wps:cNvSpPr>
                        <wps:spPr bwMode="auto">
                          <a:xfrm>
                            <a:off x="3587" y="1232"/>
                            <a:ext cx="273"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905F94" w14:textId="77777777" w:rsidR="00264DDE" w:rsidRDefault="00264DDE" w:rsidP="00264DDE">
                              <w:pPr>
                                <w:spacing w:line="223" w:lineRule="exact"/>
                              </w:pPr>
                              <w:r>
                                <w:rPr>
                                  <w:w w:val="95"/>
                                </w:rPr>
                                <w:t>Dr.</w:t>
                              </w:r>
                            </w:p>
                          </w:txbxContent>
                        </wps:txbx>
                        <wps:bodyPr rot="0" vert="horz" wrap="square" lIns="0" tIns="0" rIns="0" bIns="0" anchor="t" anchorCtr="0" upright="1">
                          <a:noAutofit/>
                        </wps:bodyPr>
                      </wps:wsp>
                      <wps:wsp>
                        <wps:cNvPr id="14" name="Text Box 3"/>
                        <wps:cNvSpPr txBox="1">
                          <a:spLocks noChangeArrowheads="1"/>
                        </wps:cNvSpPr>
                        <wps:spPr bwMode="auto">
                          <a:xfrm>
                            <a:off x="5048" y="1183"/>
                            <a:ext cx="2193"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B88A3B" w14:textId="77777777" w:rsidR="00264DDE" w:rsidRDefault="00264DDE" w:rsidP="00264DDE">
                              <w:pPr>
                                <w:spacing w:line="275" w:lineRule="exact"/>
                                <w:ind w:left="565"/>
                                <w:rPr>
                                  <w:sz w:val="27"/>
                                </w:rPr>
                              </w:pPr>
                              <w:r>
                                <w:rPr>
                                  <w:color w:val="0A0A0A"/>
                                  <w:w w:val="95"/>
                                  <w:sz w:val="27"/>
                                </w:rPr>
                                <w:t xml:space="preserve">o </w:t>
                              </w:r>
                              <w:r>
                                <w:rPr>
                                  <w:w w:val="95"/>
                                  <w:sz w:val="27"/>
                                </w:rPr>
                                <w:t>Rodas Torres.</w:t>
                              </w:r>
                            </w:p>
                            <w:p w14:paraId="0E9BCE7B" w14:textId="77777777" w:rsidR="00264DDE" w:rsidRDefault="00264DDE" w:rsidP="00264DDE">
                              <w:pPr>
                                <w:spacing w:before="164" w:line="301" w:lineRule="exact"/>
                                <w:rPr>
                                  <w:sz w:val="25"/>
                                </w:rPr>
                              </w:pPr>
                              <w:r>
                                <w:rPr>
                                  <w:sz w:val="25"/>
                                </w:rPr>
                                <w:t>TUTOR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780137" id="Group 2" o:spid="_x0000_s1026" style="position:absolute;margin-left:179.35pt;margin-top:10.1pt;width:182.75pt;height:97.7pt;z-index:-251656192;mso-wrap-distance-left:0;mso-wrap-distance-right:0;mso-position-horizontal-relative:page" coordorigin="3587,202" coordsize="3655,195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3625;top:202;width:3265;height:1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">
                  <v:imagedata r:id="rId11" o:title=""/>
                </v:shape>
                <v:shapetype id="_x0000_t202" coordsize="21600,21600" o:spt="202" path="m,l,21600r21600,l21600,xe">
                  <v:stroke joinstyle="miter"/>
                  <v:path gradientshapeok="t" o:connecttype="rect"/>
                </v:shapetype>
                <v:shape id="Text Box 4" o:spid="_x0000_s1028" type="#_x0000_t202" style="position:absolute;left:3587;top:1232;width:273;height: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5A905F94" w14:textId="77777777" w:rsidR="00264DDE" w:rsidRDefault="00264DDE" w:rsidP="00264DDE">
                        <w:pPr>
                          <w:spacing w:line="223" w:lineRule="exact"/>
                        </w:pPr>
                        <w:r>
                          <w:rPr>
                            <w:w w:val="95"/>
                          </w:rPr>
                          <w:t>Dr.</w:t>
                        </w:r>
                      </w:p>
                    </w:txbxContent>
                  </v:textbox>
                </v:shape>
                <v:shape id="Text Box 3" o:spid="_x0000_s1029" type="#_x0000_t202" style="position:absolute;left:5048;top:1183;width:2193;height: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3CB88A3B" w14:textId="77777777" w:rsidR="00264DDE" w:rsidRDefault="00264DDE" w:rsidP="00264DDE">
                        <w:pPr>
                          <w:spacing w:line="275" w:lineRule="exact"/>
                          <w:ind w:left="565"/>
                          <w:rPr>
                            <w:sz w:val="27"/>
                          </w:rPr>
                        </w:pPr>
                        <w:r>
                          <w:rPr>
                            <w:color w:val="0A0A0A"/>
                            <w:w w:val="95"/>
                            <w:sz w:val="27"/>
                          </w:rPr>
                          <w:t xml:space="preserve">o </w:t>
                        </w:r>
                        <w:r>
                          <w:rPr>
                            <w:w w:val="95"/>
                            <w:sz w:val="27"/>
                          </w:rPr>
                          <w:t>Rodas Torres.</w:t>
                        </w:r>
                      </w:p>
                      <w:p w14:paraId="0E9BCE7B" w14:textId="77777777" w:rsidR="00264DDE" w:rsidRDefault="00264DDE" w:rsidP="00264DDE">
                        <w:pPr>
                          <w:spacing w:before="164" w:line="301" w:lineRule="exact"/>
                          <w:rPr>
                            <w:sz w:val="25"/>
                          </w:rPr>
                        </w:pPr>
                        <w:r>
                          <w:rPr>
                            <w:sz w:val="25"/>
                          </w:rPr>
                          <w:t>TUTOR</w:t>
                        </w:r>
                      </w:p>
                    </w:txbxContent>
                  </v:textbox>
                </v:shape>
                <w10:wrap type="topAndBottom" anchorx="page"/>
              </v:group>
            </w:pict>
          </mc:Fallback>
        </mc:AlternateContent>
      </w:r>
      <w:bookmarkEnd w:id="5"/>
    </w:p>
    <w:p w14:paraId="0011A253" w14:textId="77777777" w:rsidR="00264DDE" w:rsidRDefault="00264DDE" w:rsidP="00264DDE">
      <w:pPr>
        <w:spacing w:after="0" w:line="360" w:lineRule="auto"/>
        <w:rPr>
          <w:b/>
          <w:bCs/>
          <w:color w:val="0D0D0D"/>
          <w:sz w:val="20"/>
          <w:szCs w:val="20"/>
        </w:rPr>
      </w:pPr>
    </w:p>
    <w:p w14:paraId="3F8CFB9B" w14:textId="77777777" w:rsidR="00264DDE" w:rsidRDefault="00264DDE" w:rsidP="00264DDE">
      <w:pPr>
        <w:spacing w:after="0" w:line="360" w:lineRule="auto"/>
        <w:rPr>
          <w:b/>
          <w:bCs/>
          <w:color w:val="0D0D0D"/>
          <w:sz w:val="20"/>
          <w:szCs w:val="20"/>
        </w:rPr>
      </w:pPr>
    </w:p>
    <w:p w14:paraId="1E9D3EA8" w14:textId="77777777" w:rsidR="00264DDE" w:rsidRDefault="00264DDE" w:rsidP="00264DDE">
      <w:pPr>
        <w:spacing w:after="0" w:line="360" w:lineRule="auto"/>
        <w:rPr>
          <w:b/>
          <w:bCs/>
          <w:color w:val="0D0D0D"/>
          <w:sz w:val="20"/>
          <w:szCs w:val="20"/>
        </w:rPr>
      </w:pPr>
    </w:p>
    <w:p w14:paraId="11796FE0" w14:textId="77777777" w:rsidR="00264DDE" w:rsidRDefault="00264DDE" w:rsidP="00264DDE">
      <w:pPr>
        <w:spacing w:after="0" w:line="360" w:lineRule="auto"/>
        <w:rPr>
          <w:b/>
          <w:bCs/>
          <w:color w:val="0D0D0D"/>
          <w:sz w:val="20"/>
          <w:szCs w:val="20"/>
        </w:rPr>
      </w:pPr>
    </w:p>
    <w:p w14:paraId="7AC5AABB" w14:textId="77777777" w:rsidR="00264DDE" w:rsidRDefault="00264DDE" w:rsidP="00264DDE">
      <w:pPr>
        <w:spacing w:after="0" w:line="360" w:lineRule="auto"/>
        <w:rPr>
          <w:b/>
          <w:bCs/>
          <w:color w:val="0D0D0D"/>
          <w:sz w:val="20"/>
          <w:szCs w:val="20"/>
        </w:rPr>
      </w:pPr>
    </w:p>
    <w:p w14:paraId="0C33B748" w14:textId="77777777" w:rsidR="00264DDE" w:rsidRDefault="00264DDE" w:rsidP="00264DDE">
      <w:pPr>
        <w:spacing w:after="0" w:line="360" w:lineRule="auto"/>
        <w:rPr>
          <w:b/>
          <w:bCs/>
          <w:color w:val="0D0D0D"/>
          <w:sz w:val="20"/>
          <w:szCs w:val="20"/>
        </w:rPr>
      </w:pPr>
    </w:p>
    <w:p w14:paraId="370AF5A3" w14:textId="77777777" w:rsidR="00264DDE" w:rsidRDefault="00264DDE" w:rsidP="00264DDE">
      <w:pPr>
        <w:spacing w:after="0" w:line="360" w:lineRule="auto"/>
        <w:rPr>
          <w:b/>
          <w:bCs/>
          <w:color w:val="0D0D0D"/>
          <w:sz w:val="20"/>
          <w:szCs w:val="20"/>
        </w:rPr>
      </w:pPr>
    </w:p>
    <w:p w14:paraId="3A7E35B2" w14:textId="77777777" w:rsidR="00264DDE" w:rsidRPr="00B35EFB" w:rsidRDefault="00264DDE" w:rsidP="00264DDE">
      <w:pPr>
        <w:spacing w:after="0" w:line="360" w:lineRule="auto"/>
        <w:rPr>
          <w:b/>
          <w:bCs/>
          <w:color w:val="0D0D0D"/>
          <w:sz w:val="20"/>
          <w:szCs w:val="20"/>
        </w:rPr>
      </w:pPr>
      <w:r w:rsidRPr="00B35EFB">
        <w:rPr>
          <w:b/>
          <w:bCs/>
          <w:color w:val="0D0D0D"/>
          <w:sz w:val="20"/>
          <w:szCs w:val="20"/>
        </w:rPr>
        <w:t>CAUSAS Y COMPLICACIONES DE HISTERECTOMIA ABDOMINAL Y VAGINAL</w:t>
      </w:r>
    </w:p>
    <w:p w14:paraId="16DED272" w14:textId="77777777" w:rsidR="00264DDE" w:rsidRPr="000C208D" w:rsidRDefault="00264DDE" w:rsidP="00264DDE">
      <w:pPr>
        <w:pStyle w:val="Ttulo1"/>
        <w:numPr>
          <w:ilvl w:val="0"/>
          <w:numId w:val="0"/>
        </w:numPr>
        <w:ind w:left="357" w:hanging="357"/>
        <w:jc w:val="both"/>
        <w:rPr>
          <w:color w:val="0D0D0D" w:themeColor="text1" w:themeTint="F2"/>
          <w:sz w:val="20"/>
          <w:szCs w:val="20"/>
        </w:rPr>
      </w:pPr>
      <w:bookmarkStart w:id="9" w:name="_Toc77010668"/>
      <w:bookmarkStart w:id="10" w:name="_Toc82084263"/>
      <w:r w:rsidRPr="000C208D">
        <w:rPr>
          <w:color w:val="0D0D0D" w:themeColor="text1" w:themeTint="F2"/>
          <w:sz w:val="20"/>
          <w:szCs w:val="20"/>
        </w:rPr>
        <w:t>RESUMEN</w:t>
      </w:r>
      <w:bookmarkEnd w:id="9"/>
      <w:bookmarkEnd w:id="10"/>
    </w:p>
    <w:p w14:paraId="7D3C1EA6" w14:textId="77777777" w:rsidR="00264DDE" w:rsidRDefault="00264DDE" w:rsidP="00264DDE">
      <w:pPr>
        <w:spacing w:after="0" w:line="360" w:lineRule="auto"/>
        <w:rPr>
          <w:b/>
          <w:bCs/>
          <w:color w:val="0D0D0D" w:themeColor="text1" w:themeTint="F2"/>
          <w:sz w:val="20"/>
          <w:szCs w:val="20"/>
        </w:rPr>
      </w:pPr>
      <w:bookmarkStart w:id="11" w:name="_Toc76826108"/>
      <w:bookmarkStart w:id="12" w:name="_Toc77010669"/>
      <w:bookmarkStart w:id="13" w:name="_Toc82084264"/>
      <w:r w:rsidRPr="00A203F2">
        <w:rPr>
          <w:rStyle w:val="Ttulo2Car"/>
          <w:rFonts w:cs="Times New Roman"/>
          <w:color w:val="0D0D0D" w:themeColor="text1" w:themeTint="F2"/>
          <w:sz w:val="20"/>
          <w:szCs w:val="20"/>
        </w:rPr>
        <w:t>Introducción</w:t>
      </w:r>
      <w:r>
        <w:rPr>
          <w:rStyle w:val="Ttulo2Car"/>
          <w:rFonts w:cs="Times New Roman"/>
          <w:b w:val="0"/>
          <w:bCs/>
          <w:color w:val="0D0D0D" w:themeColor="text1" w:themeTint="F2"/>
          <w:sz w:val="20"/>
          <w:szCs w:val="20"/>
        </w:rPr>
        <w:t>:</w:t>
      </w:r>
      <w:bookmarkEnd w:id="11"/>
      <w:bookmarkEnd w:id="12"/>
      <w:bookmarkEnd w:id="13"/>
      <w:r>
        <w:rPr>
          <w:color w:val="0D0D0D" w:themeColor="text1" w:themeTint="F2"/>
          <w:sz w:val="20"/>
          <w:szCs w:val="20"/>
        </w:rPr>
        <w:t xml:space="preserve"> La principal causa de histerectomía a nivel mundial es el sangrado uterino anómalo, además existen causas netamente ginecológicas: Fibromas, endometriosis, prolapso uterino y dolor pélvico crónico. Otras indicaciones de este proceso incluyen causas obstétricas como ruptura uterina por dehiscencia de la cicatriz de una cesárea previa, placenta acreta, abrupto placentario y atonía uterina. </w:t>
      </w:r>
    </w:p>
    <w:p w14:paraId="0670D233" w14:textId="77777777" w:rsidR="00264DDE" w:rsidRDefault="00264DDE" w:rsidP="00264DDE">
      <w:pPr>
        <w:pStyle w:val="Prrafodelista"/>
        <w:rPr>
          <w:color w:val="0D0D0D" w:themeColor="text1" w:themeTint="F2"/>
          <w:sz w:val="20"/>
          <w:szCs w:val="20"/>
          <w:lang w:val="es-ES"/>
        </w:rPr>
      </w:pPr>
      <w:r>
        <w:rPr>
          <w:b/>
          <w:bCs/>
          <w:color w:val="0D0D0D" w:themeColor="text1" w:themeTint="F2"/>
          <w:sz w:val="20"/>
          <w:szCs w:val="20"/>
        </w:rPr>
        <w:t>Objetivo:</w:t>
      </w:r>
      <w:r>
        <w:rPr>
          <w:color w:val="0D0D0D" w:themeColor="text1" w:themeTint="F2"/>
          <w:sz w:val="20"/>
          <w:szCs w:val="20"/>
          <w:lang w:val="es-ES"/>
        </w:rPr>
        <w:t xml:space="preserve"> Analizar las causas y complicaciones más comunes de la histerectomía abdominal y vaginal.</w:t>
      </w:r>
    </w:p>
    <w:p w14:paraId="313CA6CD" w14:textId="77777777" w:rsidR="00264DDE" w:rsidRDefault="00264DDE" w:rsidP="00264DDE">
      <w:pPr>
        <w:spacing w:line="360" w:lineRule="auto"/>
        <w:rPr>
          <w:color w:val="0D0D0D" w:themeColor="text1" w:themeTint="F2"/>
          <w:sz w:val="20"/>
          <w:szCs w:val="20"/>
        </w:rPr>
      </w:pPr>
      <w:r>
        <w:rPr>
          <w:b/>
          <w:bCs/>
          <w:color w:val="0D0D0D" w:themeColor="text1" w:themeTint="F2"/>
          <w:sz w:val="20"/>
          <w:szCs w:val="20"/>
        </w:rPr>
        <w:t xml:space="preserve">Método: </w:t>
      </w:r>
      <w:r>
        <w:rPr>
          <w:color w:val="0D0D0D" w:themeColor="text1" w:themeTint="F2"/>
          <w:sz w:val="20"/>
          <w:szCs w:val="20"/>
        </w:rPr>
        <w:t xml:space="preserve">El presente estudio se basa en una revisión bibliográfica de artículos científicos que incluyen el estudio de causas y complicaciones de la histerectomía, además literatura gris como tesis de pre y post grado, reportes de casos, estudios que presenten información valiosa sobre el tema a tratar. Las fuentes bibliográficas serán </w:t>
      </w:r>
      <w:r>
        <w:rPr>
          <w:i/>
          <w:iCs/>
          <w:color w:val="0D0D0D" w:themeColor="text1" w:themeTint="F2"/>
          <w:sz w:val="20"/>
          <w:szCs w:val="20"/>
        </w:rPr>
        <w:t xml:space="preserve">SCIELO, PUBMED, COCHRANE, MEDES y ELSIEVER. </w:t>
      </w:r>
    </w:p>
    <w:p w14:paraId="7ED7C9C1" w14:textId="77777777" w:rsidR="00264DDE" w:rsidRDefault="00264DDE" w:rsidP="00264DDE">
      <w:pPr>
        <w:spacing w:after="0" w:line="360" w:lineRule="auto"/>
        <w:rPr>
          <w:color w:val="0D0D0D" w:themeColor="text1" w:themeTint="F2"/>
          <w:sz w:val="20"/>
          <w:szCs w:val="20"/>
        </w:rPr>
      </w:pPr>
      <w:r>
        <w:rPr>
          <w:b/>
          <w:bCs/>
          <w:color w:val="0D0D0D" w:themeColor="text1" w:themeTint="F2"/>
          <w:sz w:val="20"/>
          <w:szCs w:val="20"/>
        </w:rPr>
        <w:t xml:space="preserve">Resultados: </w:t>
      </w:r>
      <w:r>
        <w:rPr>
          <w:color w:val="0D0D0D" w:themeColor="text1" w:themeTint="F2"/>
          <w:sz w:val="20"/>
          <w:szCs w:val="20"/>
        </w:rPr>
        <w:t>La revisión de los 35 estudios sobre la temática reporto que las causas que originan la necesidad de intervención quirúrgica de este tipo son principalmente miomatosis uterinas, dentro de las patologías benignas y las neoplasias a nivel de útero, en las malignas. Las histerectomías abdominales muestran mayores complicaciones que van desde sangrado hasta mayor riesgo de infecciones, entre otras. A esto se suma que la estadía hospitalaria es mayor y período de recuperación.</w:t>
      </w:r>
    </w:p>
    <w:p w14:paraId="3763F5AA" w14:textId="77777777" w:rsidR="00264DDE" w:rsidRDefault="00264DDE" w:rsidP="00264DDE">
      <w:pPr>
        <w:spacing w:after="0" w:line="360" w:lineRule="auto"/>
        <w:rPr>
          <w:color w:val="0D0D0D" w:themeColor="text1" w:themeTint="F2"/>
          <w:sz w:val="20"/>
          <w:szCs w:val="20"/>
        </w:rPr>
      </w:pPr>
      <w:r>
        <w:rPr>
          <w:b/>
          <w:bCs/>
          <w:color w:val="0D0D0D" w:themeColor="text1" w:themeTint="F2"/>
          <w:sz w:val="20"/>
          <w:szCs w:val="20"/>
        </w:rPr>
        <w:t xml:space="preserve">Conclusiones: </w:t>
      </w:r>
      <w:r>
        <w:rPr>
          <w:color w:val="0D0D0D" w:themeColor="text1" w:themeTint="F2"/>
          <w:sz w:val="20"/>
          <w:szCs w:val="20"/>
        </w:rPr>
        <w:t>La histerectomía vaginal es la más recomendada pero no siempre es factible de realizar por lo que aún predominan las intervenciones abdominales.  El modo de reducir las complicaciones en las histerectomías es optar por vías menos invasivas, como la laparoscópica y/o vaginal.</w:t>
      </w:r>
    </w:p>
    <w:p w14:paraId="10D43AAD" w14:textId="77777777" w:rsidR="00264DDE" w:rsidRDefault="00264DDE" w:rsidP="00264DDE">
      <w:pPr>
        <w:spacing w:after="0" w:line="360" w:lineRule="auto"/>
        <w:rPr>
          <w:color w:val="0D0D0D" w:themeColor="text1" w:themeTint="F2"/>
          <w:sz w:val="20"/>
          <w:szCs w:val="20"/>
        </w:rPr>
      </w:pPr>
      <w:r>
        <w:rPr>
          <w:b/>
          <w:bCs/>
          <w:color w:val="0D0D0D" w:themeColor="text1" w:themeTint="F2"/>
          <w:sz w:val="20"/>
          <w:szCs w:val="20"/>
        </w:rPr>
        <w:t xml:space="preserve">Palabras clave: </w:t>
      </w:r>
      <w:r w:rsidRPr="008E2561">
        <w:rPr>
          <w:i/>
          <w:iCs/>
          <w:color w:val="0D0D0D" w:themeColor="text1" w:themeTint="F2"/>
          <w:sz w:val="20"/>
          <w:szCs w:val="20"/>
        </w:rPr>
        <w:t>histerectomia, abdominal, vaginal, causas, complicaciones</w:t>
      </w:r>
    </w:p>
    <w:p w14:paraId="38DBB000" w14:textId="77777777" w:rsidR="00264DDE" w:rsidRDefault="00264DDE" w:rsidP="00264DDE">
      <w:pPr>
        <w:tabs>
          <w:tab w:val="left" w:pos="6064"/>
        </w:tabs>
        <w:spacing w:line="360" w:lineRule="auto"/>
        <w:jc w:val="left"/>
      </w:pPr>
    </w:p>
    <w:p w14:paraId="5EFBCFD5" w14:textId="77777777" w:rsidR="00264DDE" w:rsidRDefault="00264DDE" w:rsidP="00264DDE">
      <w:pPr>
        <w:tabs>
          <w:tab w:val="left" w:pos="6064"/>
        </w:tabs>
        <w:spacing w:line="360" w:lineRule="auto"/>
        <w:jc w:val="left"/>
        <w:rPr>
          <w:rFonts w:cs="Times New Roman"/>
          <w:b/>
          <w:sz w:val="28"/>
          <w:szCs w:val="28"/>
          <w:lang w:val="es-ES"/>
        </w:rPr>
      </w:pPr>
    </w:p>
    <w:p w14:paraId="7D61046E" w14:textId="77777777" w:rsidR="00264DDE" w:rsidRDefault="00264DDE" w:rsidP="00264DDE">
      <w:pPr>
        <w:tabs>
          <w:tab w:val="left" w:pos="6064"/>
        </w:tabs>
        <w:spacing w:line="360" w:lineRule="auto"/>
        <w:jc w:val="left"/>
        <w:rPr>
          <w:rFonts w:cs="Times New Roman"/>
          <w:b/>
          <w:sz w:val="28"/>
          <w:szCs w:val="28"/>
          <w:lang w:val="es-ES"/>
        </w:rPr>
      </w:pPr>
    </w:p>
    <w:p w14:paraId="0DF3D8F0" w14:textId="77777777" w:rsidR="00264DDE" w:rsidRDefault="00264DDE" w:rsidP="00264DDE">
      <w:pPr>
        <w:tabs>
          <w:tab w:val="left" w:pos="6064"/>
        </w:tabs>
        <w:spacing w:line="360" w:lineRule="auto"/>
        <w:jc w:val="left"/>
        <w:rPr>
          <w:rFonts w:cs="Times New Roman"/>
          <w:b/>
          <w:sz w:val="28"/>
          <w:szCs w:val="28"/>
          <w:lang w:val="es-ES"/>
        </w:rPr>
      </w:pPr>
    </w:p>
    <w:p w14:paraId="5ED63518" w14:textId="77777777" w:rsidR="00264DDE" w:rsidRDefault="00264DDE" w:rsidP="00264DDE">
      <w:pPr>
        <w:tabs>
          <w:tab w:val="left" w:pos="6064"/>
        </w:tabs>
        <w:spacing w:line="360" w:lineRule="auto"/>
        <w:jc w:val="left"/>
        <w:rPr>
          <w:rFonts w:cs="Times New Roman"/>
          <w:b/>
          <w:sz w:val="28"/>
          <w:szCs w:val="28"/>
          <w:lang w:val="es-ES"/>
        </w:rPr>
      </w:pPr>
    </w:p>
    <w:p w14:paraId="5ABFC59D" w14:textId="77777777" w:rsidR="00264DDE" w:rsidRDefault="00264DDE" w:rsidP="00264DDE">
      <w:pPr>
        <w:tabs>
          <w:tab w:val="left" w:pos="6064"/>
        </w:tabs>
        <w:spacing w:line="360" w:lineRule="auto"/>
        <w:jc w:val="left"/>
        <w:rPr>
          <w:rFonts w:cs="Times New Roman"/>
          <w:b/>
          <w:sz w:val="28"/>
          <w:szCs w:val="28"/>
          <w:lang w:val="es-ES"/>
        </w:rPr>
      </w:pPr>
    </w:p>
    <w:p w14:paraId="0A0D0775" w14:textId="77777777" w:rsidR="00264DDE" w:rsidRDefault="00264DDE" w:rsidP="00264DDE">
      <w:pPr>
        <w:tabs>
          <w:tab w:val="left" w:pos="6064"/>
        </w:tabs>
        <w:spacing w:line="360" w:lineRule="auto"/>
        <w:jc w:val="left"/>
        <w:rPr>
          <w:rFonts w:cs="Times New Roman"/>
          <w:b/>
          <w:sz w:val="28"/>
          <w:szCs w:val="28"/>
          <w:lang w:val="es-ES"/>
        </w:rPr>
      </w:pPr>
    </w:p>
    <w:p w14:paraId="30E3CACD" w14:textId="77777777" w:rsidR="00264DDE" w:rsidRDefault="00264DDE" w:rsidP="00264DDE">
      <w:pPr>
        <w:tabs>
          <w:tab w:val="left" w:pos="6064"/>
        </w:tabs>
        <w:spacing w:line="360" w:lineRule="auto"/>
        <w:jc w:val="left"/>
        <w:rPr>
          <w:rFonts w:cs="Times New Roman"/>
          <w:b/>
          <w:sz w:val="28"/>
          <w:szCs w:val="28"/>
          <w:lang w:val="es-ES"/>
        </w:rPr>
      </w:pPr>
    </w:p>
    <w:p w14:paraId="2DE7F643" w14:textId="77777777" w:rsidR="00264DDE" w:rsidRDefault="00264DDE" w:rsidP="00264DDE">
      <w:pPr>
        <w:tabs>
          <w:tab w:val="left" w:pos="6064"/>
        </w:tabs>
        <w:spacing w:line="360" w:lineRule="auto"/>
        <w:jc w:val="left"/>
        <w:rPr>
          <w:rFonts w:cs="Times New Roman"/>
          <w:b/>
          <w:sz w:val="28"/>
          <w:szCs w:val="28"/>
          <w:lang w:val="es-ES"/>
        </w:rPr>
      </w:pPr>
    </w:p>
    <w:p w14:paraId="36DF2F5F" w14:textId="77777777" w:rsidR="00264DDE" w:rsidRPr="00EF63EE" w:rsidRDefault="00264DDE" w:rsidP="00264DDE">
      <w:pPr>
        <w:pStyle w:val="Ttulo1"/>
        <w:numPr>
          <w:ilvl w:val="0"/>
          <w:numId w:val="0"/>
        </w:numPr>
        <w:ind w:left="357" w:hanging="357"/>
        <w:jc w:val="left"/>
        <w:rPr>
          <w:sz w:val="20"/>
          <w:szCs w:val="24"/>
          <w:lang w:val="en-US"/>
        </w:rPr>
      </w:pPr>
      <w:r w:rsidRPr="00EF63EE">
        <w:rPr>
          <w:sz w:val="20"/>
          <w:szCs w:val="24"/>
          <w:lang w:val="en-US"/>
        </w:rPr>
        <w:lastRenderedPageBreak/>
        <w:t>ABSTRACT</w:t>
      </w:r>
    </w:p>
    <w:p w14:paraId="2B2930D8" w14:textId="77777777" w:rsidR="00264DDE" w:rsidRDefault="00264DDE" w:rsidP="00264DDE">
      <w:pPr>
        <w:rPr>
          <w:sz w:val="20"/>
          <w:szCs w:val="18"/>
          <w:lang w:val="en-US"/>
        </w:rPr>
      </w:pPr>
      <w:r w:rsidRPr="00AC312C">
        <w:rPr>
          <w:sz w:val="20"/>
          <w:szCs w:val="18"/>
          <w:lang w:val="en-US"/>
        </w:rPr>
        <w:t>CAUSES AND COMPLICATIONS OF ABDOMINAL AND VAGINAL HYSTERECTOMY</w:t>
      </w:r>
    </w:p>
    <w:p w14:paraId="6643A66F" w14:textId="77777777" w:rsidR="00264DDE" w:rsidRDefault="00264DDE" w:rsidP="00264DDE">
      <w:pPr>
        <w:spacing w:line="360" w:lineRule="auto"/>
        <w:rPr>
          <w:sz w:val="20"/>
          <w:szCs w:val="18"/>
          <w:lang w:val="en-US"/>
        </w:rPr>
      </w:pPr>
      <w:r w:rsidRPr="000F6D77">
        <w:rPr>
          <w:b/>
          <w:bCs/>
          <w:sz w:val="20"/>
          <w:szCs w:val="18"/>
          <w:lang w:val="en-US"/>
        </w:rPr>
        <w:t>Introduction:</w:t>
      </w:r>
      <w:r>
        <w:rPr>
          <w:sz w:val="20"/>
          <w:szCs w:val="18"/>
          <w:lang w:val="en-US"/>
        </w:rPr>
        <w:t xml:space="preserve"> The main cause of hysterectomy is abnormal uterine bleeding, in addition there are purely gynecological causes: fibroids, endometriosis, uterine prolapse and chronic pelvic pain. This process also includes obstetric causes such as uterine rupture due to dehiscence of the scar from a previous cesarean section, placenta </w:t>
      </w:r>
      <w:proofErr w:type="spellStart"/>
      <w:r>
        <w:rPr>
          <w:sz w:val="20"/>
          <w:szCs w:val="18"/>
          <w:lang w:val="en-US"/>
        </w:rPr>
        <w:t>accreta</w:t>
      </w:r>
      <w:proofErr w:type="spellEnd"/>
      <w:r>
        <w:rPr>
          <w:sz w:val="20"/>
          <w:szCs w:val="18"/>
          <w:lang w:val="en-US"/>
        </w:rPr>
        <w:t>, placental abruption and uterine atony.</w:t>
      </w:r>
    </w:p>
    <w:p w14:paraId="4C54D39B" w14:textId="77777777" w:rsidR="00264DDE" w:rsidRDefault="00264DDE" w:rsidP="00264DDE">
      <w:pPr>
        <w:spacing w:line="360" w:lineRule="auto"/>
        <w:rPr>
          <w:sz w:val="20"/>
          <w:szCs w:val="18"/>
          <w:lang w:val="en-US"/>
        </w:rPr>
      </w:pPr>
      <w:r w:rsidRPr="000F6D77">
        <w:rPr>
          <w:b/>
          <w:bCs/>
          <w:sz w:val="20"/>
          <w:szCs w:val="18"/>
          <w:lang w:val="en-US"/>
        </w:rPr>
        <w:t xml:space="preserve"> Objective</w:t>
      </w:r>
      <w:r>
        <w:rPr>
          <w:sz w:val="20"/>
          <w:szCs w:val="18"/>
          <w:lang w:val="en-US"/>
        </w:rPr>
        <w:t>: To analyze the most common causes and complications of abdominal and vaginal hysterectomy.</w:t>
      </w:r>
    </w:p>
    <w:p w14:paraId="6D46AEA2" w14:textId="77777777" w:rsidR="00264DDE" w:rsidRDefault="00264DDE" w:rsidP="00264DDE">
      <w:pPr>
        <w:spacing w:line="360" w:lineRule="auto"/>
        <w:rPr>
          <w:sz w:val="20"/>
          <w:szCs w:val="18"/>
          <w:lang w:val="en-US"/>
        </w:rPr>
      </w:pPr>
      <w:r w:rsidRPr="000F6D77">
        <w:rPr>
          <w:b/>
          <w:bCs/>
          <w:sz w:val="20"/>
          <w:szCs w:val="18"/>
          <w:lang w:val="en-US"/>
        </w:rPr>
        <w:t xml:space="preserve"> Method</w:t>
      </w:r>
      <w:r>
        <w:rPr>
          <w:sz w:val="20"/>
          <w:szCs w:val="18"/>
          <w:lang w:val="en-US"/>
        </w:rPr>
        <w:t xml:space="preserve">: The present study is based on a bibliographic review of scientific articles that include the study of causes and complications of hysterectomy, as well as unconventional literature such as pre and post graduate theses, case reports, studies that present valuable information about the subject. The bibliographic sources will be </w:t>
      </w:r>
      <w:proofErr w:type="spellStart"/>
      <w:r>
        <w:rPr>
          <w:sz w:val="20"/>
          <w:szCs w:val="18"/>
          <w:lang w:val="en-US"/>
        </w:rPr>
        <w:t>Scielo</w:t>
      </w:r>
      <w:proofErr w:type="spellEnd"/>
      <w:r>
        <w:rPr>
          <w:sz w:val="20"/>
          <w:szCs w:val="18"/>
          <w:lang w:val="en-US"/>
        </w:rPr>
        <w:t xml:space="preserve">, </w:t>
      </w:r>
      <w:proofErr w:type="spellStart"/>
      <w:r>
        <w:rPr>
          <w:sz w:val="20"/>
          <w:szCs w:val="18"/>
          <w:lang w:val="en-US"/>
        </w:rPr>
        <w:t>Pubmed</w:t>
      </w:r>
      <w:proofErr w:type="spellEnd"/>
      <w:r>
        <w:rPr>
          <w:sz w:val="20"/>
          <w:szCs w:val="18"/>
          <w:lang w:val="en-US"/>
        </w:rPr>
        <w:t xml:space="preserve">, Cochrane, Medes and </w:t>
      </w:r>
      <w:proofErr w:type="spellStart"/>
      <w:r>
        <w:rPr>
          <w:sz w:val="20"/>
          <w:szCs w:val="18"/>
          <w:lang w:val="en-US"/>
        </w:rPr>
        <w:t>Elsiever</w:t>
      </w:r>
      <w:proofErr w:type="spellEnd"/>
      <w:r>
        <w:rPr>
          <w:sz w:val="20"/>
          <w:szCs w:val="18"/>
          <w:lang w:val="en-US"/>
        </w:rPr>
        <w:t xml:space="preserve">. </w:t>
      </w:r>
    </w:p>
    <w:p w14:paraId="4BA66813" w14:textId="77777777" w:rsidR="00264DDE" w:rsidRDefault="00264DDE" w:rsidP="00264DDE">
      <w:pPr>
        <w:spacing w:line="360" w:lineRule="auto"/>
        <w:rPr>
          <w:sz w:val="20"/>
          <w:szCs w:val="18"/>
          <w:lang w:val="en-US"/>
        </w:rPr>
      </w:pPr>
      <w:r w:rsidRPr="000F6D77">
        <w:rPr>
          <w:b/>
          <w:bCs/>
          <w:sz w:val="20"/>
          <w:szCs w:val="18"/>
          <w:lang w:val="en-US"/>
        </w:rPr>
        <w:t>Results:</w:t>
      </w:r>
      <w:r>
        <w:rPr>
          <w:sz w:val="20"/>
          <w:szCs w:val="18"/>
          <w:lang w:val="en-US"/>
        </w:rPr>
        <w:t xml:space="preserve"> The review of the 35 studies on the subject reported that the causes that originate the need for this type of surgical intervention are mainly uterine </w:t>
      </w:r>
      <w:proofErr w:type="spellStart"/>
      <w:r>
        <w:rPr>
          <w:sz w:val="20"/>
          <w:szCs w:val="18"/>
          <w:lang w:val="en-US"/>
        </w:rPr>
        <w:t>myomatosis</w:t>
      </w:r>
      <w:proofErr w:type="spellEnd"/>
      <w:r>
        <w:rPr>
          <w:sz w:val="20"/>
          <w:szCs w:val="18"/>
          <w:lang w:val="en-US"/>
        </w:rPr>
        <w:t>, within benign pathologies, and uterine neoplasms, within malignant pathologies. Abdominal hysterectomies show greater complications ranging from bleeding to greater risk of infections, among others. Additionally, a longer hospital stays and recovery period.</w:t>
      </w:r>
    </w:p>
    <w:p w14:paraId="49F3780B" w14:textId="77777777" w:rsidR="00264DDE" w:rsidRDefault="00264DDE" w:rsidP="00264DDE">
      <w:pPr>
        <w:spacing w:line="360" w:lineRule="auto"/>
        <w:rPr>
          <w:sz w:val="20"/>
          <w:szCs w:val="18"/>
          <w:lang w:val="en-US"/>
        </w:rPr>
      </w:pPr>
      <w:r w:rsidRPr="000F6D77">
        <w:rPr>
          <w:b/>
          <w:bCs/>
          <w:sz w:val="20"/>
          <w:szCs w:val="18"/>
          <w:lang w:val="en-US"/>
        </w:rPr>
        <w:t xml:space="preserve"> Conclusions</w:t>
      </w:r>
      <w:r>
        <w:rPr>
          <w:sz w:val="20"/>
          <w:szCs w:val="18"/>
          <w:lang w:val="en-US"/>
        </w:rPr>
        <w:t>: Vaginal hysterectomy is the most recommended but it is not always feasible to perform, so abdominal interventions still predominate. The way to reduce complications in hysterectomies is to perform less invasive routes, such as laparoscopic and/or vaginal.</w:t>
      </w:r>
    </w:p>
    <w:p w14:paraId="1C51215A" w14:textId="77777777" w:rsidR="00264DDE" w:rsidRDefault="00264DDE" w:rsidP="00264DDE">
      <w:pPr>
        <w:spacing w:line="360" w:lineRule="auto"/>
        <w:rPr>
          <w:b/>
          <w:bCs/>
          <w:i/>
          <w:iCs/>
          <w:sz w:val="20"/>
          <w:szCs w:val="18"/>
          <w:lang w:val="en-US"/>
        </w:rPr>
      </w:pPr>
      <w:r w:rsidRPr="00500EFC">
        <w:rPr>
          <w:b/>
          <w:bCs/>
          <w:sz w:val="20"/>
          <w:szCs w:val="18"/>
          <w:lang w:val="en-US"/>
        </w:rPr>
        <w:t xml:space="preserve">Keywords: </w:t>
      </w:r>
      <w:r w:rsidRPr="00500EFC">
        <w:rPr>
          <w:b/>
          <w:bCs/>
          <w:i/>
          <w:iCs/>
          <w:sz w:val="20"/>
          <w:szCs w:val="18"/>
          <w:lang w:val="en-US"/>
        </w:rPr>
        <w:t>hysterectomy, abdominal, vaginal, causes, complications</w:t>
      </w:r>
    </w:p>
    <w:p w14:paraId="6F794DFD" w14:textId="77777777" w:rsidR="00264DDE" w:rsidRDefault="00264DDE" w:rsidP="00264DDE">
      <w:pPr>
        <w:spacing w:line="360" w:lineRule="auto"/>
        <w:rPr>
          <w:b/>
          <w:bCs/>
          <w:i/>
          <w:iCs/>
          <w:sz w:val="20"/>
          <w:szCs w:val="18"/>
          <w:lang w:val="en-US"/>
        </w:rPr>
      </w:pPr>
    </w:p>
    <w:p w14:paraId="1BB1CA04" w14:textId="77777777" w:rsidR="00264DDE" w:rsidRDefault="00264DDE" w:rsidP="00264DDE">
      <w:pPr>
        <w:spacing w:line="360" w:lineRule="auto"/>
        <w:rPr>
          <w:b/>
          <w:bCs/>
          <w:i/>
          <w:iCs/>
          <w:sz w:val="20"/>
          <w:szCs w:val="18"/>
          <w:lang w:val="en-US"/>
        </w:rPr>
      </w:pPr>
    </w:p>
    <w:p w14:paraId="0E9FAC89" w14:textId="77777777" w:rsidR="00264DDE" w:rsidRDefault="00264DDE" w:rsidP="00264DDE">
      <w:pPr>
        <w:spacing w:line="360" w:lineRule="auto"/>
        <w:rPr>
          <w:b/>
          <w:bCs/>
          <w:i/>
          <w:iCs/>
          <w:sz w:val="20"/>
          <w:szCs w:val="18"/>
          <w:lang w:val="en-US"/>
        </w:rPr>
      </w:pPr>
    </w:p>
    <w:p w14:paraId="1EAAB646" w14:textId="77777777" w:rsidR="00264DDE" w:rsidRDefault="00264DDE" w:rsidP="00264DDE">
      <w:pPr>
        <w:spacing w:line="360" w:lineRule="auto"/>
        <w:rPr>
          <w:b/>
          <w:bCs/>
          <w:i/>
          <w:iCs/>
          <w:sz w:val="20"/>
          <w:szCs w:val="18"/>
          <w:lang w:val="en-US"/>
        </w:rPr>
      </w:pPr>
    </w:p>
    <w:p w14:paraId="161F5F3E" w14:textId="77777777" w:rsidR="00264DDE" w:rsidRDefault="00264DDE" w:rsidP="00264DDE">
      <w:pPr>
        <w:spacing w:line="360" w:lineRule="auto"/>
        <w:rPr>
          <w:b/>
          <w:bCs/>
          <w:i/>
          <w:iCs/>
          <w:sz w:val="20"/>
          <w:szCs w:val="18"/>
          <w:lang w:val="en-US"/>
        </w:rPr>
      </w:pPr>
    </w:p>
    <w:p w14:paraId="4C958FC2" w14:textId="77777777" w:rsidR="00264DDE" w:rsidRDefault="00264DDE" w:rsidP="00264DDE">
      <w:pPr>
        <w:spacing w:line="360" w:lineRule="auto"/>
        <w:rPr>
          <w:b/>
          <w:bCs/>
          <w:i/>
          <w:iCs/>
          <w:sz w:val="20"/>
          <w:szCs w:val="18"/>
          <w:lang w:val="en-US"/>
        </w:rPr>
      </w:pPr>
    </w:p>
    <w:p w14:paraId="20B8F532" w14:textId="77777777" w:rsidR="00264DDE" w:rsidRDefault="00264DDE" w:rsidP="00264DDE">
      <w:pPr>
        <w:spacing w:line="360" w:lineRule="auto"/>
        <w:rPr>
          <w:b/>
          <w:bCs/>
          <w:i/>
          <w:iCs/>
          <w:sz w:val="20"/>
          <w:szCs w:val="18"/>
          <w:lang w:val="en-US"/>
        </w:rPr>
      </w:pPr>
    </w:p>
    <w:p w14:paraId="72A35255" w14:textId="77777777" w:rsidR="00264DDE" w:rsidRDefault="00264DDE" w:rsidP="00264DDE">
      <w:pPr>
        <w:keepNext/>
        <w:keepLines/>
        <w:spacing w:before="400" w:after="40" w:line="360" w:lineRule="auto"/>
        <w:outlineLvl w:val="0"/>
        <w:rPr>
          <w:b/>
          <w:bCs/>
          <w:i/>
          <w:iCs/>
          <w:sz w:val="20"/>
          <w:szCs w:val="18"/>
          <w:lang w:val="en-US"/>
        </w:rPr>
      </w:pPr>
    </w:p>
    <w:p w14:paraId="7E9A788B" w14:textId="77777777" w:rsidR="00264DDE" w:rsidRDefault="00264DDE" w:rsidP="00264DDE">
      <w:pPr>
        <w:keepNext/>
        <w:keepLines/>
        <w:spacing w:before="400" w:after="40" w:line="360" w:lineRule="auto"/>
        <w:outlineLvl w:val="0"/>
        <w:rPr>
          <w:rFonts w:eastAsia="Times New Roman" w:cs="Times New Roman"/>
          <w:b/>
          <w:bCs/>
          <w:sz w:val="20"/>
          <w:szCs w:val="20"/>
          <w:lang w:val="en-US"/>
        </w:rPr>
      </w:pPr>
    </w:p>
    <w:p w14:paraId="070F5B78" w14:textId="77777777" w:rsidR="00264DDE" w:rsidRPr="0061458D" w:rsidRDefault="00264DDE" w:rsidP="00264DDE">
      <w:pPr>
        <w:keepNext/>
        <w:keepLines/>
        <w:spacing w:before="400" w:after="40" w:line="360" w:lineRule="auto"/>
        <w:outlineLvl w:val="0"/>
        <w:rPr>
          <w:rFonts w:eastAsia="Times New Roman" w:cs="Times New Roman"/>
          <w:b/>
          <w:bCs/>
          <w:sz w:val="20"/>
          <w:szCs w:val="20"/>
        </w:rPr>
      </w:pPr>
      <w:r>
        <w:rPr>
          <w:rFonts w:eastAsia="Times New Roman" w:cs="Times New Roman"/>
          <w:b/>
          <w:bCs/>
          <w:sz w:val="20"/>
          <w:szCs w:val="20"/>
        </w:rPr>
        <w:t>CONTENIDO</w:t>
      </w:r>
      <w:bookmarkEnd w:id="3"/>
    </w:p>
    <w:p w14:paraId="7334BE84" w14:textId="5E7CD15F" w:rsidR="00264DDE" w:rsidRPr="006A6CCF" w:rsidRDefault="00264DDE" w:rsidP="00264DDE">
      <w:pPr>
        <w:pStyle w:val="TDC1"/>
        <w:tabs>
          <w:tab w:val="right" w:leader="dot" w:pos="8494"/>
        </w:tabs>
        <w:rPr>
          <w:rFonts w:asciiTheme="minorHAnsi" w:eastAsiaTheme="minorEastAsia" w:hAnsiTheme="minorHAnsi"/>
          <w:noProof/>
          <w:sz w:val="22"/>
          <w:lang w:eastAsia="es-EC"/>
        </w:rPr>
      </w:pPr>
      <w:r w:rsidRPr="00C465C5">
        <w:rPr>
          <w:rFonts w:eastAsia="Times New Roman" w:cs="Times New Roman"/>
          <w:sz w:val="20"/>
          <w:szCs w:val="20"/>
        </w:rPr>
        <w:fldChar w:fldCharType="begin"/>
      </w:r>
      <w:r w:rsidRPr="00C465C5">
        <w:rPr>
          <w:rFonts w:eastAsia="Times New Roman" w:cs="Times New Roman"/>
          <w:sz w:val="20"/>
          <w:szCs w:val="20"/>
        </w:rPr>
        <w:instrText xml:space="preserve"> TOC \o "1-3" \h \z \u </w:instrText>
      </w:r>
      <w:r w:rsidRPr="00C465C5">
        <w:rPr>
          <w:rFonts w:eastAsia="Times New Roman" w:cs="Times New Roman"/>
          <w:sz w:val="20"/>
          <w:szCs w:val="20"/>
        </w:rPr>
        <w:fldChar w:fldCharType="separate"/>
      </w:r>
      <w:hyperlink w:anchor="_Toc82084262" w:history="1">
        <w:r w:rsidRPr="006A6CCF">
          <w:rPr>
            <w:rStyle w:val="Hipervnculo"/>
            <w:rFonts w:eastAsia="Times New Roman" w:cs="Times New Roman"/>
            <w:noProof/>
          </w:rPr>
          <w:t>CONTENIDO</w:t>
        </w:r>
        <w:r w:rsidRPr="006A6CCF">
          <w:rPr>
            <w:noProof/>
            <w:webHidden/>
          </w:rPr>
          <w:tab/>
        </w:r>
        <w:r w:rsidRPr="006A6CCF">
          <w:rPr>
            <w:noProof/>
            <w:webHidden/>
          </w:rPr>
          <w:fldChar w:fldCharType="begin"/>
        </w:r>
        <w:r w:rsidRPr="006A6CCF">
          <w:rPr>
            <w:noProof/>
            <w:webHidden/>
          </w:rPr>
          <w:instrText xml:space="preserve"> PAGEREF _Toc82084262 \h </w:instrText>
        </w:r>
        <w:r w:rsidRPr="006A6CCF">
          <w:rPr>
            <w:noProof/>
            <w:webHidden/>
          </w:rPr>
        </w:r>
        <w:r w:rsidRPr="006A6CCF">
          <w:rPr>
            <w:noProof/>
            <w:webHidden/>
          </w:rPr>
          <w:fldChar w:fldCharType="separate"/>
        </w:r>
        <w:r>
          <w:rPr>
            <w:noProof/>
            <w:webHidden/>
          </w:rPr>
          <w:t>3</w:t>
        </w:r>
        <w:r w:rsidRPr="006A6CCF">
          <w:rPr>
            <w:noProof/>
            <w:webHidden/>
          </w:rPr>
          <w:fldChar w:fldCharType="end"/>
        </w:r>
      </w:hyperlink>
    </w:p>
    <w:p w14:paraId="497DC96F" w14:textId="40BE6BA2" w:rsidR="00264DDE" w:rsidRPr="006A6CCF" w:rsidRDefault="00264DDE" w:rsidP="00264DDE">
      <w:pPr>
        <w:pStyle w:val="TDC1"/>
        <w:tabs>
          <w:tab w:val="right" w:leader="dot" w:pos="8494"/>
        </w:tabs>
        <w:rPr>
          <w:noProof/>
        </w:rPr>
      </w:pPr>
      <w:hyperlink w:anchor="_Toc82084263" w:history="1">
        <w:r w:rsidRPr="006A6CCF">
          <w:rPr>
            <w:rStyle w:val="Hipervnculo"/>
            <w:noProof/>
          </w:rPr>
          <w:t>RESUMEN</w:t>
        </w:r>
        <w:r w:rsidRPr="006A6CCF">
          <w:rPr>
            <w:noProof/>
            <w:webHidden/>
          </w:rPr>
          <w:tab/>
        </w:r>
        <w:r w:rsidRPr="006A6CCF">
          <w:rPr>
            <w:noProof/>
            <w:webHidden/>
          </w:rPr>
          <w:fldChar w:fldCharType="begin"/>
        </w:r>
        <w:r w:rsidRPr="006A6CCF">
          <w:rPr>
            <w:noProof/>
            <w:webHidden/>
          </w:rPr>
          <w:instrText xml:space="preserve"> PAGEREF _Toc82084263 \h </w:instrText>
        </w:r>
        <w:r w:rsidRPr="006A6CCF">
          <w:rPr>
            <w:noProof/>
            <w:webHidden/>
          </w:rPr>
        </w:r>
        <w:r w:rsidRPr="006A6CCF">
          <w:rPr>
            <w:noProof/>
            <w:webHidden/>
          </w:rPr>
          <w:fldChar w:fldCharType="separate"/>
        </w:r>
        <w:r>
          <w:rPr>
            <w:noProof/>
            <w:webHidden/>
          </w:rPr>
          <w:t>5</w:t>
        </w:r>
        <w:r w:rsidRPr="006A6CCF">
          <w:rPr>
            <w:noProof/>
            <w:webHidden/>
          </w:rPr>
          <w:fldChar w:fldCharType="end"/>
        </w:r>
      </w:hyperlink>
    </w:p>
    <w:p w14:paraId="79A58E59" w14:textId="77777777" w:rsidR="00264DDE" w:rsidRPr="006A6CCF" w:rsidRDefault="00264DDE" w:rsidP="00264DDE">
      <w:r w:rsidRPr="006A6CCF">
        <w:t>ABSTRACT………………………………………………………………………</w:t>
      </w:r>
      <w:proofErr w:type="gramStart"/>
      <w:r w:rsidRPr="006A6CCF">
        <w:t>…….</w:t>
      </w:r>
      <w:proofErr w:type="gramEnd"/>
      <w:r w:rsidRPr="006A6CCF">
        <w:t>.5</w:t>
      </w:r>
    </w:p>
    <w:p w14:paraId="5F52E32B" w14:textId="77777777" w:rsidR="00264DDE" w:rsidRPr="006A6CCF" w:rsidRDefault="00264DDE" w:rsidP="00264DDE">
      <w:pPr>
        <w:pStyle w:val="TDC1"/>
        <w:tabs>
          <w:tab w:val="right" w:leader="dot" w:pos="8494"/>
        </w:tabs>
        <w:rPr>
          <w:rFonts w:asciiTheme="minorHAnsi" w:eastAsiaTheme="minorEastAsia" w:hAnsiTheme="minorHAnsi"/>
          <w:noProof/>
          <w:sz w:val="22"/>
          <w:lang w:eastAsia="es-EC"/>
        </w:rPr>
      </w:pPr>
      <w:hyperlink w:anchor="_Toc82084265" w:history="1">
        <w:r w:rsidRPr="006A6CCF">
          <w:rPr>
            <w:rStyle w:val="Hipervnculo"/>
            <w:noProof/>
          </w:rPr>
          <w:t>INTRODUCCIÓ</w:t>
        </w:r>
        <w:r>
          <w:rPr>
            <w:rStyle w:val="Hipervnculo"/>
            <w:noProof/>
          </w:rPr>
          <w:t>N</w:t>
        </w:r>
        <w:r w:rsidRPr="006A6CCF">
          <w:rPr>
            <w:noProof/>
            <w:webHidden/>
          </w:rPr>
          <w:tab/>
        </w:r>
      </w:hyperlink>
      <w:r w:rsidRPr="006A6CCF">
        <w:rPr>
          <w:noProof/>
        </w:rPr>
        <w:t>6</w:t>
      </w:r>
    </w:p>
    <w:p w14:paraId="09E1C5C3" w14:textId="77777777" w:rsidR="00264DDE" w:rsidRPr="006A6CCF" w:rsidRDefault="00264DDE" w:rsidP="00264DDE">
      <w:pPr>
        <w:pStyle w:val="TDC1"/>
        <w:tabs>
          <w:tab w:val="right" w:leader="dot" w:pos="8494"/>
        </w:tabs>
        <w:rPr>
          <w:rFonts w:asciiTheme="minorHAnsi" w:eastAsiaTheme="minorEastAsia" w:hAnsiTheme="minorHAnsi"/>
          <w:noProof/>
          <w:sz w:val="22"/>
          <w:lang w:eastAsia="es-EC"/>
        </w:rPr>
      </w:pPr>
      <w:hyperlink w:anchor="_Toc82084266" w:history="1">
        <w:r w:rsidRPr="006A6CCF">
          <w:rPr>
            <w:rStyle w:val="Hipervnculo"/>
            <w:noProof/>
          </w:rPr>
          <w:t>CAMPO DE ESTUDIO</w:t>
        </w:r>
        <w:r w:rsidRPr="006A6CCF">
          <w:rPr>
            <w:noProof/>
            <w:webHidden/>
          </w:rPr>
          <w:tab/>
          <w:t>6</w:t>
        </w:r>
      </w:hyperlink>
    </w:p>
    <w:p w14:paraId="356C74DA" w14:textId="77777777" w:rsidR="00264DDE" w:rsidRPr="006A6CCF" w:rsidRDefault="00264DDE" w:rsidP="00264DDE">
      <w:pPr>
        <w:pStyle w:val="TDC1"/>
        <w:tabs>
          <w:tab w:val="right" w:leader="dot" w:pos="8494"/>
        </w:tabs>
        <w:rPr>
          <w:rFonts w:asciiTheme="minorHAnsi" w:eastAsiaTheme="minorEastAsia" w:hAnsiTheme="minorHAnsi"/>
          <w:noProof/>
          <w:sz w:val="22"/>
          <w:lang w:eastAsia="es-EC"/>
        </w:rPr>
      </w:pPr>
      <w:hyperlink w:anchor="_Toc82084267" w:history="1">
        <w:r w:rsidRPr="006A6CCF">
          <w:rPr>
            <w:rStyle w:val="Hipervnculo"/>
            <w:noProof/>
          </w:rPr>
          <w:t>JUSTIFICACIÓN</w:t>
        </w:r>
        <w:r w:rsidRPr="006A6CCF">
          <w:rPr>
            <w:noProof/>
            <w:webHidden/>
          </w:rPr>
          <w:tab/>
          <w:t>7</w:t>
        </w:r>
      </w:hyperlink>
    </w:p>
    <w:p w14:paraId="1CCB8CB7" w14:textId="77777777" w:rsidR="00264DDE" w:rsidRPr="006A6CCF" w:rsidRDefault="00264DDE" w:rsidP="00264DDE">
      <w:pPr>
        <w:pStyle w:val="TDC1"/>
        <w:tabs>
          <w:tab w:val="right" w:leader="dot" w:pos="8494"/>
        </w:tabs>
        <w:rPr>
          <w:rFonts w:asciiTheme="minorHAnsi" w:eastAsiaTheme="minorEastAsia" w:hAnsiTheme="minorHAnsi"/>
          <w:noProof/>
          <w:sz w:val="22"/>
          <w:lang w:eastAsia="es-EC"/>
        </w:rPr>
      </w:pPr>
      <w:hyperlink w:anchor="_Toc82084268" w:history="1">
        <w:r w:rsidRPr="006A6CCF">
          <w:rPr>
            <w:rStyle w:val="Hipervnculo"/>
            <w:noProof/>
          </w:rPr>
          <w:t>OBJETIVOS</w:t>
        </w:r>
        <w:r w:rsidRPr="006A6CCF">
          <w:rPr>
            <w:noProof/>
            <w:webHidden/>
          </w:rPr>
          <w:tab/>
          <w:t>8</w:t>
        </w:r>
      </w:hyperlink>
    </w:p>
    <w:p w14:paraId="47E200D4" w14:textId="77777777"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69" w:history="1">
        <w:r w:rsidRPr="006A6CCF">
          <w:rPr>
            <w:rStyle w:val="Hipervnculo"/>
            <w:noProof/>
            <w:lang w:val="es-ES"/>
          </w:rPr>
          <w:t>Objetivo general:</w:t>
        </w:r>
        <w:r w:rsidRPr="006A6CCF">
          <w:rPr>
            <w:noProof/>
            <w:webHidden/>
          </w:rPr>
          <w:tab/>
          <w:t>8</w:t>
        </w:r>
      </w:hyperlink>
    </w:p>
    <w:p w14:paraId="44468F45" w14:textId="77777777"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0" w:history="1">
        <w:r w:rsidRPr="006A6CCF">
          <w:rPr>
            <w:rStyle w:val="Hipervnculo"/>
            <w:noProof/>
            <w:lang w:val="es-ES"/>
          </w:rPr>
          <w:t>Objetivos específicos:</w:t>
        </w:r>
        <w:r w:rsidRPr="006A6CCF">
          <w:rPr>
            <w:noProof/>
            <w:webHidden/>
          </w:rPr>
          <w:tab/>
          <w:t>8</w:t>
        </w:r>
      </w:hyperlink>
    </w:p>
    <w:p w14:paraId="61F32421" w14:textId="77777777"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1" w:history="1">
        <w:r w:rsidRPr="006A6CCF">
          <w:rPr>
            <w:rStyle w:val="Hipervnculo"/>
            <w:noProof/>
            <w:lang w:val="es-ES"/>
          </w:rPr>
          <w:t>Beneficiarios directos e indirectos</w:t>
        </w:r>
        <w:r w:rsidRPr="006A6CCF">
          <w:rPr>
            <w:noProof/>
            <w:webHidden/>
          </w:rPr>
          <w:tab/>
          <w:t>8</w:t>
        </w:r>
      </w:hyperlink>
    </w:p>
    <w:p w14:paraId="47BDEC91" w14:textId="77777777"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2" w:history="1">
        <w:r w:rsidRPr="006A6CCF">
          <w:rPr>
            <w:rStyle w:val="Hipervnculo"/>
            <w:noProof/>
          </w:rPr>
          <w:t>FUNDAMENTO TEÓRICO</w:t>
        </w:r>
        <w:r w:rsidRPr="006A6CCF">
          <w:rPr>
            <w:noProof/>
            <w:webHidden/>
          </w:rPr>
          <w:tab/>
          <w:t>8</w:t>
        </w:r>
      </w:hyperlink>
    </w:p>
    <w:p w14:paraId="5C2943B3" w14:textId="77777777"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3" w:history="1">
        <w:r w:rsidRPr="006A6CCF">
          <w:rPr>
            <w:rStyle w:val="Hipervnculo"/>
            <w:noProof/>
          </w:rPr>
          <w:t>Historia</w:t>
        </w:r>
        <w:r w:rsidRPr="006A6CCF">
          <w:rPr>
            <w:noProof/>
            <w:webHidden/>
          </w:rPr>
          <w:tab/>
          <w:t>9</w:t>
        </w:r>
      </w:hyperlink>
    </w:p>
    <w:p w14:paraId="36171FBE" w14:textId="77777777"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4" w:history="1">
        <w:r w:rsidRPr="006A6CCF">
          <w:rPr>
            <w:rStyle w:val="Hipervnculo"/>
            <w:noProof/>
          </w:rPr>
          <w:t>Epidemiologia</w:t>
        </w:r>
        <w:r w:rsidRPr="006A6CCF">
          <w:rPr>
            <w:noProof/>
            <w:webHidden/>
          </w:rPr>
          <w:tab/>
          <w:t>9</w:t>
        </w:r>
      </w:hyperlink>
    </w:p>
    <w:p w14:paraId="30297D36" w14:textId="77777777"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5" w:history="1">
        <w:r w:rsidRPr="006A6CCF">
          <w:rPr>
            <w:rStyle w:val="Hipervnculo"/>
            <w:noProof/>
          </w:rPr>
          <w:t>Tipos de histerectomía</w:t>
        </w:r>
        <w:r w:rsidRPr="006A6CCF">
          <w:rPr>
            <w:noProof/>
            <w:webHidden/>
          </w:rPr>
          <w:tab/>
          <w:t>9</w:t>
        </w:r>
      </w:hyperlink>
    </w:p>
    <w:p w14:paraId="42B55B81" w14:textId="77777777"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6" w:history="1">
        <w:r w:rsidRPr="006A6CCF">
          <w:rPr>
            <w:rStyle w:val="Hipervnculo"/>
            <w:noProof/>
          </w:rPr>
          <w:t>Causas</w:t>
        </w:r>
        <w:r w:rsidRPr="006A6CCF">
          <w:rPr>
            <w:noProof/>
            <w:webHidden/>
          </w:rPr>
          <w:tab/>
          <w:t>10</w:t>
        </w:r>
      </w:hyperlink>
    </w:p>
    <w:p w14:paraId="42844A5E" w14:textId="37ABD494"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7" w:history="1">
        <w:r w:rsidRPr="006A6CCF">
          <w:rPr>
            <w:rStyle w:val="Hipervnculo"/>
            <w:noProof/>
          </w:rPr>
          <w:t>Complicaciones</w:t>
        </w:r>
        <w:r w:rsidRPr="006A6CCF">
          <w:rPr>
            <w:noProof/>
            <w:webHidden/>
          </w:rPr>
          <w:tab/>
        </w:r>
        <w:r w:rsidRPr="006A6CCF">
          <w:rPr>
            <w:noProof/>
            <w:webHidden/>
          </w:rPr>
          <w:fldChar w:fldCharType="begin"/>
        </w:r>
        <w:r w:rsidRPr="006A6CCF">
          <w:rPr>
            <w:noProof/>
            <w:webHidden/>
          </w:rPr>
          <w:instrText xml:space="preserve"> PAGEREF _Toc82084277 \h </w:instrText>
        </w:r>
        <w:r w:rsidRPr="006A6CCF">
          <w:rPr>
            <w:noProof/>
            <w:webHidden/>
          </w:rPr>
        </w:r>
        <w:r w:rsidRPr="006A6CCF">
          <w:rPr>
            <w:noProof/>
            <w:webHidden/>
          </w:rPr>
          <w:fldChar w:fldCharType="separate"/>
        </w:r>
        <w:r>
          <w:rPr>
            <w:noProof/>
            <w:webHidden/>
          </w:rPr>
          <w:t>13</w:t>
        </w:r>
        <w:r w:rsidRPr="006A6CCF">
          <w:rPr>
            <w:noProof/>
            <w:webHidden/>
          </w:rPr>
          <w:fldChar w:fldCharType="end"/>
        </w:r>
      </w:hyperlink>
      <w:r w:rsidRPr="006A6CCF">
        <w:rPr>
          <w:noProof/>
        </w:rPr>
        <w:t>1</w:t>
      </w:r>
    </w:p>
    <w:p w14:paraId="6825BE34" w14:textId="68D079E8"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8" w:history="1">
        <w:r w:rsidRPr="006A6CCF">
          <w:rPr>
            <w:rStyle w:val="Hipervnculo"/>
            <w:noProof/>
          </w:rPr>
          <w:t>Diseño</w:t>
        </w:r>
        <w:r w:rsidRPr="006A6CCF">
          <w:rPr>
            <w:noProof/>
            <w:webHidden/>
          </w:rPr>
          <w:tab/>
        </w:r>
        <w:r w:rsidRPr="006A6CCF">
          <w:rPr>
            <w:noProof/>
            <w:webHidden/>
          </w:rPr>
          <w:fldChar w:fldCharType="begin"/>
        </w:r>
        <w:r w:rsidRPr="006A6CCF">
          <w:rPr>
            <w:noProof/>
            <w:webHidden/>
          </w:rPr>
          <w:instrText xml:space="preserve"> PAGEREF _Toc82084278 \h </w:instrText>
        </w:r>
        <w:r w:rsidRPr="006A6CCF">
          <w:rPr>
            <w:noProof/>
            <w:webHidden/>
          </w:rPr>
        </w:r>
        <w:r w:rsidRPr="006A6CCF">
          <w:rPr>
            <w:noProof/>
            <w:webHidden/>
          </w:rPr>
          <w:fldChar w:fldCharType="separate"/>
        </w:r>
        <w:r>
          <w:rPr>
            <w:noProof/>
            <w:webHidden/>
          </w:rPr>
          <w:t>16</w:t>
        </w:r>
        <w:r w:rsidRPr="006A6CCF">
          <w:rPr>
            <w:noProof/>
            <w:webHidden/>
          </w:rPr>
          <w:fldChar w:fldCharType="end"/>
        </w:r>
      </w:hyperlink>
      <w:r w:rsidRPr="006A6CCF">
        <w:rPr>
          <w:noProof/>
        </w:rPr>
        <w:t>4</w:t>
      </w:r>
    </w:p>
    <w:p w14:paraId="0AFECABA" w14:textId="0D7BE865"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79" w:history="1">
        <w:r w:rsidRPr="006A6CCF">
          <w:rPr>
            <w:rStyle w:val="Hipervnculo"/>
            <w:noProof/>
          </w:rPr>
          <w:t>Estrategia de búsqueda</w:t>
        </w:r>
        <w:r w:rsidRPr="006A6CCF">
          <w:rPr>
            <w:noProof/>
            <w:webHidden/>
          </w:rPr>
          <w:tab/>
        </w:r>
        <w:r w:rsidRPr="006A6CCF">
          <w:rPr>
            <w:noProof/>
            <w:webHidden/>
          </w:rPr>
          <w:fldChar w:fldCharType="begin"/>
        </w:r>
        <w:r w:rsidRPr="006A6CCF">
          <w:rPr>
            <w:noProof/>
            <w:webHidden/>
          </w:rPr>
          <w:instrText xml:space="preserve"> PAGEREF _Toc82084279 \h </w:instrText>
        </w:r>
        <w:r w:rsidRPr="006A6CCF">
          <w:rPr>
            <w:noProof/>
            <w:webHidden/>
          </w:rPr>
        </w:r>
        <w:r w:rsidRPr="006A6CCF">
          <w:rPr>
            <w:noProof/>
            <w:webHidden/>
          </w:rPr>
          <w:fldChar w:fldCharType="separate"/>
        </w:r>
        <w:r>
          <w:rPr>
            <w:noProof/>
            <w:webHidden/>
          </w:rPr>
          <w:t>16</w:t>
        </w:r>
        <w:r w:rsidRPr="006A6CCF">
          <w:rPr>
            <w:noProof/>
            <w:webHidden/>
          </w:rPr>
          <w:fldChar w:fldCharType="end"/>
        </w:r>
      </w:hyperlink>
    </w:p>
    <w:p w14:paraId="6BB40262" w14:textId="417C0727"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80" w:history="1">
        <w:r w:rsidRPr="006A6CCF">
          <w:rPr>
            <w:rStyle w:val="Hipervnculo"/>
            <w:noProof/>
          </w:rPr>
          <w:t>Criterios de inclusión:</w:t>
        </w:r>
        <w:r w:rsidRPr="006A6CCF">
          <w:rPr>
            <w:noProof/>
            <w:webHidden/>
          </w:rPr>
          <w:tab/>
        </w:r>
        <w:r w:rsidRPr="006A6CCF">
          <w:rPr>
            <w:noProof/>
            <w:webHidden/>
          </w:rPr>
          <w:fldChar w:fldCharType="begin"/>
        </w:r>
        <w:r w:rsidRPr="006A6CCF">
          <w:rPr>
            <w:noProof/>
            <w:webHidden/>
          </w:rPr>
          <w:instrText xml:space="preserve"> PAGEREF _Toc82084280 \h </w:instrText>
        </w:r>
        <w:r w:rsidRPr="006A6CCF">
          <w:rPr>
            <w:noProof/>
            <w:webHidden/>
          </w:rPr>
        </w:r>
        <w:r w:rsidRPr="006A6CCF">
          <w:rPr>
            <w:noProof/>
            <w:webHidden/>
          </w:rPr>
          <w:fldChar w:fldCharType="separate"/>
        </w:r>
        <w:r>
          <w:rPr>
            <w:noProof/>
            <w:webHidden/>
          </w:rPr>
          <w:t>16</w:t>
        </w:r>
        <w:r w:rsidRPr="006A6CCF">
          <w:rPr>
            <w:noProof/>
            <w:webHidden/>
          </w:rPr>
          <w:fldChar w:fldCharType="end"/>
        </w:r>
      </w:hyperlink>
    </w:p>
    <w:p w14:paraId="73CC4802" w14:textId="69AE1FF8"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81" w:history="1">
        <w:r w:rsidRPr="006A6CCF">
          <w:rPr>
            <w:rStyle w:val="Hipervnculo"/>
            <w:noProof/>
          </w:rPr>
          <w:t>Criterios de exclusión:</w:t>
        </w:r>
        <w:r w:rsidRPr="006A6CCF">
          <w:rPr>
            <w:noProof/>
            <w:webHidden/>
          </w:rPr>
          <w:tab/>
        </w:r>
        <w:r w:rsidRPr="006A6CCF">
          <w:rPr>
            <w:noProof/>
            <w:webHidden/>
          </w:rPr>
          <w:fldChar w:fldCharType="begin"/>
        </w:r>
        <w:r w:rsidRPr="006A6CCF">
          <w:rPr>
            <w:noProof/>
            <w:webHidden/>
          </w:rPr>
          <w:instrText xml:space="preserve"> PAGEREF _Toc82084281 \h </w:instrText>
        </w:r>
        <w:r w:rsidRPr="006A6CCF">
          <w:rPr>
            <w:noProof/>
            <w:webHidden/>
          </w:rPr>
        </w:r>
        <w:r w:rsidRPr="006A6CCF">
          <w:rPr>
            <w:noProof/>
            <w:webHidden/>
          </w:rPr>
          <w:fldChar w:fldCharType="separate"/>
        </w:r>
        <w:r>
          <w:rPr>
            <w:noProof/>
            <w:webHidden/>
          </w:rPr>
          <w:t>16</w:t>
        </w:r>
        <w:r w:rsidRPr="006A6CCF">
          <w:rPr>
            <w:noProof/>
            <w:webHidden/>
          </w:rPr>
          <w:fldChar w:fldCharType="end"/>
        </w:r>
      </w:hyperlink>
    </w:p>
    <w:p w14:paraId="7EF36FD5" w14:textId="12B1761E"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82" w:history="1">
        <w:r w:rsidRPr="006A6CCF">
          <w:rPr>
            <w:rStyle w:val="Hipervnculo"/>
            <w:noProof/>
          </w:rPr>
          <w:t>Organización de la información</w:t>
        </w:r>
        <w:r w:rsidRPr="006A6CCF">
          <w:rPr>
            <w:noProof/>
            <w:webHidden/>
          </w:rPr>
          <w:tab/>
        </w:r>
        <w:r w:rsidRPr="006A6CCF">
          <w:rPr>
            <w:noProof/>
            <w:webHidden/>
          </w:rPr>
          <w:fldChar w:fldCharType="begin"/>
        </w:r>
        <w:r w:rsidRPr="006A6CCF">
          <w:rPr>
            <w:noProof/>
            <w:webHidden/>
          </w:rPr>
          <w:instrText xml:space="preserve"> PAGEREF _Toc82084282 \h </w:instrText>
        </w:r>
        <w:r w:rsidRPr="006A6CCF">
          <w:rPr>
            <w:noProof/>
            <w:webHidden/>
          </w:rPr>
        </w:r>
        <w:r w:rsidRPr="006A6CCF">
          <w:rPr>
            <w:noProof/>
            <w:webHidden/>
          </w:rPr>
          <w:fldChar w:fldCharType="separate"/>
        </w:r>
        <w:r>
          <w:rPr>
            <w:noProof/>
            <w:webHidden/>
          </w:rPr>
          <w:t>16</w:t>
        </w:r>
        <w:r w:rsidRPr="006A6CCF">
          <w:rPr>
            <w:noProof/>
            <w:webHidden/>
          </w:rPr>
          <w:fldChar w:fldCharType="end"/>
        </w:r>
      </w:hyperlink>
      <w:r w:rsidRPr="006A6CCF">
        <w:rPr>
          <w:noProof/>
        </w:rPr>
        <w:t>4</w:t>
      </w:r>
    </w:p>
    <w:p w14:paraId="5C162900" w14:textId="39A73FA2"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83" w:history="1">
        <w:r w:rsidRPr="006A6CCF">
          <w:rPr>
            <w:rStyle w:val="Hipervnculo"/>
            <w:noProof/>
          </w:rPr>
          <w:t>Análisis de información</w:t>
        </w:r>
        <w:r w:rsidRPr="006A6CCF">
          <w:rPr>
            <w:noProof/>
            <w:webHidden/>
          </w:rPr>
          <w:tab/>
        </w:r>
        <w:r w:rsidRPr="006A6CCF">
          <w:rPr>
            <w:noProof/>
            <w:webHidden/>
          </w:rPr>
          <w:fldChar w:fldCharType="begin"/>
        </w:r>
        <w:r w:rsidRPr="006A6CCF">
          <w:rPr>
            <w:noProof/>
            <w:webHidden/>
          </w:rPr>
          <w:instrText xml:space="preserve"> PAGEREF _Toc82084283 \h </w:instrText>
        </w:r>
        <w:r w:rsidRPr="006A6CCF">
          <w:rPr>
            <w:noProof/>
            <w:webHidden/>
          </w:rPr>
        </w:r>
        <w:r w:rsidRPr="006A6CCF">
          <w:rPr>
            <w:noProof/>
            <w:webHidden/>
          </w:rPr>
          <w:fldChar w:fldCharType="separate"/>
        </w:r>
        <w:r>
          <w:rPr>
            <w:noProof/>
            <w:webHidden/>
          </w:rPr>
          <w:t>16</w:t>
        </w:r>
        <w:r w:rsidRPr="006A6CCF">
          <w:rPr>
            <w:noProof/>
            <w:webHidden/>
          </w:rPr>
          <w:fldChar w:fldCharType="end"/>
        </w:r>
      </w:hyperlink>
      <w:r w:rsidRPr="006A6CCF">
        <w:rPr>
          <w:noProof/>
        </w:rPr>
        <w:t>4</w:t>
      </w:r>
    </w:p>
    <w:p w14:paraId="592FD11F" w14:textId="38AD752E" w:rsidR="00264DDE" w:rsidRPr="006A6CCF" w:rsidRDefault="00264DDE" w:rsidP="00264DDE">
      <w:pPr>
        <w:pStyle w:val="TDC1"/>
        <w:tabs>
          <w:tab w:val="right" w:leader="dot" w:pos="8494"/>
        </w:tabs>
        <w:rPr>
          <w:rFonts w:asciiTheme="minorHAnsi" w:eastAsiaTheme="minorEastAsia" w:hAnsiTheme="minorHAnsi"/>
          <w:noProof/>
          <w:sz w:val="22"/>
          <w:lang w:eastAsia="es-EC"/>
        </w:rPr>
      </w:pPr>
      <w:hyperlink w:anchor="_Toc82084284" w:history="1">
        <w:r w:rsidRPr="006A6CCF">
          <w:rPr>
            <w:rStyle w:val="Hipervnculo"/>
            <w:noProof/>
          </w:rPr>
          <w:t>DESARROLLO</w:t>
        </w:r>
        <w:r w:rsidRPr="006A6CCF">
          <w:rPr>
            <w:noProof/>
            <w:webHidden/>
          </w:rPr>
          <w:tab/>
        </w:r>
        <w:r w:rsidRPr="006A6CCF">
          <w:rPr>
            <w:noProof/>
            <w:webHidden/>
          </w:rPr>
          <w:fldChar w:fldCharType="begin"/>
        </w:r>
        <w:r w:rsidRPr="006A6CCF">
          <w:rPr>
            <w:noProof/>
            <w:webHidden/>
          </w:rPr>
          <w:instrText xml:space="preserve"> PAGEREF _Toc82084284 \h </w:instrText>
        </w:r>
        <w:r w:rsidRPr="006A6CCF">
          <w:rPr>
            <w:noProof/>
            <w:webHidden/>
          </w:rPr>
        </w:r>
        <w:r w:rsidRPr="006A6CCF">
          <w:rPr>
            <w:noProof/>
            <w:webHidden/>
          </w:rPr>
          <w:fldChar w:fldCharType="separate"/>
        </w:r>
        <w:r>
          <w:rPr>
            <w:noProof/>
            <w:webHidden/>
          </w:rPr>
          <w:t>16</w:t>
        </w:r>
        <w:r w:rsidRPr="006A6CCF">
          <w:rPr>
            <w:noProof/>
            <w:webHidden/>
          </w:rPr>
          <w:fldChar w:fldCharType="end"/>
        </w:r>
      </w:hyperlink>
      <w:r w:rsidRPr="006A6CCF">
        <w:rPr>
          <w:noProof/>
        </w:rPr>
        <w:t>4</w:t>
      </w:r>
    </w:p>
    <w:p w14:paraId="1A767039" w14:textId="3AE88C53"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85" w:history="1">
        <w:r w:rsidRPr="006A6CCF">
          <w:rPr>
            <w:rStyle w:val="Hipervnculo"/>
            <w:noProof/>
          </w:rPr>
          <w:t>RESULTADOS</w:t>
        </w:r>
        <w:r w:rsidRPr="006A6CCF">
          <w:rPr>
            <w:noProof/>
            <w:webHidden/>
          </w:rPr>
          <w:tab/>
        </w:r>
        <w:r w:rsidRPr="006A6CCF">
          <w:rPr>
            <w:noProof/>
            <w:webHidden/>
          </w:rPr>
          <w:fldChar w:fldCharType="begin"/>
        </w:r>
        <w:r w:rsidRPr="006A6CCF">
          <w:rPr>
            <w:noProof/>
            <w:webHidden/>
          </w:rPr>
          <w:instrText xml:space="preserve"> PAGEREF _Toc82084285 \h </w:instrText>
        </w:r>
        <w:r w:rsidRPr="006A6CCF">
          <w:rPr>
            <w:noProof/>
            <w:webHidden/>
          </w:rPr>
        </w:r>
        <w:r w:rsidRPr="006A6CCF">
          <w:rPr>
            <w:noProof/>
            <w:webHidden/>
          </w:rPr>
          <w:fldChar w:fldCharType="separate"/>
        </w:r>
        <w:r>
          <w:rPr>
            <w:noProof/>
            <w:webHidden/>
          </w:rPr>
          <w:t>16</w:t>
        </w:r>
        <w:r w:rsidRPr="006A6CCF">
          <w:rPr>
            <w:noProof/>
            <w:webHidden/>
          </w:rPr>
          <w:fldChar w:fldCharType="end"/>
        </w:r>
      </w:hyperlink>
      <w:r w:rsidRPr="006A6CCF">
        <w:rPr>
          <w:noProof/>
        </w:rPr>
        <w:t>4</w:t>
      </w:r>
    </w:p>
    <w:p w14:paraId="4CBC0C01" w14:textId="1863D05D"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86" w:history="1">
        <w:r w:rsidRPr="006A6CCF">
          <w:rPr>
            <w:rStyle w:val="Hipervnculo"/>
            <w:noProof/>
            <w:lang w:val="es-ES"/>
          </w:rPr>
          <w:t>DISCUSIÓN</w:t>
        </w:r>
        <w:r w:rsidRPr="006A6CCF">
          <w:rPr>
            <w:noProof/>
            <w:webHidden/>
          </w:rPr>
          <w:tab/>
        </w:r>
        <w:r w:rsidRPr="006A6CCF">
          <w:rPr>
            <w:noProof/>
            <w:webHidden/>
          </w:rPr>
          <w:fldChar w:fldCharType="begin"/>
        </w:r>
        <w:r w:rsidRPr="006A6CCF">
          <w:rPr>
            <w:noProof/>
            <w:webHidden/>
          </w:rPr>
          <w:instrText xml:space="preserve"> PAGEREF _Toc82084286 \h </w:instrText>
        </w:r>
        <w:r w:rsidRPr="006A6CCF">
          <w:rPr>
            <w:noProof/>
            <w:webHidden/>
          </w:rPr>
        </w:r>
        <w:r w:rsidRPr="006A6CCF">
          <w:rPr>
            <w:noProof/>
            <w:webHidden/>
          </w:rPr>
          <w:fldChar w:fldCharType="separate"/>
        </w:r>
        <w:r>
          <w:rPr>
            <w:noProof/>
            <w:webHidden/>
          </w:rPr>
          <w:t>18</w:t>
        </w:r>
        <w:r w:rsidRPr="006A6CCF">
          <w:rPr>
            <w:noProof/>
            <w:webHidden/>
          </w:rPr>
          <w:fldChar w:fldCharType="end"/>
        </w:r>
      </w:hyperlink>
      <w:r w:rsidRPr="006A6CCF">
        <w:rPr>
          <w:noProof/>
        </w:rPr>
        <w:t>6</w:t>
      </w:r>
    </w:p>
    <w:p w14:paraId="65255F46" w14:textId="6DF8AD9D" w:rsidR="00264DDE" w:rsidRPr="006A6CCF" w:rsidRDefault="00264DDE" w:rsidP="00264DDE">
      <w:pPr>
        <w:pStyle w:val="TDC2"/>
        <w:tabs>
          <w:tab w:val="right" w:leader="dot" w:pos="8494"/>
        </w:tabs>
        <w:rPr>
          <w:rFonts w:asciiTheme="minorHAnsi" w:eastAsiaTheme="minorEastAsia" w:hAnsiTheme="minorHAnsi"/>
          <w:noProof/>
          <w:sz w:val="22"/>
          <w:lang w:eastAsia="es-EC"/>
        </w:rPr>
      </w:pPr>
      <w:hyperlink w:anchor="_Toc82084287" w:history="1">
        <w:r w:rsidRPr="006A6CCF">
          <w:rPr>
            <w:rStyle w:val="Hipervnculo"/>
            <w:noProof/>
          </w:rPr>
          <w:t>CONCLUSIÓN</w:t>
        </w:r>
        <w:r w:rsidRPr="006A6CCF">
          <w:rPr>
            <w:noProof/>
            <w:webHidden/>
          </w:rPr>
          <w:tab/>
        </w:r>
        <w:r w:rsidRPr="006A6CCF">
          <w:rPr>
            <w:noProof/>
            <w:webHidden/>
          </w:rPr>
          <w:fldChar w:fldCharType="begin"/>
        </w:r>
        <w:r w:rsidRPr="006A6CCF">
          <w:rPr>
            <w:noProof/>
            <w:webHidden/>
          </w:rPr>
          <w:instrText xml:space="preserve"> PAGEREF _Toc82084287 \h </w:instrText>
        </w:r>
        <w:r w:rsidRPr="006A6CCF">
          <w:rPr>
            <w:noProof/>
            <w:webHidden/>
          </w:rPr>
        </w:r>
        <w:r w:rsidRPr="006A6CCF">
          <w:rPr>
            <w:noProof/>
            <w:webHidden/>
          </w:rPr>
          <w:fldChar w:fldCharType="separate"/>
        </w:r>
        <w:r>
          <w:rPr>
            <w:noProof/>
            <w:webHidden/>
          </w:rPr>
          <w:t>20</w:t>
        </w:r>
        <w:r w:rsidRPr="006A6CCF">
          <w:rPr>
            <w:noProof/>
            <w:webHidden/>
          </w:rPr>
          <w:fldChar w:fldCharType="end"/>
        </w:r>
      </w:hyperlink>
      <w:r w:rsidRPr="006A6CCF">
        <w:rPr>
          <w:noProof/>
        </w:rPr>
        <w:t>7</w:t>
      </w:r>
    </w:p>
    <w:p w14:paraId="65C4E342" w14:textId="6532E35B" w:rsidR="00264DDE" w:rsidRPr="006A6CCF" w:rsidRDefault="00264DDE" w:rsidP="00264DDE">
      <w:pPr>
        <w:pStyle w:val="TDC2"/>
        <w:tabs>
          <w:tab w:val="right" w:leader="dot" w:pos="8494"/>
        </w:tabs>
        <w:rPr>
          <w:noProof/>
        </w:rPr>
      </w:pPr>
      <w:hyperlink w:anchor="_Toc82084288" w:history="1">
        <w:r w:rsidRPr="006A6CCF">
          <w:rPr>
            <w:rStyle w:val="Hipervnculo"/>
            <w:noProof/>
          </w:rPr>
          <w:t>BIBLIOGRAFÍA:</w:t>
        </w:r>
        <w:r w:rsidRPr="006A6CCF">
          <w:rPr>
            <w:noProof/>
            <w:webHidden/>
          </w:rPr>
          <w:tab/>
        </w:r>
        <w:r w:rsidRPr="006A6CCF">
          <w:rPr>
            <w:noProof/>
            <w:webHidden/>
          </w:rPr>
          <w:fldChar w:fldCharType="begin"/>
        </w:r>
        <w:r w:rsidRPr="006A6CCF">
          <w:rPr>
            <w:noProof/>
            <w:webHidden/>
          </w:rPr>
          <w:instrText xml:space="preserve"> PAGEREF _Toc82084288 \h </w:instrText>
        </w:r>
        <w:r w:rsidRPr="006A6CCF">
          <w:rPr>
            <w:noProof/>
            <w:webHidden/>
          </w:rPr>
        </w:r>
        <w:r w:rsidRPr="006A6CCF">
          <w:rPr>
            <w:noProof/>
            <w:webHidden/>
          </w:rPr>
          <w:fldChar w:fldCharType="separate"/>
        </w:r>
        <w:r>
          <w:rPr>
            <w:noProof/>
            <w:webHidden/>
          </w:rPr>
          <w:t>21</w:t>
        </w:r>
        <w:r w:rsidRPr="006A6CCF">
          <w:rPr>
            <w:noProof/>
            <w:webHidden/>
          </w:rPr>
          <w:fldChar w:fldCharType="end"/>
        </w:r>
      </w:hyperlink>
      <w:r w:rsidRPr="006A6CCF">
        <w:rPr>
          <w:noProof/>
        </w:rPr>
        <w:t>8</w:t>
      </w:r>
    </w:p>
    <w:p w14:paraId="4D4F4B38" w14:textId="77777777" w:rsidR="00264DDE" w:rsidRDefault="00264DDE" w:rsidP="00264DDE">
      <w:r w:rsidRPr="006A6CCF">
        <w:t xml:space="preserve">    ANEXOS………………</w:t>
      </w:r>
      <w:r>
        <w:t>………………………………………………………</w:t>
      </w:r>
      <w:proofErr w:type="gramStart"/>
      <w:r>
        <w:t>…….</w:t>
      </w:r>
      <w:proofErr w:type="gramEnd"/>
      <w:r>
        <w:t>21</w:t>
      </w:r>
    </w:p>
    <w:p w14:paraId="760580ED" w14:textId="77777777" w:rsidR="00264DDE" w:rsidRPr="006A6CCF" w:rsidRDefault="00264DDE" w:rsidP="00264DDE">
      <w:pPr>
        <w:rPr>
          <w:sz w:val="20"/>
          <w:szCs w:val="18"/>
        </w:rPr>
      </w:pPr>
    </w:p>
    <w:p w14:paraId="4C2FFF48" w14:textId="77777777" w:rsidR="00264DDE" w:rsidRPr="00264C0B" w:rsidRDefault="00264DDE" w:rsidP="00264DDE">
      <w:r>
        <w:lastRenderedPageBreak/>
        <w:t xml:space="preserve">   </w:t>
      </w:r>
    </w:p>
    <w:p w14:paraId="6861384F" w14:textId="77777777" w:rsidR="00264DDE" w:rsidRPr="006A6CCF" w:rsidRDefault="00264DDE" w:rsidP="00264DDE">
      <w:pPr>
        <w:tabs>
          <w:tab w:val="left" w:pos="6064"/>
        </w:tabs>
        <w:spacing w:line="360" w:lineRule="auto"/>
        <w:jc w:val="left"/>
        <w:rPr>
          <w:rFonts w:eastAsia="Times New Roman" w:cs="Times New Roman"/>
          <w:b/>
          <w:bCs/>
          <w:sz w:val="20"/>
          <w:szCs w:val="20"/>
          <w:lang w:val="es-ES"/>
        </w:rPr>
      </w:pPr>
      <w:r w:rsidRPr="00C465C5">
        <w:rPr>
          <w:rFonts w:eastAsia="Times New Roman" w:cs="Times New Roman"/>
          <w:sz w:val="20"/>
          <w:szCs w:val="20"/>
          <w:lang w:val="es-ES"/>
        </w:rPr>
        <w:fldChar w:fldCharType="end"/>
      </w:r>
      <w:bookmarkEnd w:id="1"/>
      <w:bookmarkEnd w:id="2"/>
      <w:r w:rsidRPr="006A6CCF">
        <w:rPr>
          <w:rFonts w:eastAsia="Times New Roman" w:cs="Times New Roman"/>
          <w:b/>
          <w:bCs/>
          <w:sz w:val="20"/>
          <w:szCs w:val="20"/>
          <w:lang w:val="es-ES"/>
        </w:rPr>
        <w:t>INTRODUCCIÓN</w:t>
      </w:r>
    </w:p>
    <w:p w14:paraId="74BA0FA7" w14:textId="77777777" w:rsidR="00264DDE" w:rsidRPr="006A6CCF" w:rsidRDefault="00264DDE" w:rsidP="00264DDE">
      <w:pPr>
        <w:tabs>
          <w:tab w:val="left" w:pos="6064"/>
        </w:tabs>
        <w:spacing w:line="360" w:lineRule="auto"/>
        <w:jc w:val="left"/>
        <w:rPr>
          <w:rFonts w:eastAsia="Times New Roman" w:cs="Times New Roman"/>
          <w:sz w:val="20"/>
          <w:szCs w:val="20"/>
          <w:lang w:val="es-ES"/>
        </w:rPr>
      </w:pPr>
      <w:r w:rsidRPr="00B35EFB">
        <w:rPr>
          <w:rFonts w:eastAsia="Calibri"/>
          <w:color w:val="0D0D0D" w:themeColor="text1" w:themeTint="F2"/>
          <w:sz w:val="20"/>
          <w:szCs w:val="20"/>
        </w:rPr>
        <w:t>A nivel mundial la histerectomía como procedimiento representa un porcentaje importante para el sistema de salud pública debido a sus complicaciones y a los costos.</w:t>
      </w:r>
      <w:r>
        <w:rPr>
          <w:rFonts w:eastAsia="Calibri"/>
          <w:color w:val="0D0D0D" w:themeColor="text1" w:themeTint="F2"/>
          <w:sz w:val="20"/>
          <w:szCs w:val="20"/>
        </w:rPr>
        <w:t xml:space="preserve"> Por cada 1000 procedimientos ginecológicos y obstétricos su incidencia es de 5 a 15%</w:t>
      </w:r>
      <w:r w:rsidRPr="00B35EFB">
        <w:rPr>
          <w:rFonts w:eastAsia="Calibri"/>
          <w:color w:val="0D0D0D" w:themeColor="text1" w:themeTint="F2"/>
          <w:sz w:val="20"/>
          <w:szCs w:val="20"/>
        </w:rPr>
        <w:t xml:space="preserve">. En México, en un estudio realizado en el Hospital General de Oaxaca se encontró que la prevalencia de histerectomía post cesárea fue de aproximadamente 26 por cada 10.000 procedimientos. En este mismo estudio se encontró que la complicación más común fue la anemia en el puerperio.  Más cercano a nuestro medio, en Ecuador en un estudio realizado por la PUCE </w:t>
      </w:r>
      <w:r w:rsidRPr="00B35EFB">
        <w:rPr>
          <w:rFonts w:eastAsia="Calibri"/>
          <w:i/>
          <w:iCs/>
          <w:color w:val="0D0D0D" w:themeColor="text1" w:themeTint="F2"/>
          <w:sz w:val="20"/>
          <w:szCs w:val="20"/>
        </w:rPr>
        <w:t xml:space="preserve">Pontificia universidad católica del Ecuador, </w:t>
      </w:r>
      <w:r w:rsidRPr="00B35EFB">
        <w:rPr>
          <w:rFonts w:eastAsia="Calibri"/>
          <w:color w:val="0D0D0D" w:themeColor="text1" w:themeTint="F2"/>
          <w:sz w:val="20"/>
          <w:szCs w:val="20"/>
        </w:rPr>
        <w:t>en el año 2015</w:t>
      </w:r>
      <w:r w:rsidRPr="00B35EFB">
        <w:rPr>
          <w:rFonts w:eastAsia="Calibri"/>
          <w:i/>
          <w:iCs/>
          <w:color w:val="0D0D0D" w:themeColor="text1" w:themeTint="F2"/>
          <w:sz w:val="20"/>
          <w:szCs w:val="20"/>
        </w:rPr>
        <w:t xml:space="preserve">, </w:t>
      </w:r>
      <w:r w:rsidRPr="00B35EFB">
        <w:rPr>
          <w:rFonts w:eastAsia="Calibri"/>
          <w:color w:val="0D0D0D" w:themeColor="text1" w:themeTint="F2"/>
          <w:sz w:val="20"/>
          <w:szCs w:val="20"/>
        </w:rPr>
        <w:t>se encontró que la incidencia de complicaciones por histerectomía fue de 3.38% en un año, de las 60 histerectomías que se realizaron 13 se realizaron por vía abdominal y 47 por vía vaginal.</w:t>
      </w:r>
      <w:sdt>
        <w:sdtPr>
          <w:rPr>
            <w:rFonts w:eastAsia="Calibri"/>
            <w:color w:val="0D0D0D" w:themeColor="text1" w:themeTint="F2"/>
            <w:sz w:val="20"/>
            <w:szCs w:val="20"/>
          </w:rPr>
          <w:id w:val="-1512065977"/>
          <w:citation/>
        </w:sdtPr>
        <w:sdtContent>
          <w:r w:rsidRPr="00B35EFB">
            <w:rPr>
              <w:rFonts w:eastAsia="Calibri"/>
              <w:color w:val="0D0D0D" w:themeColor="text1" w:themeTint="F2"/>
              <w:sz w:val="20"/>
              <w:szCs w:val="20"/>
            </w:rPr>
            <w:fldChar w:fldCharType="begin"/>
          </w:r>
          <w:r w:rsidRPr="00B35EFB">
            <w:rPr>
              <w:rFonts w:eastAsia="Calibri"/>
              <w:color w:val="0D0D0D" w:themeColor="text1" w:themeTint="F2"/>
              <w:sz w:val="20"/>
              <w:szCs w:val="20"/>
              <w:lang w:val="es-ES"/>
            </w:rPr>
            <w:instrText>CITATION Che17 \l 3082  \m His16</w:instrText>
          </w:r>
          <w:r w:rsidRPr="00B35EFB">
            <w:rPr>
              <w:rFonts w:eastAsia="Calibri"/>
              <w:color w:val="0D0D0D" w:themeColor="text1" w:themeTint="F2"/>
              <w:sz w:val="20"/>
              <w:szCs w:val="20"/>
            </w:rPr>
            <w:fldChar w:fldCharType="separate"/>
          </w:r>
          <w:r w:rsidRPr="007654EB">
            <w:rPr>
              <w:rFonts w:eastAsia="Calibri"/>
              <w:noProof/>
              <w:color w:val="0D0D0D" w:themeColor="text1" w:themeTint="F2"/>
              <w:sz w:val="20"/>
              <w:szCs w:val="20"/>
              <w:lang w:val="es-ES"/>
            </w:rPr>
            <w:t>(1,2)</w:t>
          </w:r>
          <w:r w:rsidRPr="00B35EFB">
            <w:rPr>
              <w:rFonts w:eastAsia="Calibri"/>
              <w:color w:val="0D0D0D" w:themeColor="text1" w:themeTint="F2"/>
              <w:sz w:val="20"/>
              <w:szCs w:val="20"/>
            </w:rPr>
            <w:fldChar w:fldCharType="end"/>
          </w:r>
        </w:sdtContent>
      </w:sdt>
      <w:r>
        <w:rPr>
          <w:rFonts w:eastAsia="Calibri"/>
          <w:color w:val="0D0D0D" w:themeColor="text1" w:themeTint="F2"/>
          <w:sz w:val="20"/>
          <w:szCs w:val="20"/>
        </w:rPr>
        <w:t>.</w:t>
      </w:r>
    </w:p>
    <w:p w14:paraId="20F77B85" w14:textId="77777777" w:rsidR="00264DDE" w:rsidRDefault="00264DDE" w:rsidP="00264DDE">
      <w:pPr>
        <w:spacing w:line="360" w:lineRule="auto"/>
        <w:rPr>
          <w:color w:val="0D0D0D" w:themeColor="text1" w:themeTint="F2"/>
          <w:sz w:val="20"/>
          <w:szCs w:val="20"/>
        </w:rPr>
      </w:pPr>
      <w:r>
        <w:rPr>
          <w:rFonts w:eastAsia="Calibri"/>
          <w:color w:val="0D0D0D" w:themeColor="text1" w:themeTint="F2"/>
          <w:sz w:val="20"/>
          <w:szCs w:val="20"/>
        </w:rPr>
        <w:t xml:space="preserve">La histerectomía como procedimiento ginecológico u obstétrico se encuentra en segundo lugar de cirugías realizadas en mujeres de edad fértil. </w:t>
      </w:r>
      <w:r>
        <w:rPr>
          <w:color w:val="0D0D0D" w:themeColor="text1" w:themeTint="F2"/>
          <w:sz w:val="20"/>
          <w:szCs w:val="20"/>
        </w:rPr>
        <w:t>C</w:t>
      </w:r>
      <w:r w:rsidRPr="00B35EFB">
        <w:rPr>
          <w:color w:val="0D0D0D" w:themeColor="text1" w:themeTint="F2"/>
          <w:sz w:val="20"/>
          <w:szCs w:val="20"/>
        </w:rPr>
        <w:t xml:space="preserve">onsiste en extirpación el útero, procedimiento que se realiza para tratar patologías benignas en un 90% como: leiomioma, adenomatosis, defectos del piso pelviano, menometrorragias y dolor pélvico. Además, patologías malignas en un 10% restante. La principal causa de histerectomía a nivel mundial es el sangrado uterino anómalo, además existen causas netamente ginecológicas como: fibromas, endometriosis, prolapso uterino y dolor pélvico crónico. Otras indicaciones de este proceso incluyen causas obstétricas </w:t>
      </w:r>
      <w:r>
        <w:rPr>
          <w:color w:val="0D0D0D" w:themeColor="text1" w:themeTint="F2"/>
          <w:sz w:val="20"/>
          <w:szCs w:val="20"/>
        </w:rPr>
        <w:t xml:space="preserve">como: ruptura uterina por dehiscencia de cicatriz de cesárea anterior, placenta acreta y atonía uterina </w:t>
      </w:r>
      <w:sdt>
        <w:sdtPr>
          <w:rPr>
            <w:color w:val="0D0D0D" w:themeColor="text1" w:themeTint="F2"/>
            <w:sz w:val="20"/>
            <w:szCs w:val="20"/>
          </w:rPr>
          <w:id w:val="-417711924"/>
          <w:citation/>
        </w:sdtPr>
        <w:sdtContent>
          <w:r>
            <w:rPr>
              <w:color w:val="0D0D0D" w:themeColor="text1" w:themeTint="F2"/>
              <w:sz w:val="20"/>
              <w:szCs w:val="20"/>
            </w:rPr>
            <w:fldChar w:fldCharType="begin"/>
          </w:r>
          <w:r>
            <w:rPr>
              <w:color w:val="0D0D0D" w:themeColor="text1" w:themeTint="F2"/>
              <w:sz w:val="20"/>
              <w:szCs w:val="20"/>
              <w:lang w:val="es-ES"/>
            </w:rPr>
            <w:instrText xml:space="preserve"> CITATION His16 \l 3082 </w:instrText>
          </w:r>
          <w:r>
            <w:rPr>
              <w:color w:val="0D0D0D" w:themeColor="text1" w:themeTint="F2"/>
              <w:sz w:val="20"/>
              <w:szCs w:val="20"/>
            </w:rPr>
            <w:fldChar w:fldCharType="separate"/>
          </w:r>
          <w:r w:rsidRPr="007654EB">
            <w:rPr>
              <w:noProof/>
              <w:color w:val="0D0D0D" w:themeColor="text1" w:themeTint="F2"/>
              <w:sz w:val="20"/>
              <w:szCs w:val="20"/>
              <w:lang w:val="es-ES"/>
            </w:rPr>
            <w:t>(2)</w:t>
          </w:r>
          <w:r>
            <w:rPr>
              <w:color w:val="0D0D0D" w:themeColor="text1" w:themeTint="F2"/>
              <w:sz w:val="20"/>
              <w:szCs w:val="20"/>
            </w:rPr>
            <w:fldChar w:fldCharType="end"/>
          </w:r>
        </w:sdtContent>
      </w:sdt>
      <w:r>
        <w:rPr>
          <w:color w:val="0D0D0D" w:themeColor="text1" w:themeTint="F2"/>
          <w:sz w:val="20"/>
          <w:szCs w:val="20"/>
        </w:rPr>
        <w:t>.</w:t>
      </w:r>
    </w:p>
    <w:p w14:paraId="514A6EEA" w14:textId="77777777" w:rsidR="00264DDE" w:rsidRPr="00B35EFB" w:rsidRDefault="00264DDE" w:rsidP="00264DDE">
      <w:pPr>
        <w:spacing w:line="360" w:lineRule="auto"/>
        <w:rPr>
          <w:color w:val="0D0D0D" w:themeColor="text1" w:themeTint="F2"/>
          <w:sz w:val="20"/>
          <w:szCs w:val="20"/>
        </w:rPr>
      </w:pPr>
      <w:r w:rsidRPr="00B35EFB">
        <w:rPr>
          <w:color w:val="0D0D0D" w:themeColor="text1" w:themeTint="F2"/>
          <w:sz w:val="20"/>
          <w:szCs w:val="20"/>
        </w:rPr>
        <w:t xml:space="preserve">En un estudio publicado en la revista de PubMed, se encontró que las complicaciones menores de la histerectomía ocurren en el   4,3% al 7,3%, de estos procedimientos, por otro lado, las complicaciones mayores se describen en el 0,7% al 3,6% de todos los casos </w:t>
      </w:r>
      <w:sdt>
        <w:sdtPr>
          <w:rPr>
            <w:color w:val="0D0D0D" w:themeColor="text1" w:themeTint="F2"/>
            <w:sz w:val="20"/>
            <w:szCs w:val="20"/>
          </w:rPr>
          <w:id w:val="812444828"/>
          <w:citation/>
        </w:sdtPr>
        <w:sdtContent>
          <w:r>
            <w:rPr>
              <w:color w:val="0D0D0D" w:themeColor="text1" w:themeTint="F2"/>
              <w:sz w:val="20"/>
              <w:szCs w:val="20"/>
            </w:rPr>
            <w:fldChar w:fldCharType="begin"/>
          </w:r>
          <w:r>
            <w:rPr>
              <w:color w:val="0D0D0D" w:themeColor="text1" w:themeTint="F2"/>
              <w:sz w:val="20"/>
              <w:szCs w:val="20"/>
              <w:lang w:val="es-ES"/>
            </w:rPr>
            <w:instrText xml:space="preserve"> CITATION His16 \l 3082 </w:instrText>
          </w:r>
          <w:r>
            <w:rPr>
              <w:color w:val="0D0D0D" w:themeColor="text1" w:themeTint="F2"/>
              <w:sz w:val="20"/>
              <w:szCs w:val="20"/>
            </w:rPr>
            <w:fldChar w:fldCharType="separate"/>
          </w:r>
          <w:r w:rsidRPr="007654EB">
            <w:rPr>
              <w:noProof/>
              <w:color w:val="0D0D0D" w:themeColor="text1" w:themeTint="F2"/>
              <w:sz w:val="20"/>
              <w:szCs w:val="20"/>
              <w:lang w:val="es-ES"/>
            </w:rPr>
            <w:t>(2)</w:t>
          </w:r>
          <w:r>
            <w:rPr>
              <w:color w:val="0D0D0D" w:themeColor="text1" w:themeTint="F2"/>
              <w:sz w:val="20"/>
              <w:szCs w:val="20"/>
            </w:rPr>
            <w:fldChar w:fldCharType="end"/>
          </w:r>
        </w:sdtContent>
      </w:sdt>
      <w:r>
        <w:rPr>
          <w:color w:val="0D0D0D" w:themeColor="text1" w:themeTint="F2"/>
          <w:sz w:val="20"/>
          <w:szCs w:val="20"/>
        </w:rPr>
        <w:t>.</w:t>
      </w:r>
    </w:p>
    <w:p w14:paraId="2F8DD96E" w14:textId="77777777" w:rsidR="00264DDE" w:rsidRPr="00B35EFB" w:rsidRDefault="00264DDE" w:rsidP="00264DDE">
      <w:pPr>
        <w:spacing w:line="360" w:lineRule="auto"/>
        <w:rPr>
          <w:color w:val="0D0D0D" w:themeColor="text1" w:themeTint="F2"/>
          <w:sz w:val="20"/>
          <w:szCs w:val="20"/>
        </w:rPr>
      </w:pPr>
      <w:r w:rsidRPr="00B35EFB">
        <w:rPr>
          <w:color w:val="0D0D0D" w:themeColor="text1" w:themeTint="F2"/>
          <w:sz w:val="20"/>
          <w:szCs w:val="20"/>
        </w:rPr>
        <w:t>En una revisión sistemática de UpToDate, realizada en el año 2019 se enumeran las</w:t>
      </w:r>
      <w:r>
        <w:rPr>
          <w:color w:val="0D0D0D" w:themeColor="text1" w:themeTint="F2"/>
          <w:sz w:val="20"/>
          <w:szCs w:val="20"/>
        </w:rPr>
        <w:t xml:space="preserve"> diferentes complicaciones que se presentan en</w:t>
      </w:r>
      <w:r w:rsidRPr="00B35EFB">
        <w:rPr>
          <w:color w:val="0D0D0D" w:themeColor="text1" w:themeTint="F2"/>
          <w:sz w:val="20"/>
          <w:szCs w:val="20"/>
        </w:rPr>
        <w:t xml:space="preserve"> la histerectomía abdominal, del 4 al 6% corresponden a complicaciones generales graves, hemorragia mayor que requiere transfusión en un 2%, tromboembolismo 0,2%, infección del tracto urinario 4%, obstrucción intestinal 1%, e infección de sitio quirúrgico 3%, la mortalidad reporta</w:t>
      </w:r>
      <w:r>
        <w:rPr>
          <w:color w:val="0D0D0D" w:themeColor="text1" w:themeTint="F2"/>
          <w:sz w:val="20"/>
          <w:szCs w:val="20"/>
        </w:rPr>
        <w:t>da fue del 0.0</w:t>
      </w:r>
      <w:r w:rsidRPr="00B35EFB">
        <w:rPr>
          <w:color w:val="0D0D0D" w:themeColor="text1" w:themeTint="F2"/>
          <w:sz w:val="20"/>
          <w:szCs w:val="20"/>
        </w:rPr>
        <w:t xml:space="preserve">3% </w:t>
      </w:r>
      <w:sdt>
        <w:sdtPr>
          <w:rPr>
            <w:color w:val="0D0D0D" w:themeColor="text1" w:themeTint="F2"/>
            <w:sz w:val="20"/>
            <w:szCs w:val="20"/>
          </w:rPr>
          <w:id w:val="634848804"/>
          <w:citation/>
        </w:sdtPr>
        <w:sdtContent>
          <w:r>
            <w:rPr>
              <w:color w:val="0D0D0D" w:themeColor="text1" w:themeTint="F2"/>
              <w:sz w:val="20"/>
              <w:szCs w:val="20"/>
            </w:rPr>
            <w:fldChar w:fldCharType="begin"/>
          </w:r>
          <w:r>
            <w:rPr>
              <w:color w:val="0D0D0D" w:themeColor="text1" w:themeTint="F2"/>
              <w:sz w:val="20"/>
              <w:szCs w:val="20"/>
              <w:lang w:val="es-ES"/>
            </w:rPr>
            <w:instrText xml:space="preserve"> CITATION His16 \l 3082 </w:instrText>
          </w:r>
          <w:r>
            <w:rPr>
              <w:color w:val="0D0D0D" w:themeColor="text1" w:themeTint="F2"/>
              <w:sz w:val="20"/>
              <w:szCs w:val="20"/>
            </w:rPr>
            <w:fldChar w:fldCharType="separate"/>
          </w:r>
          <w:r w:rsidRPr="007654EB">
            <w:rPr>
              <w:noProof/>
              <w:color w:val="0D0D0D" w:themeColor="text1" w:themeTint="F2"/>
              <w:sz w:val="20"/>
              <w:szCs w:val="20"/>
              <w:lang w:val="es-ES"/>
            </w:rPr>
            <w:t>(2)</w:t>
          </w:r>
          <w:r>
            <w:rPr>
              <w:color w:val="0D0D0D" w:themeColor="text1" w:themeTint="F2"/>
              <w:sz w:val="20"/>
              <w:szCs w:val="20"/>
            </w:rPr>
            <w:fldChar w:fldCharType="end"/>
          </w:r>
        </w:sdtContent>
      </w:sdt>
      <w:r>
        <w:rPr>
          <w:color w:val="0D0D0D" w:themeColor="text1" w:themeTint="F2"/>
          <w:sz w:val="20"/>
          <w:szCs w:val="20"/>
        </w:rPr>
        <w:t>.</w:t>
      </w:r>
    </w:p>
    <w:p w14:paraId="6FDB234E" w14:textId="77777777" w:rsidR="00264DDE" w:rsidRPr="00B35EFB" w:rsidRDefault="00264DDE" w:rsidP="00264DDE">
      <w:pPr>
        <w:spacing w:line="360" w:lineRule="auto"/>
        <w:rPr>
          <w:rFonts w:eastAsia="Calibri"/>
          <w:color w:val="0D0D0D" w:themeColor="text1" w:themeTint="F2"/>
          <w:sz w:val="20"/>
          <w:szCs w:val="20"/>
        </w:rPr>
      </w:pPr>
      <w:r w:rsidRPr="00B35EFB">
        <w:rPr>
          <w:rFonts w:eastAsia="Calibri"/>
          <w:color w:val="0D0D0D" w:themeColor="text1" w:themeTint="F2"/>
          <w:sz w:val="20"/>
          <w:szCs w:val="20"/>
        </w:rPr>
        <w:t>En el presente estudio se realiza una revisión sistemática sobre causas y complicaciones de histerectomía abdominal y vaginal, ya que se considera este tema de gran importancia para el sistema de salud debido a los altos costos que genera y a la morbimortalidad asociada. Este estudio beneficiara tanto a estudiantes de medicina como profesionales de salud para evitar procedimientos innecesarios, y sus complicaciones. Es por esto que se tiene como objetivo identificar las principales causas de histerectomía, analizar las complicaciones de estas y como prevenirlas.</w:t>
      </w:r>
    </w:p>
    <w:p w14:paraId="44E65914" w14:textId="77777777" w:rsidR="00264DDE" w:rsidRPr="00B35EFB" w:rsidRDefault="00264DDE" w:rsidP="00264DDE">
      <w:pPr>
        <w:pStyle w:val="Ttulo1"/>
        <w:numPr>
          <w:ilvl w:val="0"/>
          <w:numId w:val="0"/>
        </w:numPr>
        <w:ind w:left="357" w:hanging="357"/>
        <w:jc w:val="both"/>
        <w:rPr>
          <w:b w:val="0"/>
          <w:bCs/>
          <w:color w:val="0D0D0D" w:themeColor="text1" w:themeTint="F2"/>
          <w:sz w:val="20"/>
          <w:szCs w:val="20"/>
        </w:rPr>
      </w:pPr>
      <w:bookmarkStart w:id="14" w:name="_Toc82084266"/>
      <w:r w:rsidRPr="00B35EFB">
        <w:rPr>
          <w:bCs/>
          <w:color w:val="0D0D0D" w:themeColor="text1" w:themeTint="F2"/>
          <w:sz w:val="20"/>
          <w:szCs w:val="20"/>
        </w:rPr>
        <w:t>CAMPO DE ESTUDIO</w:t>
      </w:r>
      <w:bookmarkEnd w:id="14"/>
    </w:p>
    <w:p w14:paraId="53F423EA" w14:textId="77777777" w:rsidR="00264DDE" w:rsidRDefault="00264DDE" w:rsidP="00264DDE">
      <w:pPr>
        <w:spacing w:line="360" w:lineRule="auto"/>
        <w:rPr>
          <w:rFonts w:eastAsia="Calibri"/>
          <w:color w:val="0D0D0D" w:themeColor="text1" w:themeTint="F2"/>
          <w:sz w:val="20"/>
          <w:szCs w:val="20"/>
        </w:rPr>
      </w:pPr>
      <w:r w:rsidRPr="00B35EFB">
        <w:rPr>
          <w:rFonts w:eastAsia="Calibri"/>
          <w:color w:val="0D0D0D" w:themeColor="text1" w:themeTint="F2"/>
          <w:sz w:val="20"/>
          <w:szCs w:val="20"/>
        </w:rPr>
        <w:t xml:space="preserve">La presente revisión bibliográfica estima el nivel de evidencia científica sobre </w:t>
      </w:r>
      <w:r>
        <w:rPr>
          <w:rFonts w:eastAsia="Calibri"/>
          <w:color w:val="0D0D0D" w:themeColor="text1" w:themeTint="F2"/>
          <w:sz w:val="20"/>
          <w:szCs w:val="20"/>
        </w:rPr>
        <w:t>c</w:t>
      </w:r>
      <w:r w:rsidRPr="00C65C56">
        <w:rPr>
          <w:rFonts w:eastAsia="Calibri"/>
          <w:color w:val="0D0D0D" w:themeColor="text1" w:themeTint="F2"/>
          <w:sz w:val="20"/>
          <w:szCs w:val="20"/>
        </w:rPr>
        <w:t>ausas y complicaciones de Histerectomía abdominal y vaginal.</w:t>
      </w:r>
      <w:r w:rsidRPr="00B35EFB">
        <w:rPr>
          <w:rFonts w:eastAsia="Calibri"/>
          <w:color w:val="0D0D0D" w:themeColor="text1" w:themeTint="F2"/>
          <w:sz w:val="20"/>
          <w:szCs w:val="20"/>
        </w:rPr>
        <w:t xml:space="preserve"> Se realizará en estudio tomando distintas fuentes bibliográficas que </w:t>
      </w:r>
      <w:r w:rsidRPr="00B35EFB">
        <w:rPr>
          <w:rFonts w:eastAsia="Calibri"/>
          <w:color w:val="0D0D0D" w:themeColor="text1" w:themeTint="F2"/>
          <w:sz w:val="20"/>
          <w:szCs w:val="20"/>
        </w:rPr>
        <w:lastRenderedPageBreak/>
        <w:t>sean necesarias para obtener la información más importante que nos ayude a encontrar datos científicos y verídicos de los distintos estudios realizados a nivel mundial.</w:t>
      </w:r>
    </w:p>
    <w:p w14:paraId="5812A511" w14:textId="77777777" w:rsidR="00264DDE" w:rsidRDefault="00264DDE" w:rsidP="00264DDE">
      <w:pPr>
        <w:spacing w:line="360" w:lineRule="auto"/>
        <w:rPr>
          <w:b/>
          <w:bCs/>
          <w:color w:val="0D0D0D" w:themeColor="text1" w:themeTint="F2"/>
          <w:sz w:val="20"/>
          <w:szCs w:val="20"/>
        </w:rPr>
      </w:pPr>
      <w:r w:rsidRPr="00B35EFB">
        <w:rPr>
          <w:b/>
          <w:bCs/>
          <w:color w:val="0D0D0D" w:themeColor="text1" w:themeTint="F2"/>
          <w:sz w:val="20"/>
          <w:szCs w:val="20"/>
        </w:rPr>
        <w:t>PLANTEAMIENTO DEL PROBLEMA</w:t>
      </w:r>
    </w:p>
    <w:p w14:paraId="5E536DF1" w14:textId="77777777" w:rsidR="00264DDE" w:rsidRDefault="00264DDE" w:rsidP="00264DDE">
      <w:pPr>
        <w:spacing w:line="360" w:lineRule="auto"/>
        <w:rPr>
          <w:rFonts w:eastAsia="Calibri"/>
          <w:color w:val="0D0D0D" w:themeColor="text1" w:themeTint="F2"/>
          <w:sz w:val="20"/>
          <w:szCs w:val="20"/>
        </w:rPr>
      </w:pPr>
      <w:r>
        <w:rPr>
          <w:sz w:val="20"/>
          <w:szCs w:val="20"/>
        </w:rPr>
        <w:t>En ginecología, la histerectomía se realiza con mayor frecuencia después de la cesárea e</w:t>
      </w:r>
      <w:r>
        <w:rPr>
          <w:rFonts w:eastAsia="Calibri"/>
          <w:color w:val="0D0D0D" w:themeColor="text1" w:themeTint="F2"/>
          <w:sz w:val="20"/>
          <w:szCs w:val="20"/>
        </w:rPr>
        <w:t>n EEUU y Latinoamérica. L</w:t>
      </w:r>
      <w:r w:rsidRPr="00B35EFB">
        <w:rPr>
          <w:rFonts w:eastAsia="Calibri"/>
          <w:color w:val="0D0D0D" w:themeColor="text1" w:themeTint="F2"/>
          <w:sz w:val="20"/>
          <w:szCs w:val="20"/>
        </w:rPr>
        <w:t xml:space="preserve">as pacientes con edades comprendidas entre 20 y 49 años </w:t>
      </w:r>
      <w:r>
        <w:rPr>
          <w:rFonts w:eastAsia="Calibri"/>
          <w:color w:val="0D0D0D" w:themeColor="text1" w:themeTint="F2"/>
          <w:sz w:val="20"/>
          <w:szCs w:val="20"/>
        </w:rPr>
        <w:t>forman</w:t>
      </w:r>
      <w:r w:rsidRPr="00B35EFB">
        <w:rPr>
          <w:rFonts w:eastAsia="Calibri"/>
          <w:color w:val="0D0D0D" w:themeColor="text1" w:themeTint="F2"/>
          <w:sz w:val="20"/>
          <w:szCs w:val="20"/>
        </w:rPr>
        <w:t xml:space="preserve"> parte de la población femenina que se somete a este procedimiento </w:t>
      </w:r>
      <w:r>
        <w:rPr>
          <w:rFonts w:eastAsia="Calibri"/>
          <w:color w:val="0D0D0D" w:themeColor="text1" w:themeTint="F2"/>
          <w:sz w:val="20"/>
          <w:szCs w:val="20"/>
        </w:rPr>
        <w:t>para el tratamiento de diferentes patologías uterinas entre ellas podemos encontrar malignas y benignas</w:t>
      </w:r>
      <w:r w:rsidRPr="00B35EFB">
        <w:rPr>
          <w:rFonts w:eastAsia="Calibri"/>
          <w:color w:val="0D0D0D" w:themeColor="text1" w:themeTint="F2"/>
          <w:sz w:val="20"/>
          <w:szCs w:val="20"/>
        </w:rPr>
        <w:t xml:space="preserve"> </w:t>
      </w:r>
      <w:sdt>
        <w:sdtPr>
          <w:rPr>
            <w:rFonts w:eastAsia="Calibri"/>
            <w:color w:val="0D0D0D" w:themeColor="text1" w:themeTint="F2"/>
            <w:sz w:val="20"/>
            <w:szCs w:val="20"/>
          </w:rPr>
          <w:id w:val="125443013"/>
          <w:citation/>
        </w:sdtPr>
        <w:sdtContent>
          <w:r w:rsidRPr="00B35EFB">
            <w:rPr>
              <w:rFonts w:eastAsia="Calibri"/>
              <w:color w:val="0D0D0D" w:themeColor="text1" w:themeTint="F2"/>
              <w:sz w:val="20"/>
              <w:szCs w:val="20"/>
            </w:rPr>
            <w:fldChar w:fldCharType="begin"/>
          </w:r>
          <w:r w:rsidRPr="00B35EFB">
            <w:rPr>
              <w:rFonts w:eastAsia="Calibri"/>
              <w:color w:val="0D0D0D" w:themeColor="text1" w:themeTint="F2"/>
              <w:sz w:val="20"/>
              <w:szCs w:val="20"/>
              <w:lang w:val="es-ES"/>
            </w:rPr>
            <w:instrText xml:space="preserve"> CITATION Mir13 \l 3082 </w:instrText>
          </w:r>
          <w:r w:rsidRPr="00B35EFB">
            <w:rPr>
              <w:rFonts w:eastAsia="Calibri"/>
              <w:color w:val="0D0D0D" w:themeColor="text1" w:themeTint="F2"/>
              <w:sz w:val="20"/>
              <w:szCs w:val="20"/>
            </w:rPr>
            <w:fldChar w:fldCharType="separate"/>
          </w:r>
          <w:r w:rsidRPr="007654EB">
            <w:rPr>
              <w:rFonts w:eastAsia="Calibri"/>
              <w:noProof/>
              <w:color w:val="0D0D0D" w:themeColor="text1" w:themeTint="F2"/>
              <w:sz w:val="20"/>
              <w:szCs w:val="20"/>
              <w:lang w:val="es-ES"/>
            </w:rPr>
            <w:t>(3)</w:t>
          </w:r>
          <w:r w:rsidRPr="00B35EFB">
            <w:rPr>
              <w:rFonts w:eastAsia="Calibri"/>
              <w:color w:val="0D0D0D" w:themeColor="text1" w:themeTint="F2"/>
              <w:sz w:val="20"/>
              <w:szCs w:val="20"/>
            </w:rPr>
            <w:fldChar w:fldCharType="end"/>
          </w:r>
        </w:sdtContent>
      </w:sdt>
      <w:r>
        <w:rPr>
          <w:rFonts w:eastAsia="Calibri"/>
          <w:color w:val="0D0D0D" w:themeColor="text1" w:themeTint="F2"/>
          <w:sz w:val="20"/>
          <w:szCs w:val="20"/>
        </w:rPr>
        <w:t>.</w:t>
      </w:r>
      <w:r w:rsidRPr="00B35EFB">
        <w:rPr>
          <w:rFonts w:eastAsia="Calibri"/>
          <w:color w:val="0D0D0D" w:themeColor="text1" w:themeTint="F2"/>
          <w:sz w:val="20"/>
          <w:szCs w:val="20"/>
        </w:rPr>
        <w:t xml:space="preserve"> </w:t>
      </w:r>
    </w:p>
    <w:p w14:paraId="41AD9E8D" w14:textId="77777777" w:rsidR="00264DDE" w:rsidRDefault="00264DDE" w:rsidP="00264DDE">
      <w:pPr>
        <w:spacing w:line="360" w:lineRule="auto"/>
        <w:rPr>
          <w:color w:val="0D0D0D" w:themeColor="text1" w:themeTint="F2"/>
          <w:sz w:val="20"/>
          <w:szCs w:val="20"/>
        </w:rPr>
      </w:pPr>
      <w:r>
        <w:rPr>
          <w:rFonts w:eastAsia="Calibri"/>
          <w:color w:val="0D0D0D" w:themeColor="text1" w:themeTint="F2"/>
          <w:sz w:val="20"/>
          <w:szCs w:val="20"/>
        </w:rPr>
        <w:t>Se cree que Estados Unidos es uno de los países donde más se realiza este procedimiento, estimándose en un numero de 6000.000 y su causa en su mayoría son benignas. Dentro de las indicaciones que se presentan con mayor frecuencia comprenden: Dismenorrea, miomatosis uterina, endometriosis y prolapso pélvico</w:t>
      </w:r>
      <w:r w:rsidRPr="00B35EFB">
        <w:rPr>
          <w:color w:val="0D0D0D" w:themeColor="text1" w:themeTint="F2"/>
          <w:sz w:val="20"/>
          <w:szCs w:val="20"/>
        </w:rPr>
        <w:t xml:space="preserve"> </w:t>
      </w:r>
      <w:sdt>
        <w:sdtPr>
          <w:rPr>
            <w:color w:val="0D0D0D" w:themeColor="text1" w:themeTint="F2"/>
            <w:sz w:val="20"/>
            <w:szCs w:val="20"/>
          </w:rPr>
          <w:id w:val="2025285286"/>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Gue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(4)</w:t>
          </w:r>
          <w:r w:rsidRPr="00B35EFB">
            <w:rPr>
              <w:color w:val="0D0D0D" w:themeColor="text1" w:themeTint="F2"/>
              <w:sz w:val="20"/>
              <w:szCs w:val="20"/>
            </w:rPr>
            <w:fldChar w:fldCharType="end"/>
          </w:r>
        </w:sdtContent>
      </w:sdt>
      <w:r>
        <w:rPr>
          <w:color w:val="0D0D0D" w:themeColor="text1" w:themeTint="F2"/>
          <w:sz w:val="20"/>
          <w:szCs w:val="20"/>
        </w:rPr>
        <w:t>.</w:t>
      </w:r>
    </w:p>
    <w:p w14:paraId="3CA8658F" w14:textId="77777777" w:rsidR="00264DDE" w:rsidRPr="00B35EFB" w:rsidRDefault="00264DDE" w:rsidP="00264DDE">
      <w:pPr>
        <w:spacing w:line="360" w:lineRule="auto"/>
        <w:rPr>
          <w:color w:val="0D0D0D" w:themeColor="text1" w:themeTint="F2"/>
          <w:sz w:val="20"/>
          <w:szCs w:val="20"/>
        </w:rPr>
      </w:pPr>
      <w:r>
        <w:rPr>
          <w:color w:val="0D0D0D" w:themeColor="text1" w:themeTint="F2"/>
          <w:sz w:val="20"/>
          <w:szCs w:val="20"/>
        </w:rPr>
        <w:t>Las vías de abordaje para la realización de histerectomía son varias, entre ellas tenemos abordaje vaginal, abdominal, laparoscópica, una nueva técnica robótica o se puede realizar una asociación de ellas, según la necesidad de la paciente.</w:t>
      </w:r>
      <w:r w:rsidRPr="00B35EFB">
        <w:rPr>
          <w:color w:val="0D0D0D" w:themeColor="text1" w:themeTint="F2"/>
          <w:sz w:val="20"/>
          <w:szCs w:val="20"/>
        </w:rPr>
        <w:t xml:space="preserve"> El problema de este pro</w:t>
      </w:r>
      <w:r>
        <w:rPr>
          <w:color w:val="0D0D0D" w:themeColor="text1" w:themeTint="F2"/>
          <w:sz w:val="20"/>
          <w:szCs w:val="20"/>
        </w:rPr>
        <w:t>cedimiento se basa en el crecimiento de la cifra</w:t>
      </w:r>
      <w:r w:rsidRPr="00B35EFB">
        <w:rPr>
          <w:color w:val="0D0D0D" w:themeColor="text1" w:themeTint="F2"/>
          <w:sz w:val="20"/>
          <w:szCs w:val="20"/>
        </w:rPr>
        <w:t xml:space="preserve"> de</w:t>
      </w:r>
      <w:r>
        <w:rPr>
          <w:color w:val="0D0D0D" w:themeColor="text1" w:themeTint="F2"/>
          <w:sz w:val="20"/>
          <w:szCs w:val="20"/>
        </w:rPr>
        <w:t xml:space="preserve"> mujeres con necesidad de</w:t>
      </w:r>
      <w:r w:rsidRPr="00B35EFB">
        <w:rPr>
          <w:color w:val="0D0D0D" w:themeColor="text1" w:themeTint="F2"/>
          <w:sz w:val="20"/>
          <w:szCs w:val="20"/>
        </w:rPr>
        <w:t xml:space="preserve"> histerectomía en los últimos años, no disponemos de datos al día exactos, pero que nos invitan a investigar</w:t>
      </w:r>
      <w:r>
        <w:rPr>
          <w:color w:val="0D0D0D" w:themeColor="text1" w:themeTint="F2"/>
          <w:sz w:val="20"/>
          <w:szCs w:val="20"/>
        </w:rPr>
        <w:t xml:space="preserve"> y conocer</w:t>
      </w:r>
      <w:r w:rsidRPr="00B35EFB">
        <w:rPr>
          <w:color w:val="0D0D0D" w:themeColor="text1" w:themeTint="F2"/>
          <w:sz w:val="20"/>
          <w:szCs w:val="20"/>
        </w:rPr>
        <w:t xml:space="preserve"> la importancia de realizar un análisis correcto para generar una conducta correcta con cada paciente</w:t>
      </w:r>
      <w:r>
        <w:rPr>
          <w:color w:val="0D0D0D" w:themeColor="text1" w:themeTint="F2"/>
          <w:sz w:val="20"/>
          <w:szCs w:val="20"/>
        </w:rPr>
        <w:t xml:space="preserve"> y evitar complicaciones a futuros.</w:t>
      </w:r>
    </w:p>
    <w:p w14:paraId="234CECBA" w14:textId="77777777" w:rsidR="00264DDE" w:rsidRPr="00B35EFB" w:rsidRDefault="00264DDE" w:rsidP="00264DDE">
      <w:pPr>
        <w:spacing w:line="360" w:lineRule="auto"/>
        <w:rPr>
          <w:sz w:val="20"/>
          <w:szCs w:val="20"/>
        </w:rPr>
      </w:pPr>
      <w:r w:rsidRPr="00B35EFB">
        <w:rPr>
          <w:sz w:val="20"/>
          <w:szCs w:val="20"/>
        </w:rPr>
        <w:t>Los avances tecnológicos han sido orientados en disminuir la realización de este procedimiento, con un examen ginecológico más preciso y exacto. Así también para evitar posibles complicaciones post operatorias. Encontraremos información proveniente de varios estudios científicos importantes que presentan un buen nivel de evidencia, los datos que disponemos son correspondientes al ámbito sexual, es decir nos plantean una evaluación de</w:t>
      </w:r>
      <w:r>
        <w:rPr>
          <w:sz w:val="20"/>
          <w:szCs w:val="20"/>
        </w:rPr>
        <w:t xml:space="preserve"> la función sexual y </w:t>
      </w:r>
      <w:r w:rsidRPr="00B35EFB">
        <w:rPr>
          <w:sz w:val="20"/>
          <w:szCs w:val="20"/>
        </w:rPr>
        <w:t>la calidad de vida de las pacientes sin histerectomía y las que han sido sometidas a la misma. Esta última nos refleja una concordancia en varios estudios que es un aspecto importante para estudiarla</w:t>
      </w:r>
      <w:sdt>
        <w:sdtPr>
          <w:rPr>
            <w:sz w:val="20"/>
            <w:szCs w:val="20"/>
          </w:rPr>
          <w:id w:val="1803730339"/>
          <w:citation/>
        </w:sdtPr>
        <w:sdtContent>
          <w:r w:rsidRPr="00B35EFB">
            <w:rPr>
              <w:sz w:val="20"/>
              <w:szCs w:val="20"/>
            </w:rPr>
            <w:fldChar w:fldCharType="begin"/>
          </w:r>
          <w:r w:rsidRPr="00B35EFB">
            <w:rPr>
              <w:sz w:val="20"/>
              <w:szCs w:val="20"/>
              <w:lang w:val="es-ES"/>
            </w:rPr>
            <w:instrText xml:space="preserve">CITATION Wan201 \l 3082 </w:instrText>
          </w:r>
          <w:r w:rsidRPr="00B35EFB">
            <w:rPr>
              <w:sz w:val="20"/>
              <w:szCs w:val="20"/>
            </w:rPr>
            <w:fldChar w:fldCharType="separate"/>
          </w:r>
          <w:r w:rsidRPr="007654EB">
            <w:rPr>
              <w:noProof/>
              <w:sz w:val="20"/>
              <w:szCs w:val="20"/>
              <w:lang w:val="es-ES"/>
            </w:rPr>
            <w:t>(5)</w:t>
          </w:r>
          <w:r w:rsidRPr="00B35EFB">
            <w:rPr>
              <w:sz w:val="20"/>
              <w:szCs w:val="20"/>
            </w:rPr>
            <w:fldChar w:fldCharType="end"/>
          </w:r>
        </w:sdtContent>
      </w:sdt>
      <w:r>
        <w:rPr>
          <w:sz w:val="20"/>
          <w:szCs w:val="20"/>
        </w:rPr>
        <w:t>.</w:t>
      </w:r>
    </w:p>
    <w:p w14:paraId="592263E0" w14:textId="77777777" w:rsidR="00264DDE" w:rsidRPr="00B35EFB" w:rsidRDefault="00264DDE" w:rsidP="00264DDE">
      <w:pPr>
        <w:spacing w:line="360" w:lineRule="auto"/>
        <w:rPr>
          <w:color w:val="0D0D0D" w:themeColor="text1" w:themeTint="F2"/>
          <w:sz w:val="20"/>
          <w:szCs w:val="20"/>
        </w:rPr>
      </w:pPr>
      <w:r w:rsidRPr="00B35EFB">
        <w:rPr>
          <w:color w:val="0D0D0D" w:themeColor="text1" w:themeTint="F2"/>
          <w:sz w:val="20"/>
          <w:szCs w:val="20"/>
        </w:rPr>
        <w:t>Ante esto surgió el interrogatorio: ¿Cuáles son las principales causas y complicaciones de histerectomía abdominal y vaginal?</w:t>
      </w:r>
    </w:p>
    <w:p w14:paraId="175E6D15" w14:textId="77777777" w:rsidR="00264DDE" w:rsidRPr="00B35EFB" w:rsidRDefault="00264DDE" w:rsidP="00264DDE">
      <w:pPr>
        <w:pStyle w:val="Ttulo1"/>
        <w:numPr>
          <w:ilvl w:val="0"/>
          <w:numId w:val="0"/>
        </w:numPr>
        <w:ind w:left="357" w:hanging="357"/>
        <w:jc w:val="both"/>
        <w:rPr>
          <w:b w:val="0"/>
          <w:bCs/>
          <w:color w:val="0D0D0D" w:themeColor="text1" w:themeTint="F2"/>
          <w:sz w:val="20"/>
          <w:szCs w:val="20"/>
        </w:rPr>
      </w:pPr>
      <w:bookmarkStart w:id="15" w:name="_Toc82084267"/>
      <w:r w:rsidRPr="00B35EFB">
        <w:rPr>
          <w:bCs/>
          <w:color w:val="0D0D0D" w:themeColor="text1" w:themeTint="F2"/>
          <w:sz w:val="20"/>
          <w:szCs w:val="20"/>
        </w:rPr>
        <w:t>JUSTIFICACIÓN</w:t>
      </w:r>
      <w:bookmarkEnd w:id="15"/>
    </w:p>
    <w:p w14:paraId="1C8B76E7" w14:textId="77777777" w:rsidR="00264DDE" w:rsidRPr="00B35EFB" w:rsidRDefault="00264DDE" w:rsidP="00264DDE">
      <w:pPr>
        <w:spacing w:after="0" w:line="360" w:lineRule="auto"/>
        <w:rPr>
          <w:rFonts w:eastAsia="Calibri"/>
          <w:color w:val="0D0D0D" w:themeColor="text1" w:themeTint="F2"/>
          <w:sz w:val="20"/>
          <w:szCs w:val="20"/>
        </w:rPr>
      </w:pPr>
      <w:r>
        <w:rPr>
          <w:rFonts w:eastAsia="Calibri"/>
          <w:color w:val="0D0D0D" w:themeColor="text1" w:themeTint="F2"/>
          <w:sz w:val="20"/>
          <w:szCs w:val="20"/>
        </w:rPr>
        <w:t>En la presente</w:t>
      </w:r>
      <w:r w:rsidRPr="00B35EFB">
        <w:rPr>
          <w:rFonts w:eastAsia="Calibri"/>
          <w:color w:val="0D0D0D" w:themeColor="text1" w:themeTint="F2"/>
          <w:sz w:val="20"/>
          <w:szCs w:val="20"/>
        </w:rPr>
        <w:t xml:space="preserve"> investigación se pretende determinar las principales causas y complicaciones de la histerectomía abdominal y vaginal ya que constituye un problema de gran magnitud. </w:t>
      </w:r>
      <w:r w:rsidRPr="00B35EFB">
        <w:rPr>
          <w:color w:val="0D0D0D" w:themeColor="text1" w:themeTint="F2"/>
          <w:sz w:val="20"/>
          <w:szCs w:val="20"/>
        </w:rPr>
        <w:t>Se cree que alrededor del 30% de mujeres ya estará histerectomizada a sus 60 años. Por lo tanto, resulta determinante y de suma importancia el estudio de las causas de la misma, así como también las complicaciones que la vía de abordaje presenta</w:t>
      </w:r>
      <w:r>
        <w:rPr>
          <w:color w:val="0D0D0D" w:themeColor="text1" w:themeTint="F2"/>
          <w:sz w:val="20"/>
          <w:szCs w:val="20"/>
        </w:rPr>
        <w:t xml:space="preserve"> </w:t>
      </w:r>
      <w:sdt>
        <w:sdtPr>
          <w:rPr>
            <w:color w:val="0D0D0D" w:themeColor="text1" w:themeTint="F2"/>
            <w:sz w:val="20"/>
            <w:szCs w:val="20"/>
          </w:rPr>
          <w:id w:val="-20711772"/>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Urr20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(6)</w:t>
          </w:r>
          <w:r w:rsidRPr="00B35EFB">
            <w:rPr>
              <w:color w:val="0D0D0D" w:themeColor="text1" w:themeTint="F2"/>
              <w:sz w:val="20"/>
              <w:szCs w:val="20"/>
            </w:rPr>
            <w:fldChar w:fldCharType="end"/>
          </w:r>
        </w:sdtContent>
      </w:sdt>
      <w:r>
        <w:rPr>
          <w:color w:val="0D0D0D" w:themeColor="text1" w:themeTint="F2"/>
          <w:sz w:val="20"/>
          <w:szCs w:val="20"/>
        </w:rPr>
        <w:t>.</w:t>
      </w:r>
    </w:p>
    <w:p w14:paraId="2D5D3F34" w14:textId="77777777" w:rsidR="00264DDE" w:rsidRDefault="00264DDE" w:rsidP="00264DDE">
      <w:pPr>
        <w:spacing w:after="0" w:line="360" w:lineRule="auto"/>
        <w:rPr>
          <w:rFonts w:eastAsia="Calibri"/>
          <w:color w:val="0D0D0D" w:themeColor="text1" w:themeTint="F2"/>
          <w:sz w:val="20"/>
          <w:szCs w:val="20"/>
        </w:rPr>
      </w:pPr>
      <w:r>
        <w:rPr>
          <w:rFonts w:eastAsia="Calibri"/>
          <w:color w:val="0D0D0D" w:themeColor="text1" w:themeTint="F2"/>
          <w:sz w:val="20"/>
          <w:szCs w:val="20"/>
        </w:rPr>
        <w:t>La incertidumbre e inquietud</w:t>
      </w:r>
      <w:r w:rsidRPr="00B35EFB">
        <w:rPr>
          <w:rFonts w:eastAsia="Calibri"/>
          <w:color w:val="0D0D0D" w:themeColor="text1" w:themeTint="F2"/>
          <w:sz w:val="20"/>
          <w:szCs w:val="20"/>
        </w:rPr>
        <w:t xml:space="preserve"> de las mujere</w:t>
      </w:r>
      <w:r>
        <w:rPr>
          <w:rFonts w:eastAsia="Calibri"/>
          <w:color w:val="0D0D0D" w:themeColor="text1" w:themeTint="F2"/>
          <w:sz w:val="20"/>
          <w:szCs w:val="20"/>
        </w:rPr>
        <w:t>s por la consecuencia que conlleva este procedimiento aumenta cada vez más. La extracción del útero es una situación</w:t>
      </w:r>
      <w:r w:rsidRPr="00B35EFB">
        <w:rPr>
          <w:rFonts w:eastAsia="Calibri"/>
          <w:color w:val="0D0D0D" w:themeColor="text1" w:themeTint="F2"/>
          <w:sz w:val="20"/>
          <w:szCs w:val="20"/>
        </w:rPr>
        <w:t xml:space="preserve"> que debe ser revisado minuciosamente,</w:t>
      </w:r>
      <w:r>
        <w:rPr>
          <w:rFonts w:eastAsia="Calibri"/>
          <w:color w:val="0D0D0D" w:themeColor="text1" w:themeTint="F2"/>
          <w:sz w:val="20"/>
          <w:szCs w:val="20"/>
        </w:rPr>
        <w:t xml:space="preserve"> ayudar a la detección de posibles complicaciones y posteriormente plantearse y obtener un tratamiento temprano es trabajo del médico. Nos permitirá ofrecer diferentes opciones en cuanto compete una vida de calidad.</w:t>
      </w:r>
    </w:p>
    <w:p w14:paraId="6D4E8C13" w14:textId="77777777" w:rsidR="00264DDE" w:rsidRDefault="00264DDE" w:rsidP="00264DDE">
      <w:pPr>
        <w:spacing w:after="0" w:line="360" w:lineRule="auto"/>
        <w:rPr>
          <w:color w:val="0D0D0D" w:themeColor="text1" w:themeTint="F2"/>
          <w:sz w:val="20"/>
          <w:szCs w:val="20"/>
        </w:rPr>
      </w:pPr>
      <w:r w:rsidRPr="00B35EFB">
        <w:rPr>
          <w:color w:val="0D0D0D" w:themeColor="text1" w:themeTint="F2"/>
          <w:sz w:val="20"/>
          <w:szCs w:val="20"/>
        </w:rPr>
        <w:lastRenderedPageBreak/>
        <w:t>Ya que se ha encontrado en varias publicaciones científicas q</w:t>
      </w:r>
      <w:r>
        <w:rPr>
          <w:color w:val="0D0D0D" w:themeColor="text1" w:themeTint="F2"/>
          <w:sz w:val="20"/>
          <w:szCs w:val="20"/>
        </w:rPr>
        <w:t>ue la histerectomía está ligada a varias hipótesis</w:t>
      </w:r>
      <w:r w:rsidRPr="00B35EFB">
        <w:rPr>
          <w:color w:val="0D0D0D" w:themeColor="text1" w:themeTint="F2"/>
          <w:sz w:val="20"/>
          <w:szCs w:val="20"/>
        </w:rPr>
        <w:t xml:space="preserve"> y se ha generado ideas negativas hacia las mujeres que han sido histerectomizadas, además estudios correlacionan la histerectomía con depresión, disminución de la libido, y ansiedad </w:t>
      </w:r>
      <w:sdt>
        <w:sdtPr>
          <w:rPr>
            <w:color w:val="0D0D0D" w:themeColor="text1" w:themeTint="F2"/>
            <w:sz w:val="20"/>
            <w:szCs w:val="20"/>
          </w:rPr>
          <w:id w:val="-84146434"/>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Urr20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(6)</w:t>
          </w:r>
          <w:r w:rsidRPr="00B35EFB">
            <w:rPr>
              <w:color w:val="0D0D0D" w:themeColor="text1" w:themeTint="F2"/>
              <w:sz w:val="20"/>
              <w:szCs w:val="20"/>
            </w:rPr>
            <w:fldChar w:fldCharType="end"/>
          </w:r>
        </w:sdtContent>
      </w:sdt>
      <w:r>
        <w:rPr>
          <w:color w:val="0D0D0D" w:themeColor="text1" w:themeTint="F2"/>
          <w:sz w:val="20"/>
          <w:szCs w:val="20"/>
        </w:rPr>
        <w:t>.</w:t>
      </w:r>
    </w:p>
    <w:p w14:paraId="79609B1A" w14:textId="77777777" w:rsidR="00264DDE" w:rsidRPr="00B35EFB" w:rsidRDefault="00264DDE" w:rsidP="00264DDE">
      <w:pPr>
        <w:pStyle w:val="Ttulo1"/>
        <w:numPr>
          <w:ilvl w:val="0"/>
          <w:numId w:val="0"/>
        </w:numPr>
        <w:jc w:val="both"/>
        <w:rPr>
          <w:b w:val="0"/>
          <w:bCs/>
          <w:color w:val="0D0D0D" w:themeColor="text1" w:themeTint="F2"/>
          <w:sz w:val="20"/>
          <w:szCs w:val="20"/>
        </w:rPr>
      </w:pPr>
      <w:bookmarkStart w:id="16" w:name="_Toc82084268"/>
      <w:r w:rsidRPr="00B35EFB">
        <w:rPr>
          <w:bCs/>
          <w:color w:val="0D0D0D" w:themeColor="text1" w:themeTint="F2"/>
          <w:sz w:val="20"/>
          <w:szCs w:val="20"/>
        </w:rPr>
        <w:t>OBJETIVOS</w:t>
      </w:r>
      <w:bookmarkEnd w:id="16"/>
    </w:p>
    <w:p w14:paraId="0A2B2B5C" w14:textId="77777777" w:rsidR="00264DDE" w:rsidRPr="00B35EFB" w:rsidRDefault="00264DDE" w:rsidP="00264DDE">
      <w:pPr>
        <w:pStyle w:val="Ttulo2"/>
        <w:numPr>
          <w:ilvl w:val="0"/>
          <w:numId w:val="0"/>
        </w:numPr>
        <w:ind w:left="357" w:hanging="357"/>
        <w:rPr>
          <w:b w:val="0"/>
          <w:bCs/>
          <w:color w:val="0D0D0D" w:themeColor="text1" w:themeTint="F2"/>
          <w:sz w:val="20"/>
          <w:szCs w:val="20"/>
          <w:lang w:val="es-ES"/>
        </w:rPr>
      </w:pPr>
      <w:bookmarkStart w:id="17" w:name="_Toc82084269"/>
      <w:r w:rsidRPr="00B35EFB">
        <w:rPr>
          <w:bCs/>
          <w:color w:val="0D0D0D" w:themeColor="text1" w:themeTint="F2"/>
          <w:sz w:val="20"/>
          <w:szCs w:val="20"/>
          <w:lang w:val="es-ES"/>
        </w:rPr>
        <w:t>Objetivo general:</w:t>
      </w:r>
      <w:bookmarkEnd w:id="17"/>
      <w:r w:rsidRPr="00B35EFB">
        <w:rPr>
          <w:bCs/>
          <w:color w:val="0D0D0D" w:themeColor="text1" w:themeTint="F2"/>
          <w:sz w:val="20"/>
          <w:szCs w:val="20"/>
          <w:lang w:val="es-ES"/>
        </w:rPr>
        <w:t xml:space="preserve"> </w:t>
      </w:r>
    </w:p>
    <w:p w14:paraId="352B2617" w14:textId="77777777" w:rsidR="00264DDE" w:rsidRPr="00B35EFB" w:rsidRDefault="00264DDE" w:rsidP="00264DDE">
      <w:pPr>
        <w:pStyle w:val="Prrafodelista"/>
        <w:rPr>
          <w:color w:val="0D0D0D" w:themeColor="text1" w:themeTint="F2"/>
          <w:sz w:val="20"/>
          <w:szCs w:val="20"/>
          <w:lang w:val="es-ES"/>
        </w:rPr>
      </w:pPr>
      <w:r w:rsidRPr="00B35EFB">
        <w:rPr>
          <w:color w:val="0D0D0D" w:themeColor="text1" w:themeTint="F2"/>
          <w:sz w:val="20"/>
          <w:szCs w:val="20"/>
          <w:lang w:val="es-ES"/>
        </w:rPr>
        <w:t>Identificar y analizar las causas y complicaciones más comunes de la histerectomía abdominal y vaginal.</w:t>
      </w:r>
    </w:p>
    <w:p w14:paraId="536106A3" w14:textId="77777777" w:rsidR="00264DDE" w:rsidRPr="00B35EFB" w:rsidRDefault="00264DDE" w:rsidP="00264DDE">
      <w:pPr>
        <w:pStyle w:val="Ttulo2"/>
        <w:numPr>
          <w:ilvl w:val="0"/>
          <w:numId w:val="0"/>
        </w:numPr>
        <w:ind w:left="357" w:hanging="357"/>
        <w:rPr>
          <w:b w:val="0"/>
          <w:bCs/>
          <w:color w:val="0D0D0D" w:themeColor="text1" w:themeTint="F2"/>
          <w:sz w:val="20"/>
          <w:szCs w:val="20"/>
          <w:lang w:val="es-ES"/>
        </w:rPr>
      </w:pPr>
      <w:bookmarkStart w:id="18" w:name="_Toc82084270"/>
      <w:r w:rsidRPr="00B35EFB">
        <w:rPr>
          <w:bCs/>
          <w:color w:val="0D0D0D" w:themeColor="text1" w:themeTint="F2"/>
          <w:sz w:val="20"/>
          <w:szCs w:val="20"/>
          <w:lang w:val="es-ES"/>
        </w:rPr>
        <w:t>Objetivos específicos:</w:t>
      </w:r>
      <w:bookmarkEnd w:id="18"/>
      <w:r w:rsidRPr="00B35EFB">
        <w:rPr>
          <w:bCs/>
          <w:color w:val="0D0D0D" w:themeColor="text1" w:themeTint="F2"/>
          <w:sz w:val="20"/>
          <w:szCs w:val="20"/>
          <w:lang w:val="es-ES"/>
        </w:rPr>
        <w:t xml:space="preserve"> </w:t>
      </w:r>
    </w:p>
    <w:p w14:paraId="4C488397" w14:textId="77777777" w:rsidR="00264DDE" w:rsidRPr="00B35EFB" w:rsidRDefault="00264DDE" w:rsidP="00264DDE">
      <w:pPr>
        <w:pStyle w:val="Prrafodelista"/>
        <w:numPr>
          <w:ilvl w:val="0"/>
          <w:numId w:val="33"/>
        </w:numPr>
        <w:spacing w:after="160"/>
        <w:contextualSpacing/>
        <w:rPr>
          <w:b/>
          <w:color w:val="0D0D0D" w:themeColor="text1" w:themeTint="F2"/>
          <w:sz w:val="20"/>
          <w:szCs w:val="20"/>
          <w:lang w:val="es-ES"/>
        </w:rPr>
      </w:pPr>
      <w:r w:rsidRPr="00B35EFB">
        <w:rPr>
          <w:color w:val="0D0D0D" w:themeColor="text1" w:themeTint="F2"/>
          <w:sz w:val="20"/>
          <w:szCs w:val="20"/>
          <w:lang w:val="es-ES"/>
        </w:rPr>
        <w:t>Describir las causas y complicaciones más comunes de Histerectomía abdominal y vaginal.</w:t>
      </w:r>
    </w:p>
    <w:p w14:paraId="14ED12AC" w14:textId="77777777" w:rsidR="00264DDE" w:rsidRPr="00B35EFB" w:rsidRDefault="00264DDE" w:rsidP="00264DDE">
      <w:pPr>
        <w:pStyle w:val="Prrafodelista"/>
        <w:numPr>
          <w:ilvl w:val="0"/>
          <w:numId w:val="33"/>
        </w:numPr>
        <w:spacing w:after="160"/>
        <w:contextualSpacing/>
        <w:rPr>
          <w:b/>
          <w:color w:val="0D0D0D" w:themeColor="text1" w:themeTint="F2"/>
          <w:sz w:val="20"/>
          <w:szCs w:val="20"/>
          <w:lang w:val="es-ES"/>
        </w:rPr>
      </w:pPr>
      <w:r w:rsidRPr="00B35EFB">
        <w:rPr>
          <w:color w:val="0D0D0D" w:themeColor="text1" w:themeTint="F2"/>
          <w:sz w:val="20"/>
          <w:szCs w:val="20"/>
          <w:lang w:val="es-ES"/>
        </w:rPr>
        <w:t>Determinar las complicaciones más frecuentes de Histerectomía abdominal y vaginal.</w:t>
      </w:r>
    </w:p>
    <w:p w14:paraId="65F209A7" w14:textId="77777777" w:rsidR="00264DDE" w:rsidRPr="00B35EFB" w:rsidRDefault="00264DDE" w:rsidP="00264DDE">
      <w:pPr>
        <w:pStyle w:val="Prrafodelista"/>
        <w:numPr>
          <w:ilvl w:val="0"/>
          <w:numId w:val="33"/>
        </w:numPr>
        <w:spacing w:after="160"/>
        <w:contextualSpacing/>
        <w:rPr>
          <w:b/>
          <w:color w:val="0D0D0D" w:themeColor="text1" w:themeTint="F2"/>
          <w:sz w:val="20"/>
          <w:szCs w:val="20"/>
          <w:lang w:val="es-ES"/>
        </w:rPr>
      </w:pPr>
      <w:r w:rsidRPr="00B35EFB">
        <w:rPr>
          <w:color w:val="0D0D0D" w:themeColor="text1" w:themeTint="F2"/>
          <w:sz w:val="20"/>
          <w:szCs w:val="20"/>
          <w:lang w:val="es-ES"/>
        </w:rPr>
        <w:t>Discutir críticamente conclusiones contradictorias reportadas en diferentes estudios sobre Histerectomía abdominal y vaginal.</w:t>
      </w:r>
    </w:p>
    <w:p w14:paraId="11693C37" w14:textId="77777777" w:rsidR="00264DDE" w:rsidRPr="00B35EFB" w:rsidRDefault="00264DDE" w:rsidP="00264DDE">
      <w:pPr>
        <w:pStyle w:val="Prrafodelista"/>
        <w:numPr>
          <w:ilvl w:val="0"/>
          <w:numId w:val="33"/>
        </w:numPr>
        <w:spacing w:after="160"/>
        <w:contextualSpacing/>
        <w:rPr>
          <w:b/>
          <w:color w:val="0D0D0D" w:themeColor="text1" w:themeTint="F2"/>
          <w:sz w:val="20"/>
          <w:szCs w:val="20"/>
          <w:lang w:val="es-ES"/>
        </w:rPr>
      </w:pPr>
      <w:r w:rsidRPr="00B35EFB">
        <w:rPr>
          <w:color w:val="0D0D0D" w:themeColor="text1" w:themeTint="F2"/>
          <w:sz w:val="20"/>
          <w:szCs w:val="20"/>
          <w:lang w:val="es-ES"/>
        </w:rPr>
        <w:t>Determinar qué tipo de histerectomía tanto abdominal y vaginal, tiene mayor número de complicaciones.</w:t>
      </w:r>
    </w:p>
    <w:p w14:paraId="0D37B6B7" w14:textId="77777777" w:rsidR="00264DDE" w:rsidRPr="009901CC" w:rsidRDefault="00264DDE" w:rsidP="00264DDE">
      <w:pPr>
        <w:pStyle w:val="Prrafodelista"/>
        <w:numPr>
          <w:ilvl w:val="0"/>
          <w:numId w:val="34"/>
        </w:numPr>
        <w:spacing w:after="160"/>
        <w:contextualSpacing/>
        <w:rPr>
          <w:b/>
          <w:color w:val="0D0D0D" w:themeColor="text1" w:themeTint="F2"/>
          <w:sz w:val="20"/>
          <w:szCs w:val="20"/>
          <w:lang w:val="es-ES"/>
        </w:rPr>
      </w:pPr>
      <w:r w:rsidRPr="00B35EFB">
        <w:rPr>
          <w:bCs/>
          <w:color w:val="0D0D0D" w:themeColor="text1" w:themeTint="F2"/>
          <w:sz w:val="20"/>
          <w:szCs w:val="20"/>
          <w:lang w:val="es-ES"/>
        </w:rPr>
        <w:t xml:space="preserve">Analizar los factores importantes que incluyen una recuperación favorable post histerectomía abdominal y vaginal. </w:t>
      </w:r>
    </w:p>
    <w:p w14:paraId="2D694ED1" w14:textId="77777777" w:rsidR="00264DDE" w:rsidRPr="00B35EFB" w:rsidRDefault="00264DDE" w:rsidP="00264DDE">
      <w:pPr>
        <w:pStyle w:val="Ttulo2"/>
        <w:numPr>
          <w:ilvl w:val="0"/>
          <w:numId w:val="0"/>
        </w:numPr>
        <w:ind w:left="357" w:hanging="357"/>
        <w:rPr>
          <w:color w:val="0D0D0D" w:themeColor="text1" w:themeTint="F2"/>
          <w:sz w:val="20"/>
          <w:szCs w:val="20"/>
          <w:lang w:val="es-ES"/>
        </w:rPr>
      </w:pPr>
      <w:bookmarkStart w:id="19" w:name="_Toc82084271"/>
      <w:r w:rsidRPr="00B35EFB">
        <w:rPr>
          <w:bCs/>
          <w:color w:val="0D0D0D" w:themeColor="text1" w:themeTint="F2"/>
          <w:sz w:val="20"/>
          <w:szCs w:val="20"/>
          <w:lang w:val="es-ES"/>
        </w:rPr>
        <w:t>Beneficiarios directos e indirectos</w:t>
      </w:r>
      <w:bookmarkEnd w:id="19"/>
    </w:p>
    <w:p w14:paraId="3C017494" w14:textId="77777777" w:rsidR="00264DDE" w:rsidRPr="00B35EFB" w:rsidRDefault="00264DDE" w:rsidP="00264DDE">
      <w:pPr>
        <w:spacing w:after="0" w:line="360" w:lineRule="auto"/>
        <w:rPr>
          <w:bCs/>
          <w:color w:val="0D0D0D" w:themeColor="text1" w:themeTint="F2"/>
          <w:sz w:val="20"/>
          <w:szCs w:val="20"/>
          <w:lang w:val="es-ES"/>
        </w:rPr>
      </w:pPr>
      <w:r>
        <w:rPr>
          <w:bCs/>
          <w:color w:val="0D0D0D" w:themeColor="text1" w:themeTint="F2"/>
          <w:sz w:val="20"/>
          <w:szCs w:val="20"/>
          <w:lang w:val="es-ES"/>
        </w:rPr>
        <w:t>Las beneficiarias</w:t>
      </w:r>
      <w:r w:rsidRPr="00B35EFB">
        <w:rPr>
          <w:bCs/>
          <w:color w:val="0D0D0D" w:themeColor="text1" w:themeTint="F2"/>
          <w:sz w:val="20"/>
          <w:szCs w:val="20"/>
          <w:lang w:val="es-ES"/>
        </w:rPr>
        <w:t xml:space="preserve"> directas serán</w:t>
      </w:r>
      <w:r>
        <w:rPr>
          <w:bCs/>
          <w:color w:val="0D0D0D" w:themeColor="text1" w:themeTint="F2"/>
          <w:sz w:val="20"/>
          <w:szCs w:val="20"/>
          <w:lang w:val="es-ES"/>
        </w:rPr>
        <w:t xml:space="preserve"> las pacientes que acudan a el área de ginecología</w:t>
      </w:r>
      <w:r w:rsidRPr="00B35EFB">
        <w:rPr>
          <w:bCs/>
          <w:color w:val="0D0D0D" w:themeColor="text1" w:themeTint="F2"/>
          <w:sz w:val="20"/>
          <w:szCs w:val="20"/>
          <w:lang w:val="es-ES"/>
        </w:rPr>
        <w:t xml:space="preserve">, que presenten </w:t>
      </w:r>
      <w:r>
        <w:rPr>
          <w:bCs/>
          <w:color w:val="0D0D0D" w:themeColor="text1" w:themeTint="F2"/>
          <w:sz w:val="20"/>
          <w:szCs w:val="20"/>
          <w:lang w:val="es-ES"/>
        </w:rPr>
        <w:t>alguna</w:t>
      </w:r>
      <w:r w:rsidRPr="00B35EFB">
        <w:rPr>
          <w:bCs/>
          <w:color w:val="0D0D0D" w:themeColor="text1" w:themeTint="F2"/>
          <w:sz w:val="20"/>
          <w:szCs w:val="20"/>
          <w:lang w:val="es-ES"/>
        </w:rPr>
        <w:t xml:space="preserve"> causa para ser sometidas a la histerectomía, además aquellas que post cirugía presente complicaciones. Ya que por medio de esta investigación se podrá conocer los factores más importantes para tener una recuperación favorable. Así mismo los beneficiarios indirectos serán todas las personas que formen parte del personal de salud, ya que se contará con revisión sistemática y se podrá obtener información científica y global de una manera más rápida.</w:t>
      </w:r>
    </w:p>
    <w:p w14:paraId="1EE224A3" w14:textId="77777777" w:rsidR="00264DDE" w:rsidRPr="00B35EFB" w:rsidRDefault="00264DDE" w:rsidP="00264DDE">
      <w:pPr>
        <w:pStyle w:val="Ttulo2"/>
        <w:numPr>
          <w:ilvl w:val="0"/>
          <w:numId w:val="0"/>
        </w:numPr>
        <w:rPr>
          <w:b w:val="0"/>
          <w:bCs/>
          <w:color w:val="0D0D0D" w:themeColor="text1" w:themeTint="F2"/>
          <w:sz w:val="20"/>
          <w:szCs w:val="20"/>
        </w:rPr>
      </w:pPr>
      <w:bookmarkStart w:id="20" w:name="_Toc82084272"/>
      <w:r w:rsidRPr="00B35EFB">
        <w:rPr>
          <w:bCs/>
          <w:color w:val="0D0D0D" w:themeColor="text1" w:themeTint="F2"/>
          <w:sz w:val="20"/>
          <w:szCs w:val="20"/>
        </w:rPr>
        <w:t>FUNDAMENTO TEÓRICO</w:t>
      </w:r>
      <w:bookmarkEnd w:id="20"/>
    </w:p>
    <w:p w14:paraId="64A45701" w14:textId="77777777" w:rsidR="00264DDE" w:rsidRDefault="00264DDE" w:rsidP="00264DDE">
      <w:pPr>
        <w:spacing w:line="360" w:lineRule="auto"/>
        <w:rPr>
          <w:color w:val="0D0D0D" w:themeColor="text1" w:themeTint="F2"/>
          <w:sz w:val="20"/>
          <w:szCs w:val="20"/>
        </w:rPr>
      </w:pPr>
      <w:r w:rsidRPr="00B35EFB">
        <w:rPr>
          <w:color w:val="0D0D0D"/>
          <w:sz w:val="20"/>
          <w:szCs w:val="20"/>
        </w:rPr>
        <w:t>La histerectomía (proviene del griego “hystera” significa útero y “ektomia”</w:t>
      </w:r>
      <w:r>
        <w:rPr>
          <w:color w:val="0D0D0D"/>
          <w:sz w:val="20"/>
          <w:szCs w:val="20"/>
        </w:rPr>
        <w:t xml:space="preserve"> significa sacar por corte)</w:t>
      </w:r>
      <w:r w:rsidRPr="00B35EFB">
        <w:rPr>
          <w:color w:val="0D0D0D"/>
          <w:sz w:val="20"/>
          <w:szCs w:val="20"/>
        </w:rPr>
        <w:t xml:space="preserve">. </w:t>
      </w:r>
      <w:r>
        <w:rPr>
          <w:color w:val="0D0D0D" w:themeColor="text1" w:themeTint="F2"/>
          <w:sz w:val="20"/>
          <w:szCs w:val="20"/>
        </w:rPr>
        <w:t>Al no poseer útero la mujer, impide el proceso de la fecundación, por lo tanto, no se permite el desarrollo embrionario</w:t>
      </w:r>
      <w:r>
        <w:rPr>
          <w:color w:val="0D0D0D"/>
          <w:sz w:val="20"/>
          <w:szCs w:val="20"/>
        </w:rPr>
        <w:t xml:space="preserve">. </w:t>
      </w:r>
      <w:r w:rsidRPr="00B35EFB">
        <w:rPr>
          <w:color w:val="0D0D0D"/>
          <w:sz w:val="20"/>
          <w:szCs w:val="20"/>
        </w:rPr>
        <w:t>La histerectomía pertenece a el área de ginecología y es uno de los procedimientos que se realizan con frecuencia en mujeres, que se encuentran en edades reproductivas, para tratar patologías benignas uterinas. En Estados Unidos aproximadamente 600,000 pacientes se han sometida a hist</w:t>
      </w:r>
      <w:r>
        <w:rPr>
          <w:color w:val="0D0D0D"/>
          <w:sz w:val="20"/>
          <w:szCs w:val="20"/>
        </w:rPr>
        <w:t xml:space="preserve">erectomía, antes de los 60 años </w:t>
      </w:r>
      <w:sdt>
        <w:sdtPr>
          <w:rPr>
            <w:color w:val="0D0D0D" w:themeColor="text1" w:themeTint="F2"/>
            <w:sz w:val="20"/>
            <w:szCs w:val="20"/>
          </w:rPr>
          <w:id w:val="2125105437"/>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Sil171 \l 3082 </w:instrText>
          </w:r>
          <w:r w:rsidRPr="00B35EFB">
            <w:rPr>
              <w:color w:val="0D0D0D" w:themeColor="text1" w:themeTint="F2"/>
              <w:sz w:val="20"/>
              <w:szCs w:val="20"/>
            </w:rPr>
            <w:fldChar w:fldCharType="separate"/>
          </w:r>
          <w:r>
            <w:rPr>
              <w:noProof/>
              <w:color w:val="0D0D0D" w:themeColor="text1" w:themeTint="F2"/>
              <w:sz w:val="20"/>
              <w:szCs w:val="20"/>
              <w:lang w:val="es-ES"/>
            </w:rPr>
            <w:t xml:space="preserve"> </w:t>
          </w:r>
          <w:r w:rsidRPr="007654EB">
            <w:rPr>
              <w:noProof/>
              <w:color w:val="0D0D0D" w:themeColor="text1" w:themeTint="F2"/>
              <w:sz w:val="20"/>
              <w:szCs w:val="20"/>
              <w:lang w:val="es-ES"/>
            </w:rPr>
            <w:t>(7)</w:t>
          </w:r>
          <w:r w:rsidRPr="00B35EFB">
            <w:rPr>
              <w:color w:val="0D0D0D" w:themeColor="text1" w:themeTint="F2"/>
              <w:sz w:val="20"/>
              <w:szCs w:val="20"/>
            </w:rPr>
            <w:fldChar w:fldCharType="end"/>
          </w:r>
        </w:sdtContent>
      </w:sdt>
      <w:r>
        <w:rPr>
          <w:color w:val="0D0D0D" w:themeColor="text1" w:themeTint="F2"/>
          <w:sz w:val="20"/>
          <w:szCs w:val="20"/>
        </w:rPr>
        <w:t>.</w:t>
      </w:r>
    </w:p>
    <w:p w14:paraId="0FAAC0BF" w14:textId="77777777" w:rsidR="00264DDE"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Existen varios factores de riesgo que afectan al aumento de la tasa de pacientes que se han sometido a este procedimiento o que en un futuro necesitaran de este procedimiento. </w:t>
      </w:r>
    </w:p>
    <w:p w14:paraId="24B10AC6"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Entre estos factores se incluyen la raza, la geografía como no modificables,</w:t>
      </w:r>
      <w:r>
        <w:rPr>
          <w:color w:val="0D0D0D" w:themeColor="text1" w:themeTint="F2"/>
          <w:sz w:val="20"/>
          <w:szCs w:val="20"/>
        </w:rPr>
        <w:t xml:space="preserve"> encontramos otros antecedentes modificables que son: mujeres mayores de 35 años, multiparidad, cesáreas anteriores complicaciones que se han presentado en partos anteriores como hemorragia</w:t>
      </w:r>
      <w:r w:rsidRPr="00B35EFB">
        <w:rPr>
          <w:color w:val="0D0D0D" w:themeColor="text1" w:themeTint="F2"/>
          <w:sz w:val="20"/>
          <w:szCs w:val="20"/>
        </w:rPr>
        <w:t xml:space="preserve">. A lo largo del tiempo y con los avances tecnológicos se han desarrollado varios tratamientos alternativos para patologías que son indicación de histerectomía. Eso ha dado como resultado la disminución de las tasas de histerectomía. Pero no se toma en cuenta que el tratamiento quirúrgico disminuye la presencia de neoplasias ginecológicas, </w:t>
      </w:r>
      <w:r w:rsidRPr="00B35EFB">
        <w:rPr>
          <w:color w:val="0D0D0D" w:themeColor="text1" w:themeTint="F2"/>
          <w:sz w:val="20"/>
          <w:szCs w:val="20"/>
        </w:rPr>
        <w:lastRenderedPageBreak/>
        <w:t>específicamente cáncer de cuerpo uterino. En las mujeres que se ha realizado la histerectomía ya no tienen riesgo de cáncer de endometrio o de cuello uterino</w:t>
      </w:r>
      <w:r>
        <w:rPr>
          <w:color w:val="0D0D0D" w:themeColor="text1" w:themeTint="F2"/>
          <w:sz w:val="20"/>
          <w:szCs w:val="20"/>
        </w:rPr>
        <w:t xml:space="preserve"> </w:t>
      </w:r>
      <w:sdt>
        <w:sdtPr>
          <w:rPr>
            <w:color w:val="0D0D0D" w:themeColor="text1" w:themeTint="F2"/>
            <w:sz w:val="20"/>
            <w:szCs w:val="20"/>
          </w:rPr>
          <w:id w:val="-2057224152"/>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Sil171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(7)</w:t>
          </w:r>
          <w:r w:rsidRPr="00B35EFB">
            <w:rPr>
              <w:color w:val="0D0D0D" w:themeColor="text1" w:themeTint="F2"/>
              <w:sz w:val="20"/>
              <w:szCs w:val="20"/>
            </w:rPr>
            <w:fldChar w:fldCharType="end"/>
          </w:r>
        </w:sdtContent>
      </w:sdt>
      <w:r>
        <w:rPr>
          <w:color w:val="0D0D0D" w:themeColor="text1" w:themeTint="F2"/>
          <w:sz w:val="20"/>
          <w:szCs w:val="20"/>
        </w:rPr>
        <w:t>.</w:t>
      </w:r>
      <w:r w:rsidRPr="00B35EFB">
        <w:rPr>
          <w:color w:val="0D0D0D" w:themeColor="text1" w:themeTint="F2"/>
          <w:sz w:val="20"/>
          <w:szCs w:val="20"/>
        </w:rPr>
        <w:t xml:space="preserve"> </w:t>
      </w:r>
    </w:p>
    <w:p w14:paraId="36F707ED" w14:textId="77777777" w:rsidR="00264DDE" w:rsidRPr="00B35EFB" w:rsidRDefault="00264DDE" w:rsidP="00264DDE">
      <w:pPr>
        <w:pStyle w:val="Ttulo2"/>
        <w:numPr>
          <w:ilvl w:val="0"/>
          <w:numId w:val="0"/>
        </w:numPr>
        <w:ind w:left="357" w:hanging="357"/>
        <w:rPr>
          <w:b w:val="0"/>
          <w:bCs/>
          <w:color w:val="0D0D0D" w:themeColor="text1" w:themeTint="F2"/>
          <w:sz w:val="20"/>
          <w:szCs w:val="20"/>
        </w:rPr>
      </w:pPr>
      <w:bookmarkStart w:id="21" w:name="_Toc82084273"/>
      <w:r w:rsidRPr="00B35EFB">
        <w:rPr>
          <w:bCs/>
          <w:color w:val="0D0D0D" w:themeColor="text1" w:themeTint="F2"/>
          <w:sz w:val="20"/>
          <w:szCs w:val="20"/>
        </w:rPr>
        <w:t>Historia</w:t>
      </w:r>
      <w:bookmarkEnd w:id="21"/>
      <w:r w:rsidRPr="00B35EFB">
        <w:rPr>
          <w:bCs/>
          <w:color w:val="0D0D0D" w:themeColor="text1" w:themeTint="F2"/>
          <w:sz w:val="20"/>
          <w:szCs w:val="20"/>
        </w:rPr>
        <w:t xml:space="preserve"> </w:t>
      </w:r>
    </w:p>
    <w:p w14:paraId="3DF7D934" w14:textId="77777777" w:rsidR="00264DDE" w:rsidRPr="00B35EFB" w:rsidRDefault="00264DDE" w:rsidP="00264DDE">
      <w:pPr>
        <w:spacing w:after="0" w:line="360" w:lineRule="auto"/>
        <w:rPr>
          <w:color w:val="0D0D0D" w:themeColor="text1" w:themeTint="F2"/>
          <w:sz w:val="20"/>
          <w:szCs w:val="20"/>
        </w:rPr>
      </w:pPr>
      <w:r w:rsidRPr="00B35EFB">
        <w:rPr>
          <w:color w:val="0D0D0D"/>
          <w:sz w:val="20"/>
          <w:szCs w:val="20"/>
        </w:rPr>
        <w:t xml:space="preserve"> En la literatura se describe al ú</w:t>
      </w:r>
      <w:r>
        <w:rPr>
          <w:color w:val="0D0D0D"/>
          <w:sz w:val="20"/>
          <w:szCs w:val="20"/>
        </w:rPr>
        <w:t xml:space="preserve">tero como la representación femenina, </w:t>
      </w:r>
      <w:r w:rsidRPr="00B35EFB">
        <w:rPr>
          <w:color w:val="0D0D0D"/>
          <w:sz w:val="20"/>
          <w:szCs w:val="20"/>
        </w:rPr>
        <w:t>diferentes teorías</w:t>
      </w:r>
      <w:r>
        <w:rPr>
          <w:color w:val="0D0D0D"/>
          <w:sz w:val="20"/>
          <w:szCs w:val="20"/>
        </w:rPr>
        <w:t xml:space="preserve"> y estudios hablan </w:t>
      </w:r>
      <w:r w:rsidRPr="00B35EFB">
        <w:rPr>
          <w:color w:val="0D0D0D"/>
          <w:sz w:val="20"/>
          <w:szCs w:val="20"/>
        </w:rPr>
        <w:t>sobre esta situación, su extirpación puede ocasionar alteraciones en la dimensión psicológica, física, sexual, social. Por esa razón es de suma importancia una intervención educativa para prevenir los riesgos que se pueden presentar post cirugía. En la totalidad de estudios sobre histerectomía se ha descrito como resultado el riesgo de sufrir trastornos emocionales y en lo que abarca la disfunción sexual. Por lo tanto, conlleva un trabajo y responsabilidad el estudio de este tema</w:t>
      </w:r>
      <w:r>
        <w:rPr>
          <w:color w:val="0D0D0D"/>
          <w:sz w:val="20"/>
          <w:szCs w:val="20"/>
        </w:rPr>
        <w:t xml:space="preserve"> y de forma minuciosa</w:t>
      </w:r>
      <w:r w:rsidRPr="00B35EFB">
        <w:rPr>
          <w:color w:val="0D0D0D" w:themeColor="text1" w:themeTint="F2"/>
          <w:sz w:val="20"/>
          <w:szCs w:val="20"/>
        </w:rPr>
        <w:t xml:space="preserve"> </w:t>
      </w:r>
      <w:sdt>
        <w:sdtPr>
          <w:rPr>
            <w:color w:val="0D0D0D" w:themeColor="text1" w:themeTint="F2"/>
            <w:sz w:val="20"/>
            <w:szCs w:val="20"/>
          </w:rPr>
          <w:id w:val="-2077424366"/>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Sil171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(7)</w:t>
          </w:r>
          <w:r w:rsidRPr="00B35EFB">
            <w:rPr>
              <w:color w:val="0D0D0D" w:themeColor="text1" w:themeTint="F2"/>
              <w:sz w:val="20"/>
              <w:szCs w:val="20"/>
            </w:rPr>
            <w:fldChar w:fldCharType="end"/>
          </w:r>
        </w:sdtContent>
      </w:sdt>
      <w:r>
        <w:rPr>
          <w:color w:val="0D0D0D" w:themeColor="text1" w:themeTint="F2"/>
          <w:sz w:val="20"/>
          <w:szCs w:val="20"/>
        </w:rPr>
        <w:t>.</w:t>
      </w:r>
    </w:p>
    <w:p w14:paraId="68546C04"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En el año 120 AC por Sorano de Efeso se realizaron los primeros casos reportados de histerectomía, los mismos fueron realizados con abordaje vaginal, quien corto un útero prolapsado gangrenoso </w:t>
      </w:r>
      <w:sdt>
        <w:sdtPr>
          <w:rPr>
            <w:color w:val="0D0D0D" w:themeColor="text1" w:themeTint="F2"/>
            <w:sz w:val="20"/>
            <w:szCs w:val="20"/>
          </w:rPr>
          <w:id w:val="1807663901"/>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Gar19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(8)</w:t>
          </w:r>
          <w:r w:rsidRPr="00B35EFB">
            <w:rPr>
              <w:color w:val="0D0D0D" w:themeColor="text1" w:themeTint="F2"/>
              <w:sz w:val="20"/>
              <w:szCs w:val="20"/>
            </w:rPr>
            <w:fldChar w:fldCharType="end"/>
          </w:r>
        </w:sdtContent>
      </w:sdt>
      <w:r>
        <w:rPr>
          <w:color w:val="0D0D0D" w:themeColor="text1" w:themeTint="F2"/>
          <w:sz w:val="20"/>
          <w:szCs w:val="20"/>
        </w:rPr>
        <w:t>.</w:t>
      </w:r>
    </w:p>
    <w:p w14:paraId="09C0C447" w14:textId="77777777" w:rsidR="00264DDE" w:rsidRDefault="00264DDE" w:rsidP="00264DDE">
      <w:pPr>
        <w:spacing w:after="0" w:line="360" w:lineRule="auto"/>
        <w:rPr>
          <w:color w:val="0D0D0D" w:themeColor="text1" w:themeTint="F2"/>
          <w:sz w:val="20"/>
          <w:szCs w:val="20"/>
        </w:rPr>
      </w:pPr>
      <w:r w:rsidRPr="00B35EFB">
        <w:rPr>
          <w:color w:val="0D0D0D" w:themeColor="text1" w:themeTint="F2"/>
          <w:sz w:val="20"/>
          <w:szCs w:val="20"/>
        </w:rPr>
        <w:t>Mathieu agrego que de estas mujeres se evidenciaba</w:t>
      </w:r>
      <w:r>
        <w:rPr>
          <w:color w:val="0D0D0D" w:themeColor="text1" w:themeTint="F2"/>
          <w:sz w:val="20"/>
          <w:szCs w:val="20"/>
        </w:rPr>
        <w:t xml:space="preserve"> alteraciones uterinas, que, sin realizar un estudio de su causa, lo extirpaban. Lo que expone que al inicio las </w:t>
      </w:r>
      <w:r w:rsidRPr="00B35EFB">
        <w:rPr>
          <w:color w:val="0D0D0D" w:themeColor="text1" w:themeTint="F2"/>
          <w:sz w:val="20"/>
          <w:szCs w:val="20"/>
        </w:rPr>
        <w:t>histerectomías fueron realizadas en Europa y Estados Unidos sin fundamentos ni técnica por lo que se presentaban varias complicaciones. En 1825 se intentó la primera histerectomía por vía abdominal, la causa fue una neoplasia cervical avanzada, el procedimiento duro aproximadamente 7 minutos y dos horas después provoco el deceso de la paciente. En 1988 H. Reich se efectuó la primera histerectomía laparoscópica</w:t>
      </w:r>
      <w:r>
        <w:rPr>
          <w:color w:val="0D0D0D" w:themeColor="text1" w:themeTint="F2"/>
          <w:sz w:val="20"/>
          <w:szCs w:val="20"/>
        </w:rPr>
        <w:t xml:space="preserve"> </w:t>
      </w:r>
      <w:sdt>
        <w:sdtPr>
          <w:rPr>
            <w:color w:val="0D0D0D" w:themeColor="text1" w:themeTint="F2"/>
            <w:sz w:val="20"/>
            <w:szCs w:val="20"/>
          </w:rPr>
          <w:id w:val="1078780978"/>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Gar19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(8)</w:t>
          </w:r>
          <w:r w:rsidRPr="00B35EFB">
            <w:rPr>
              <w:color w:val="0D0D0D" w:themeColor="text1" w:themeTint="F2"/>
              <w:sz w:val="20"/>
              <w:szCs w:val="20"/>
            </w:rPr>
            <w:fldChar w:fldCharType="end"/>
          </w:r>
        </w:sdtContent>
      </w:sdt>
      <w:r>
        <w:rPr>
          <w:color w:val="0D0D0D" w:themeColor="text1" w:themeTint="F2"/>
          <w:sz w:val="20"/>
          <w:szCs w:val="20"/>
        </w:rPr>
        <w:t>.</w:t>
      </w:r>
    </w:p>
    <w:p w14:paraId="43367DB5" w14:textId="77777777" w:rsidR="00264DDE" w:rsidRPr="00B35EFB" w:rsidRDefault="00264DDE" w:rsidP="00264DDE">
      <w:pPr>
        <w:pStyle w:val="Ttulo2"/>
        <w:numPr>
          <w:ilvl w:val="0"/>
          <w:numId w:val="0"/>
        </w:numPr>
        <w:rPr>
          <w:b w:val="0"/>
          <w:bCs/>
          <w:color w:val="0D0D0D" w:themeColor="text1" w:themeTint="F2"/>
          <w:sz w:val="20"/>
          <w:szCs w:val="20"/>
        </w:rPr>
      </w:pPr>
      <w:bookmarkStart w:id="22" w:name="_Toc82084274"/>
      <w:r w:rsidRPr="00B35EFB">
        <w:rPr>
          <w:bCs/>
          <w:color w:val="0D0D0D" w:themeColor="text1" w:themeTint="F2"/>
          <w:sz w:val="20"/>
          <w:szCs w:val="20"/>
        </w:rPr>
        <w:t>Epidemiologia</w:t>
      </w:r>
      <w:bookmarkEnd w:id="22"/>
      <w:r w:rsidRPr="00B35EFB">
        <w:rPr>
          <w:bCs/>
          <w:color w:val="0D0D0D" w:themeColor="text1" w:themeTint="F2"/>
          <w:sz w:val="20"/>
          <w:szCs w:val="20"/>
        </w:rPr>
        <w:t xml:space="preserve"> </w:t>
      </w:r>
    </w:p>
    <w:p w14:paraId="1C815F26" w14:textId="77777777" w:rsidR="00264DDE" w:rsidRDefault="00264DDE" w:rsidP="00264DDE">
      <w:pPr>
        <w:spacing w:line="360" w:lineRule="auto"/>
        <w:rPr>
          <w:color w:val="0D0D0D" w:themeColor="text1" w:themeTint="F2"/>
          <w:sz w:val="20"/>
          <w:szCs w:val="20"/>
        </w:rPr>
      </w:pPr>
      <w:r w:rsidRPr="00B35EFB">
        <w:rPr>
          <w:color w:val="0D0D0D" w:themeColor="text1" w:themeTint="F2"/>
          <w:sz w:val="20"/>
          <w:szCs w:val="20"/>
          <w:shd w:val="clear" w:color="auto" w:fill="FFFFFF"/>
        </w:rPr>
        <w:t>La epidemiología de la histerectomía obstétrica es variable, algunos autores reportan entre 5 a 15 por cada 1000 eventos obstétricos.</w:t>
      </w:r>
      <w:r w:rsidRPr="00B35EFB">
        <w:rPr>
          <w:color w:val="0D0D0D" w:themeColor="text1" w:themeTint="F2"/>
          <w:sz w:val="20"/>
          <w:szCs w:val="20"/>
        </w:rPr>
        <w:t xml:space="preserve"> Las tasas de histerectomía no obstétrica representan un 80% del total de las histerectomías realizadas. Son elevados los índices de este procedimiento en países desarrollados como EEUU, así también como en países subdesarrollados de Latinoamérica. </w:t>
      </w:r>
      <w:r>
        <w:rPr>
          <w:color w:val="0D0D0D" w:themeColor="text1" w:themeTint="F2"/>
          <w:sz w:val="20"/>
          <w:szCs w:val="20"/>
        </w:rPr>
        <w:t>Encontramos que existe una diferencia entre países desarrollados como Inglaterra Suecia que se muestran una disminución de la incidencia.</w:t>
      </w:r>
      <w:r w:rsidRPr="00B35EFB">
        <w:rPr>
          <w:color w:val="0D0D0D" w:themeColor="text1" w:themeTint="F2"/>
          <w:sz w:val="20"/>
          <w:szCs w:val="20"/>
        </w:rPr>
        <w:t xml:space="preserve"> Lo que guarda relación entre países es la edad promedio que se presenta, y es a los 65 años. Aunque un porcentaje de estas pacientes son sometidas a esta intervención en una edad entre 30 y 54 años. En cuanto a complicaciones no tenemos un número de casos exactos a lo que histerectomía se refiere, estos se clasifican según la intervención que se ha sometido la paciente. En cuanto al número de muertes, mencionaremos que no existe gran diferencia entre la histerectomía abdominal y vaginal. Aunque en esta última encontramos menos casos en lo que describe la </w:t>
      </w:r>
      <w:r>
        <w:rPr>
          <w:color w:val="0D0D0D" w:themeColor="text1" w:themeTint="F2"/>
          <w:sz w:val="20"/>
          <w:szCs w:val="20"/>
        </w:rPr>
        <w:t>bibliografía</w:t>
      </w:r>
      <w:sdt>
        <w:sdtPr>
          <w:rPr>
            <w:color w:val="0D0D0D" w:themeColor="text1" w:themeTint="F2"/>
            <w:sz w:val="20"/>
            <w:szCs w:val="20"/>
          </w:rPr>
          <w:id w:val="1804277713"/>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Arc18 \l 3082 </w:instrText>
          </w:r>
          <w:r w:rsidRPr="00B35EFB">
            <w:rPr>
              <w:color w:val="0D0D0D" w:themeColor="text1" w:themeTint="F2"/>
              <w:sz w:val="20"/>
              <w:szCs w:val="20"/>
            </w:rPr>
            <w:fldChar w:fldCharType="separate"/>
          </w:r>
          <w:r>
            <w:rPr>
              <w:noProof/>
              <w:color w:val="0D0D0D" w:themeColor="text1" w:themeTint="F2"/>
              <w:sz w:val="20"/>
              <w:szCs w:val="20"/>
              <w:lang w:val="es-ES"/>
            </w:rPr>
            <w:t xml:space="preserve"> </w:t>
          </w:r>
          <w:r w:rsidRPr="007654EB">
            <w:rPr>
              <w:noProof/>
              <w:color w:val="0D0D0D" w:themeColor="text1" w:themeTint="F2"/>
              <w:sz w:val="20"/>
              <w:szCs w:val="20"/>
              <w:lang w:val="es-ES"/>
            </w:rPr>
            <w:t>(9)</w:t>
          </w:r>
          <w:r w:rsidRPr="00B35EFB">
            <w:rPr>
              <w:color w:val="0D0D0D" w:themeColor="text1" w:themeTint="F2"/>
              <w:sz w:val="20"/>
              <w:szCs w:val="20"/>
            </w:rPr>
            <w:fldChar w:fldCharType="end"/>
          </w:r>
        </w:sdtContent>
      </w:sdt>
      <w:r>
        <w:rPr>
          <w:color w:val="0D0D0D" w:themeColor="text1" w:themeTint="F2"/>
          <w:sz w:val="20"/>
          <w:szCs w:val="20"/>
        </w:rPr>
        <w:t>.</w:t>
      </w:r>
      <w:r w:rsidRPr="00B35EFB">
        <w:rPr>
          <w:color w:val="0D0D0D" w:themeColor="text1" w:themeTint="F2"/>
          <w:sz w:val="20"/>
          <w:szCs w:val="20"/>
        </w:rPr>
        <w:t xml:space="preserve"> </w:t>
      </w:r>
    </w:p>
    <w:p w14:paraId="2A2BF8D7" w14:textId="77777777" w:rsidR="00264DDE" w:rsidRDefault="00264DDE" w:rsidP="00264DDE">
      <w:pPr>
        <w:spacing w:after="0" w:line="360" w:lineRule="auto"/>
        <w:rPr>
          <w:rStyle w:val="markedcontent"/>
          <w:color w:val="0D0D0D" w:themeColor="text1" w:themeTint="F2"/>
          <w:sz w:val="20"/>
          <w:szCs w:val="20"/>
        </w:rPr>
      </w:pPr>
      <w:r>
        <w:rPr>
          <w:color w:val="0D0D0D" w:themeColor="text1" w:themeTint="F2"/>
          <w:sz w:val="20"/>
          <w:szCs w:val="20"/>
        </w:rPr>
        <w:t>En cuenca, en el periodo 2018-20119, en la fundación Pablo Jaramillo, según datos estadísticos, se realizó un total de 29% de histerectomías con abordaje abdominal y la causa más común fue miomas uterinos</w:t>
      </w:r>
      <w:sdt>
        <w:sdtPr>
          <w:rPr>
            <w:rStyle w:val="markedcontent"/>
            <w:color w:val="0D0D0D" w:themeColor="text1" w:themeTint="F2"/>
            <w:sz w:val="20"/>
            <w:szCs w:val="20"/>
          </w:rPr>
          <w:id w:val="-2052678072"/>
          <w:citation/>
        </w:sdtPr>
        <w:sdtContent>
          <w:r w:rsidRPr="00B35EFB">
            <w:rPr>
              <w:rStyle w:val="markedcontent"/>
              <w:color w:val="0D0D0D" w:themeColor="text1" w:themeTint="F2"/>
              <w:sz w:val="20"/>
              <w:szCs w:val="20"/>
            </w:rPr>
            <w:fldChar w:fldCharType="begin"/>
          </w:r>
          <w:r w:rsidRPr="00B35EFB">
            <w:rPr>
              <w:rStyle w:val="markedcontent"/>
              <w:color w:val="0D0D0D" w:themeColor="text1" w:themeTint="F2"/>
              <w:sz w:val="20"/>
              <w:szCs w:val="20"/>
              <w:lang w:val="es-ES"/>
            </w:rPr>
            <w:instrText xml:space="preserve"> CITATION Mor21 \l 3082 </w:instrText>
          </w:r>
          <w:r w:rsidRPr="00B35EFB">
            <w:rPr>
              <w:rStyle w:val="markedcontent"/>
              <w:color w:val="0D0D0D" w:themeColor="text1" w:themeTint="F2"/>
              <w:sz w:val="20"/>
              <w:szCs w:val="20"/>
            </w:rPr>
            <w:fldChar w:fldCharType="separate"/>
          </w:r>
          <w:r>
            <w:rPr>
              <w:rStyle w:val="markedcontent"/>
              <w:noProof/>
              <w:color w:val="0D0D0D" w:themeColor="text1" w:themeTint="F2"/>
              <w:sz w:val="20"/>
              <w:szCs w:val="20"/>
              <w:lang w:val="es-ES"/>
            </w:rPr>
            <w:t xml:space="preserve"> </w:t>
          </w:r>
          <w:r w:rsidRPr="007654EB">
            <w:rPr>
              <w:noProof/>
              <w:color w:val="0D0D0D" w:themeColor="text1" w:themeTint="F2"/>
              <w:sz w:val="20"/>
              <w:szCs w:val="20"/>
              <w:lang w:val="es-ES"/>
            </w:rPr>
            <w:t>(10)</w:t>
          </w:r>
          <w:r w:rsidRPr="00B35EFB">
            <w:rPr>
              <w:rStyle w:val="markedcontent"/>
              <w:color w:val="0D0D0D" w:themeColor="text1" w:themeTint="F2"/>
              <w:sz w:val="20"/>
              <w:szCs w:val="20"/>
            </w:rPr>
            <w:fldChar w:fldCharType="end"/>
          </w:r>
        </w:sdtContent>
      </w:sdt>
    </w:p>
    <w:p w14:paraId="73F6273F" w14:textId="77777777" w:rsidR="00264DDE" w:rsidRPr="00B35EFB" w:rsidRDefault="00264DDE" w:rsidP="00264DDE">
      <w:pPr>
        <w:pStyle w:val="Ttulo2"/>
        <w:numPr>
          <w:ilvl w:val="0"/>
          <w:numId w:val="0"/>
        </w:numPr>
        <w:tabs>
          <w:tab w:val="left" w:pos="2760"/>
        </w:tabs>
        <w:rPr>
          <w:b w:val="0"/>
          <w:bCs/>
          <w:color w:val="0D0D0D" w:themeColor="text1" w:themeTint="F2"/>
          <w:sz w:val="20"/>
          <w:szCs w:val="20"/>
          <w:lang w:val="es-ES"/>
        </w:rPr>
      </w:pPr>
      <w:bookmarkStart w:id="23" w:name="_Toc82084275"/>
      <w:r w:rsidRPr="00B35EFB">
        <w:rPr>
          <w:bCs/>
          <w:color w:val="0D0D0D" w:themeColor="text1" w:themeTint="F2"/>
          <w:sz w:val="20"/>
          <w:szCs w:val="20"/>
        </w:rPr>
        <w:t>Tipos de histerectomía</w:t>
      </w:r>
      <w:bookmarkEnd w:id="23"/>
      <w:r w:rsidRPr="00B35EFB">
        <w:rPr>
          <w:bCs/>
          <w:color w:val="0D0D0D" w:themeColor="text1" w:themeTint="F2"/>
          <w:sz w:val="20"/>
          <w:szCs w:val="20"/>
        </w:rPr>
        <w:t xml:space="preserve"> </w:t>
      </w:r>
      <w:r>
        <w:rPr>
          <w:bCs/>
          <w:color w:val="0D0D0D" w:themeColor="text1" w:themeTint="F2"/>
          <w:sz w:val="20"/>
          <w:szCs w:val="20"/>
        </w:rPr>
        <w:tab/>
      </w:r>
    </w:p>
    <w:p w14:paraId="454C7F3E"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Tenemos diferentes tipos de histerectomía, las mismas que se describirán a continuación. </w:t>
      </w:r>
    </w:p>
    <w:p w14:paraId="22BA41F8" w14:textId="77777777" w:rsidR="00264DDE" w:rsidRPr="00B35EFB" w:rsidRDefault="00264DDE" w:rsidP="00264DDE">
      <w:pPr>
        <w:pStyle w:val="Prrafodelista"/>
        <w:numPr>
          <w:ilvl w:val="0"/>
          <w:numId w:val="36"/>
        </w:numPr>
        <w:spacing w:after="0"/>
        <w:contextualSpacing/>
        <w:rPr>
          <w:color w:val="0D0D0D" w:themeColor="text1" w:themeTint="F2"/>
          <w:sz w:val="20"/>
          <w:szCs w:val="20"/>
        </w:rPr>
      </w:pPr>
      <w:r w:rsidRPr="00B35EFB">
        <w:rPr>
          <w:color w:val="0D0D0D" w:themeColor="text1" w:themeTint="F2"/>
          <w:sz w:val="20"/>
          <w:szCs w:val="20"/>
        </w:rPr>
        <w:t>Histerectomía</w:t>
      </w:r>
      <w:r>
        <w:rPr>
          <w:color w:val="0D0D0D" w:themeColor="text1" w:themeTint="F2"/>
          <w:sz w:val="20"/>
          <w:szCs w:val="20"/>
        </w:rPr>
        <w:t xml:space="preserve"> total: Es la extracción del útero completo, incluye</w:t>
      </w:r>
      <w:r w:rsidRPr="00B35EFB">
        <w:rPr>
          <w:color w:val="0D0D0D" w:themeColor="text1" w:themeTint="F2"/>
          <w:sz w:val="20"/>
          <w:szCs w:val="20"/>
        </w:rPr>
        <w:t xml:space="preserve"> el fundus </w:t>
      </w:r>
      <w:r>
        <w:rPr>
          <w:color w:val="0D0D0D" w:themeColor="text1" w:themeTint="F2"/>
          <w:sz w:val="20"/>
          <w:szCs w:val="20"/>
        </w:rPr>
        <w:t>y consiste en el procedimiento que se realiza con más frecuencia.</w:t>
      </w:r>
    </w:p>
    <w:p w14:paraId="5E8195C4" w14:textId="77777777" w:rsidR="00264DDE" w:rsidRPr="00B35EFB" w:rsidRDefault="00264DDE" w:rsidP="00264DDE">
      <w:pPr>
        <w:pStyle w:val="Prrafodelista"/>
        <w:numPr>
          <w:ilvl w:val="0"/>
          <w:numId w:val="36"/>
        </w:numPr>
        <w:spacing w:after="0"/>
        <w:contextualSpacing/>
        <w:rPr>
          <w:color w:val="0D0D0D" w:themeColor="text1" w:themeTint="F2"/>
          <w:sz w:val="20"/>
          <w:szCs w:val="20"/>
        </w:rPr>
      </w:pPr>
      <w:r w:rsidRPr="00B35EFB">
        <w:rPr>
          <w:color w:val="0D0D0D" w:themeColor="text1" w:themeTint="F2"/>
          <w:sz w:val="20"/>
          <w:szCs w:val="20"/>
        </w:rPr>
        <w:t xml:space="preserve">Histerectomía con ooforectomía bilateral: se extirpa uno o varios ovarios incluido el útero. </w:t>
      </w:r>
    </w:p>
    <w:p w14:paraId="2C5B75C4" w14:textId="77777777" w:rsidR="00264DDE" w:rsidRPr="002052B9" w:rsidRDefault="00264DDE" w:rsidP="00264DDE">
      <w:pPr>
        <w:pStyle w:val="Prrafodelista"/>
        <w:numPr>
          <w:ilvl w:val="0"/>
          <w:numId w:val="36"/>
        </w:numPr>
        <w:spacing w:after="0"/>
        <w:contextualSpacing/>
        <w:rPr>
          <w:color w:val="0D0D0D" w:themeColor="text1" w:themeTint="F2"/>
          <w:sz w:val="20"/>
          <w:szCs w:val="20"/>
          <w:shd w:val="clear" w:color="auto" w:fill="FFFFFF"/>
        </w:rPr>
      </w:pPr>
      <w:r w:rsidRPr="002052B9">
        <w:rPr>
          <w:color w:val="0D0D0D" w:themeColor="text1" w:themeTint="F2"/>
          <w:sz w:val="20"/>
          <w:szCs w:val="20"/>
        </w:rPr>
        <w:t>Histerectomía radical:</w:t>
      </w:r>
      <w:r w:rsidRPr="002052B9">
        <w:rPr>
          <w:b/>
          <w:bCs/>
          <w:color w:val="0D0D0D" w:themeColor="text1" w:themeTint="F2"/>
          <w:sz w:val="20"/>
          <w:szCs w:val="20"/>
          <w:shd w:val="clear" w:color="auto" w:fill="FFFFFF"/>
        </w:rPr>
        <w:t> </w:t>
      </w:r>
      <w:r w:rsidRPr="002052B9">
        <w:rPr>
          <w:color w:val="0D0D0D" w:themeColor="text1" w:themeTint="F2"/>
          <w:sz w:val="20"/>
          <w:szCs w:val="20"/>
          <w:shd w:val="clear" w:color="auto" w:fill="FFFFFF"/>
        </w:rPr>
        <w:t>Se extrae el útero, tramo superior de la vagina, se extirpa además el tejido</w:t>
      </w:r>
      <w:r>
        <w:rPr>
          <w:color w:val="0D0D0D" w:themeColor="text1" w:themeTint="F2"/>
          <w:sz w:val="20"/>
          <w:szCs w:val="20"/>
          <w:shd w:val="clear" w:color="auto" w:fill="FFFFFF"/>
        </w:rPr>
        <w:t xml:space="preserve"> </w:t>
      </w:r>
      <w:r w:rsidRPr="002052B9">
        <w:rPr>
          <w:color w:val="0D0D0D" w:themeColor="text1" w:themeTint="F2"/>
          <w:sz w:val="20"/>
          <w:szCs w:val="20"/>
          <w:shd w:val="clear" w:color="auto" w:fill="FFFFFF"/>
        </w:rPr>
        <w:t>que rodea el cuello uterino en la cavidad pélvica y</w:t>
      </w:r>
      <w:r>
        <w:rPr>
          <w:color w:val="0D0D0D" w:themeColor="text1" w:themeTint="F2"/>
          <w:sz w:val="20"/>
          <w:szCs w:val="20"/>
          <w:shd w:val="clear" w:color="auto" w:fill="FFFFFF"/>
        </w:rPr>
        <w:t xml:space="preserve"> se puede incluir la extirpación </w:t>
      </w:r>
      <w:r w:rsidRPr="002052B9">
        <w:rPr>
          <w:color w:val="0D0D0D" w:themeColor="text1" w:themeTint="F2"/>
          <w:sz w:val="20"/>
          <w:szCs w:val="20"/>
          <w:shd w:val="clear" w:color="auto" w:fill="FFFFFF"/>
        </w:rPr>
        <w:t xml:space="preserve">de nódulos linfáticos de la pelvis. Puede o no que los ovarios sean extirpados, eso dependerá de factores como la edad de la mujer, en que tapa se encuentre y preferencias de la mujer. Para las mujeres que no han comenzado la </w:t>
      </w:r>
      <w:r w:rsidRPr="002052B9">
        <w:rPr>
          <w:color w:val="0D0D0D" w:themeColor="text1" w:themeTint="F2"/>
          <w:sz w:val="20"/>
          <w:szCs w:val="20"/>
          <w:shd w:val="clear" w:color="auto" w:fill="FFFFFF"/>
        </w:rPr>
        <w:lastRenderedPageBreak/>
        <w:t>menopausia, dejar un ovario puede ser de gran ayuda para la producción de hormonas y así evitar una menopausia prematura.</w:t>
      </w:r>
    </w:p>
    <w:p w14:paraId="4BC1B9D1" w14:textId="77777777" w:rsidR="00264DDE" w:rsidRPr="00B35EFB" w:rsidRDefault="00264DDE" w:rsidP="00264DDE">
      <w:pPr>
        <w:pStyle w:val="Prrafodelista"/>
        <w:numPr>
          <w:ilvl w:val="0"/>
          <w:numId w:val="36"/>
        </w:numPr>
        <w:spacing w:after="0"/>
        <w:contextualSpacing/>
        <w:rPr>
          <w:color w:val="0D0D0D" w:themeColor="text1" w:themeTint="F2"/>
          <w:sz w:val="20"/>
          <w:szCs w:val="20"/>
          <w:shd w:val="clear" w:color="auto" w:fill="FFFFFF"/>
        </w:rPr>
      </w:pPr>
      <w:r w:rsidRPr="00B35EFB">
        <w:rPr>
          <w:color w:val="0D0D0D" w:themeColor="text1" w:themeTint="F2"/>
          <w:sz w:val="20"/>
          <w:szCs w:val="20"/>
          <w:shd w:val="clear" w:color="auto" w:fill="FFFFFF"/>
        </w:rPr>
        <w:t>Histerectomía supra cervical: se extrae el cuerpo del útero sin afectar el cuello. Los ovarios y las trompas quedaran en su lugar</w:t>
      </w:r>
      <w:r>
        <w:rPr>
          <w:color w:val="0D0D0D" w:themeColor="text1" w:themeTint="F2"/>
          <w:sz w:val="20"/>
          <w:szCs w:val="20"/>
          <w:shd w:val="clear" w:color="auto" w:fill="FFFFFF"/>
        </w:rPr>
        <w:t xml:space="preserve"> </w:t>
      </w:r>
      <w:r w:rsidRPr="00B35EFB">
        <w:rPr>
          <w:color w:val="0D0D0D" w:themeColor="text1" w:themeTint="F2"/>
          <w:sz w:val="20"/>
          <w:szCs w:val="20"/>
          <w:shd w:val="clear" w:color="auto" w:fill="FFFFFF"/>
        </w:rPr>
        <w:t xml:space="preserve"> </w:t>
      </w:r>
      <w:sdt>
        <w:sdtPr>
          <w:rPr>
            <w:sz w:val="20"/>
            <w:szCs w:val="20"/>
            <w:shd w:val="clear" w:color="auto" w:fill="FFFFFF"/>
          </w:rPr>
          <w:id w:val="652107604"/>
          <w:citation/>
        </w:sdtPr>
        <w:sdtContent>
          <w:r w:rsidRPr="00B35EFB">
            <w:rPr>
              <w:color w:val="0D0D0D" w:themeColor="text1" w:themeTint="F2"/>
              <w:sz w:val="20"/>
              <w:szCs w:val="20"/>
              <w:shd w:val="clear" w:color="auto" w:fill="FFFFFF"/>
            </w:rPr>
            <w:fldChar w:fldCharType="begin"/>
          </w:r>
          <w:r w:rsidRPr="00B35EFB">
            <w:rPr>
              <w:color w:val="0D0D0D" w:themeColor="text1" w:themeTint="F2"/>
              <w:sz w:val="20"/>
              <w:szCs w:val="20"/>
              <w:shd w:val="clear" w:color="auto" w:fill="FFFFFF"/>
              <w:lang w:val="es-ES"/>
            </w:rPr>
            <w:instrText xml:space="preserve"> CITATION Kim201 \l 3082 </w:instrText>
          </w:r>
          <w:r w:rsidRPr="00B35EFB">
            <w:rPr>
              <w:color w:val="0D0D0D" w:themeColor="text1" w:themeTint="F2"/>
              <w:sz w:val="20"/>
              <w:szCs w:val="20"/>
              <w:shd w:val="clear" w:color="auto" w:fill="FFFFFF"/>
            </w:rPr>
            <w:fldChar w:fldCharType="separate"/>
          </w:r>
          <w:r w:rsidRPr="007654EB">
            <w:rPr>
              <w:noProof/>
              <w:color w:val="0D0D0D" w:themeColor="text1" w:themeTint="F2"/>
              <w:sz w:val="20"/>
              <w:szCs w:val="20"/>
              <w:shd w:val="clear" w:color="auto" w:fill="FFFFFF"/>
              <w:lang w:val="es-ES"/>
            </w:rPr>
            <w:t>(11)</w:t>
          </w:r>
          <w:r w:rsidRPr="00B35EFB">
            <w:rPr>
              <w:color w:val="0D0D0D" w:themeColor="text1" w:themeTint="F2"/>
              <w:sz w:val="20"/>
              <w:szCs w:val="20"/>
              <w:shd w:val="clear" w:color="auto" w:fill="FFFFFF"/>
            </w:rPr>
            <w:fldChar w:fldCharType="end"/>
          </w:r>
        </w:sdtContent>
      </w:sdt>
      <w:r>
        <w:rPr>
          <w:sz w:val="20"/>
          <w:szCs w:val="20"/>
          <w:shd w:val="clear" w:color="auto" w:fill="FFFFFF"/>
        </w:rPr>
        <w:t>.</w:t>
      </w:r>
    </w:p>
    <w:p w14:paraId="62026A0E" w14:textId="77777777" w:rsidR="00264DDE" w:rsidRPr="00B35EFB" w:rsidRDefault="00264DDE" w:rsidP="00264DDE">
      <w:pPr>
        <w:pStyle w:val="Prrafodelista"/>
        <w:rPr>
          <w:b/>
          <w:color w:val="0D0D0D" w:themeColor="text1" w:themeTint="F2"/>
          <w:sz w:val="20"/>
          <w:szCs w:val="20"/>
        </w:rPr>
      </w:pPr>
      <w:r w:rsidRPr="00B35EFB">
        <w:rPr>
          <w:b/>
          <w:color w:val="0D0D0D" w:themeColor="text1" w:themeTint="F2"/>
          <w:sz w:val="20"/>
          <w:szCs w:val="20"/>
        </w:rPr>
        <w:t xml:space="preserve">Existen técnicas quirúrgicas por las que se puede realizar una histerectomía: </w:t>
      </w:r>
    </w:p>
    <w:p w14:paraId="11AB80D7" w14:textId="77777777" w:rsidR="00264DDE" w:rsidRPr="00B35EFB" w:rsidRDefault="00264DDE" w:rsidP="00264DDE">
      <w:pPr>
        <w:pStyle w:val="NormalWeb"/>
        <w:shd w:val="clear" w:color="auto" w:fill="FFFFFF"/>
        <w:spacing w:before="0" w:beforeAutospacing="0" w:after="150" w:afterAutospacing="0" w:line="360" w:lineRule="auto"/>
        <w:jc w:val="both"/>
        <w:rPr>
          <w:bCs/>
          <w:color w:val="0D0D0D" w:themeColor="text1" w:themeTint="F2"/>
          <w:sz w:val="20"/>
          <w:szCs w:val="20"/>
        </w:rPr>
      </w:pPr>
      <w:r w:rsidRPr="00B35EFB">
        <w:rPr>
          <w:b/>
          <w:color w:val="0D0D0D" w:themeColor="text1" w:themeTint="F2"/>
          <w:sz w:val="20"/>
          <w:szCs w:val="20"/>
        </w:rPr>
        <w:t>Histerectomía abdominal:</w:t>
      </w:r>
      <w:r w:rsidRPr="00B35EFB">
        <w:rPr>
          <w:bCs/>
          <w:color w:val="0D0D0D" w:themeColor="text1" w:themeTint="F2"/>
          <w:sz w:val="20"/>
          <w:szCs w:val="20"/>
        </w:rPr>
        <w:t xml:space="preserve"> </w:t>
      </w:r>
      <w:r>
        <w:rPr>
          <w:bCs/>
          <w:color w:val="0D0D0D" w:themeColor="text1" w:themeTint="F2"/>
          <w:sz w:val="20"/>
          <w:szCs w:val="20"/>
        </w:rPr>
        <w:t>Extracción del</w:t>
      </w:r>
      <w:r w:rsidRPr="00B35EFB">
        <w:rPr>
          <w:bCs/>
          <w:color w:val="0D0D0D" w:themeColor="text1" w:themeTint="F2"/>
          <w:sz w:val="20"/>
          <w:szCs w:val="20"/>
        </w:rPr>
        <w:t xml:space="preserve"> útero </w:t>
      </w:r>
      <w:r>
        <w:rPr>
          <w:bCs/>
          <w:color w:val="0D0D0D" w:themeColor="text1" w:themeTint="F2"/>
          <w:sz w:val="20"/>
          <w:szCs w:val="20"/>
        </w:rPr>
        <w:t>a partir de un corte a nivel abdominal</w:t>
      </w:r>
      <w:r w:rsidRPr="00B35EFB">
        <w:rPr>
          <w:bCs/>
          <w:color w:val="0D0D0D" w:themeColor="text1" w:themeTint="F2"/>
          <w:sz w:val="20"/>
          <w:szCs w:val="20"/>
        </w:rPr>
        <w:t>, utilizaremos cuando este comprometido ovario y las trompas de Falopio, cuando exista un aumento de tamaño del útero o cuando existan patologías como endometriosis o cáncer</w:t>
      </w:r>
      <w:r>
        <w:rPr>
          <w:bCs/>
          <w:color w:val="0D0D0D" w:themeColor="text1" w:themeTint="F2"/>
          <w:sz w:val="20"/>
          <w:szCs w:val="20"/>
        </w:rPr>
        <w:t xml:space="preserve"> </w:t>
      </w:r>
      <w:sdt>
        <w:sdtPr>
          <w:rPr>
            <w:bCs/>
            <w:color w:val="0D0D0D" w:themeColor="text1" w:themeTint="F2"/>
            <w:sz w:val="20"/>
            <w:szCs w:val="20"/>
          </w:rPr>
          <w:id w:val="-1734993554"/>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Gar191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(12)</w:t>
          </w:r>
          <w:r w:rsidRPr="00B35EFB">
            <w:rPr>
              <w:bCs/>
              <w:color w:val="0D0D0D" w:themeColor="text1" w:themeTint="F2"/>
              <w:sz w:val="20"/>
              <w:szCs w:val="20"/>
            </w:rPr>
            <w:fldChar w:fldCharType="end"/>
          </w:r>
        </w:sdtContent>
      </w:sdt>
      <w:r>
        <w:rPr>
          <w:bCs/>
          <w:color w:val="0D0D0D" w:themeColor="text1" w:themeTint="F2"/>
          <w:sz w:val="20"/>
          <w:szCs w:val="20"/>
        </w:rPr>
        <w:t>.</w:t>
      </w:r>
    </w:p>
    <w:p w14:paraId="7B7A8534" w14:textId="77777777" w:rsidR="00264DDE" w:rsidRPr="00B35EFB" w:rsidRDefault="00264DDE" w:rsidP="00264DDE">
      <w:pPr>
        <w:pStyle w:val="Prrafodelista"/>
        <w:rPr>
          <w:bCs/>
          <w:color w:val="0D0D0D" w:themeColor="text1" w:themeTint="F2"/>
          <w:sz w:val="20"/>
          <w:szCs w:val="20"/>
        </w:rPr>
      </w:pPr>
      <w:r w:rsidRPr="00B35EFB">
        <w:rPr>
          <w:b/>
          <w:color w:val="0D0D0D" w:themeColor="text1" w:themeTint="F2"/>
          <w:sz w:val="20"/>
          <w:szCs w:val="20"/>
        </w:rPr>
        <w:t>Histerectomía vaginal</w:t>
      </w:r>
      <w:r>
        <w:rPr>
          <w:b/>
          <w:color w:val="0D0D0D" w:themeColor="text1" w:themeTint="F2"/>
          <w:sz w:val="20"/>
          <w:szCs w:val="20"/>
        </w:rPr>
        <w:t>:</w:t>
      </w:r>
      <w:r w:rsidRPr="005B7BE0">
        <w:rPr>
          <w:bCs/>
          <w:color w:val="0D0D0D" w:themeColor="text1" w:themeTint="F2"/>
          <w:sz w:val="20"/>
          <w:szCs w:val="20"/>
        </w:rPr>
        <w:t xml:space="preserve"> Extracción del útero a partir de una </w:t>
      </w:r>
      <w:r>
        <w:rPr>
          <w:bCs/>
          <w:color w:val="0D0D0D" w:themeColor="text1" w:themeTint="F2"/>
          <w:sz w:val="20"/>
          <w:szCs w:val="20"/>
        </w:rPr>
        <w:t>abertura</w:t>
      </w:r>
      <w:r w:rsidRPr="005B7BE0">
        <w:rPr>
          <w:bCs/>
          <w:color w:val="0D0D0D" w:themeColor="text1" w:themeTint="F2"/>
          <w:sz w:val="20"/>
          <w:szCs w:val="20"/>
        </w:rPr>
        <w:t xml:space="preserve"> </w:t>
      </w:r>
      <w:r>
        <w:rPr>
          <w:bCs/>
          <w:color w:val="0D0D0D" w:themeColor="text1" w:themeTint="F2"/>
          <w:sz w:val="20"/>
          <w:szCs w:val="20"/>
        </w:rPr>
        <w:t>vaginal</w:t>
      </w:r>
      <w:r w:rsidRPr="00B35EFB">
        <w:rPr>
          <w:bCs/>
          <w:color w:val="0D0D0D" w:themeColor="text1" w:themeTint="F2"/>
          <w:sz w:val="20"/>
          <w:szCs w:val="20"/>
        </w:rPr>
        <w:t>, este procedimiento es utilizado cuando no es necesario la reparación de la vagina. No</w:t>
      </w:r>
      <w:r>
        <w:rPr>
          <w:bCs/>
          <w:color w:val="0D0D0D" w:themeColor="text1" w:themeTint="F2"/>
          <w:sz w:val="20"/>
          <w:szCs w:val="20"/>
        </w:rPr>
        <w:t xml:space="preserve"> se realiza incisiones externas </w:t>
      </w:r>
      <w:sdt>
        <w:sdtPr>
          <w:rPr>
            <w:bCs/>
            <w:color w:val="0D0D0D" w:themeColor="text1" w:themeTint="F2"/>
            <w:sz w:val="20"/>
            <w:szCs w:val="20"/>
          </w:rPr>
          <w:id w:val="1664288288"/>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Gar191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(12)</w:t>
          </w:r>
          <w:r w:rsidRPr="00B35EFB">
            <w:rPr>
              <w:bCs/>
              <w:color w:val="0D0D0D" w:themeColor="text1" w:themeTint="F2"/>
              <w:sz w:val="20"/>
              <w:szCs w:val="20"/>
            </w:rPr>
            <w:fldChar w:fldCharType="end"/>
          </w:r>
        </w:sdtContent>
      </w:sdt>
      <w:r>
        <w:rPr>
          <w:bCs/>
          <w:color w:val="0D0D0D" w:themeColor="text1" w:themeTint="F2"/>
          <w:sz w:val="20"/>
          <w:szCs w:val="20"/>
        </w:rPr>
        <w:t>.</w:t>
      </w:r>
    </w:p>
    <w:p w14:paraId="26551893" w14:textId="77777777" w:rsidR="00264DDE" w:rsidRDefault="00264DDE" w:rsidP="00264DDE">
      <w:pPr>
        <w:pStyle w:val="NormalWeb"/>
        <w:shd w:val="clear" w:color="auto" w:fill="FFFFFF"/>
        <w:spacing w:before="0" w:beforeAutospacing="0" w:after="150" w:afterAutospacing="0" w:line="360" w:lineRule="auto"/>
        <w:jc w:val="both"/>
        <w:rPr>
          <w:bCs/>
          <w:color w:val="0D0D0D" w:themeColor="text1" w:themeTint="F2"/>
          <w:sz w:val="20"/>
          <w:szCs w:val="20"/>
        </w:rPr>
      </w:pPr>
      <w:r w:rsidRPr="00B35EFB">
        <w:rPr>
          <w:b/>
          <w:bCs/>
          <w:color w:val="0D0D0D" w:themeColor="text1" w:themeTint="F2"/>
          <w:sz w:val="20"/>
          <w:szCs w:val="20"/>
        </w:rPr>
        <w:t xml:space="preserve">Histerectomía vaginal asistida por laparoscopia: </w:t>
      </w:r>
      <w:r>
        <w:rPr>
          <w:bCs/>
          <w:color w:val="0D0D0D" w:themeColor="text1" w:themeTint="F2"/>
          <w:sz w:val="20"/>
          <w:szCs w:val="20"/>
        </w:rPr>
        <w:t xml:space="preserve">Esta técnica es utilizada únicamente para pacientes candidatas para vía laparoscópica, que no se sospeche de una futura complicación. </w:t>
      </w:r>
      <w:r>
        <w:rPr>
          <w:color w:val="0D0D0D" w:themeColor="text1" w:themeTint="F2"/>
          <w:sz w:val="20"/>
          <w:szCs w:val="20"/>
        </w:rPr>
        <w:t>S</w:t>
      </w:r>
      <w:r w:rsidRPr="00B35EFB">
        <w:rPr>
          <w:color w:val="0D0D0D" w:themeColor="text1" w:themeTint="F2"/>
          <w:sz w:val="20"/>
          <w:szCs w:val="20"/>
        </w:rPr>
        <w:t>e realiza la extirpación del útero en secciones por medio de</w:t>
      </w:r>
      <w:r>
        <w:rPr>
          <w:color w:val="0D0D0D" w:themeColor="text1" w:themeTint="F2"/>
          <w:sz w:val="20"/>
          <w:szCs w:val="20"/>
        </w:rPr>
        <w:t xml:space="preserve"> </w:t>
      </w:r>
      <w:r w:rsidRPr="00B35EFB">
        <w:rPr>
          <w:color w:val="0D0D0D" w:themeColor="text1" w:themeTint="F2"/>
          <w:sz w:val="20"/>
          <w:szCs w:val="20"/>
        </w:rPr>
        <w:t>l</w:t>
      </w:r>
      <w:r>
        <w:rPr>
          <w:color w:val="0D0D0D" w:themeColor="text1" w:themeTint="F2"/>
          <w:sz w:val="20"/>
          <w:szCs w:val="20"/>
        </w:rPr>
        <w:t>a</w:t>
      </w:r>
      <w:r w:rsidRPr="00B35EFB">
        <w:rPr>
          <w:color w:val="0D0D0D" w:themeColor="text1" w:themeTint="F2"/>
          <w:sz w:val="20"/>
          <w:szCs w:val="20"/>
        </w:rPr>
        <w:t xml:space="preserve"> laparoscop</w:t>
      </w:r>
      <w:r>
        <w:rPr>
          <w:color w:val="0D0D0D" w:themeColor="text1" w:themeTint="F2"/>
          <w:sz w:val="20"/>
          <w:szCs w:val="20"/>
        </w:rPr>
        <w:t>ia</w:t>
      </w:r>
      <w:r w:rsidRPr="00B35EFB">
        <w:rPr>
          <w:color w:val="0D0D0D" w:themeColor="text1" w:themeTint="F2"/>
          <w:sz w:val="20"/>
          <w:szCs w:val="20"/>
        </w:rPr>
        <w:t xml:space="preserve"> o por la vagina</w:t>
      </w:r>
      <w:r>
        <w:rPr>
          <w:color w:val="0D0D0D" w:themeColor="text1" w:themeTint="F2"/>
          <w:sz w:val="20"/>
          <w:szCs w:val="20"/>
        </w:rPr>
        <w:t xml:space="preserve">l </w:t>
      </w:r>
      <w:r w:rsidRPr="00B35EFB">
        <w:rPr>
          <w:color w:val="0D0D0D" w:themeColor="text1" w:themeTint="F2"/>
          <w:sz w:val="20"/>
          <w:szCs w:val="20"/>
        </w:rPr>
        <w:t xml:space="preserve"> </w:t>
      </w:r>
      <w:sdt>
        <w:sdtPr>
          <w:rPr>
            <w:bCs/>
            <w:color w:val="0D0D0D" w:themeColor="text1" w:themeTint="F2"/>
            <w:sz w:val="20"/>
            <w:szCs w:val="20"/>
          </w:rPr>
          <w:id w:val="680239178"/>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Gar191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(12)</w:t>
          </w:r>
          <w:r w:rsidRPr="00B35EFB">
            <w:rPr>
              <w:bCs/>
              <w:color w:val="0D0D0D" w:themeColor="text1" w:themeTint="F2"/>
              <w:sz w:val="20"/>
              <w:szCs w:val="20"/>
            </w:rPr>
            <w:fldChar w:fldCharType="end"/>
          </w:r>
        </w:sdtContent>
      </w:sdt>
      <w:r>
        <w:rPr>
          <w:bCs/>
          <w:color w:val="0D0D0D" w:themeColor="text1" w:themeTint="F2"/>
          <w:sz w:val="20"/>
          <w:szCs w:val="20"/>
        </w:rPr>
        <w:t>.</w:t>
      </w:r>
    </w:p>
    <w:p w14:paraId="299C7C78" w14:textId="77777777" w:rsidR="00264DDE" w:rsidRPr="0063668F" w:rsidRDefault="00264DDE" w:rsidP="00264DDE">
      <w:pPr>
        <w:pStyle w:val="NormalWeb"/>
        <w:shd w:val="clear" w:color="auto" w:fill="FFFFFF"/>
        <w:spacing w:before="0" w:beforeAutospacing="0" w:after="150" w:afterAutospacing="0" w:line="360" w:lineRule="auto"/>
        <w:jc w:val="both"/>
        <w:rPr>
          <w:color w:val="0D0D0D" w:themeColor="text1" w:themeTint="F2"/>
          <w:sz w:val="20"/>
          <w:szCs w:val="20"/>
        </w:rPr>
      </w:pPr>
      <w:r w:rsidRPr="0063668F">
        <w:rPr>
          <w:b/>
          <w:color w:val="0D0D0D" w:themeColor="text1" w:themeTint="F2"/>
          <w:sz w:val="20"/>
          <w:szCs w:val="20"/>
        </w:rPr>
        <w:t>Histerectomía robótica:</w:t>
      </w:r>
      <w:r w:rsidRPr="0063668F">
        <w:rPr>
          <w:color w:val="0D0D0D" w:themeColor="text1" w:themeTint="F2"/>
          <w:sz w:val="20"/>
          <w:szCs w:val="20"/>
        </w:rPr>
        <w:t xml:space="preserve"> El sistema Da Vinci está integrado por tres unidades operativas, el robot que es lo principal y además un sistema de procesamiento de imágenes. Es muy empleable para procederes que necesitan de una disección minuciosa de las estructuras y que las posibilidades económicas le permitan a la paciente optar </w:t>
      </w:r>
      <w:r>
        <w:rPr>
          <w:color w:val="0D0D0D" w:themeColor="text1" w:themeTint="F2"/>
          <w:sz w:val="20"/>
          <w:szCs w:val="20"/>
        </w:rPr>
        <w:t>por esta vía</w:t>
      </w:r>
      <w:r w:rsidRPr="0063668F">
        <w:rPr>
          <w:bCs/>
          <w:color w:val="0D0D0D" w:themeColor="text1" w:themeTint="F2"/>
          <w:sz w:val="20"/>
          <w:szCs w:val="20"/>
        </w:rPr>
        <w:t xml:space="preserve"> </w:t>
      </w:r>
      <w:sdt>
        <w:sdtPr>
          <w:rPr>
            <w:bCs/>
            <w:color w:val="0D0D0D" w:themeColor="text1" w:themeTint="F2"/>
            <w:sz w:val="20"/>
            <w:szCs w:val="20"/>
          </w:rPr>
          <w:id w:val="1491608534"/>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Gar191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(12)</w:t>
          </w:r>
          <w:r w:rsidRPr="00B35EFB">
            <w:rPr>
              <w:bCs/>
              <w:color w:val="0D0D0D" w:themeColor="text1" w:themeTint="F2"/>
              <w:sz w:val="20"/>
              <w:szCs w:val="20"/>
            </w:rPr>
            <w:fldChar w:fldCharType="end"/>
          </w:r>
        </w:sdtContent>
      </w:sdt>
      <w:r>
        <w:rPr>
          <w:bCs/>
          <w:color w:val="0D0D0D" w:themeColor="text1" w:themeTint="F2"/>
          <w:sz w:val="20"/>
          <w:szCs w:val="20"/>
        </w:rPr>
        <w:t>.</w:t>
      </w:r>
    </w:p>
    <w:p w14:paraId="735FE2DB" w14:textId="77777777" w:rsidR="00264DDE" w:rsidRPr="00B35EFB" w:rsidRDefault="00264DDE" w:rsidP="00264DDE">
      <w:pPr>
        <w:pStyle w:val="Ttulo2"/>
        <w:numPr>
          <w:ilvl w:val="0"/>
          <w:numId w:val="0"/>
        </w:numPr>
        <w:rPr>
          <w:b w:val="0"/>
          <w:bCs/>
          <w:color w:val="0D0D0D" w:themeColor="text1" w:themeTint="F2"/>
          <w:sz w:val="20"/>
          <w:szCs w:val="20"/>
        </w:rPr>
      </w:pPr>
      <w:bookmarkStart w:id="24" w:name="_Toc82084276"/>
      <w:r w:rsidRPr="00B35EFB">
        <w:rPr>
          <w:bCs/>
          <w:color w:val="0D0D0D" w:themeColor="text1" w:themeTint="F2"/>
          <w:sz w:val="20"/>
          <w:szCs w:val="20"/>
        </w:rPr>
        <w:t>Causas</w:t>
      </w:r>
      <w:bookmarkEnd w:id="24"/>
      <w:r w:rsidRPr="00B35EFB">
        <w:rPr>
          <w:bCs/>
          <w:color w:val="0D0D0D" w:themeColor="text1" w:themeTint="F2"/>
          <w:sz w:val="20"/>
          <w:szCs w:val="20"/>
        </w:rPr>
        <w:t xml:space="preserve"> </w:t>
      </w:r>
    </w:p>
    <w:p w14:paraId="408ECE8A"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La Sociedad Española de Ginecología y Obstetricia (SEGO) describen diferentes causas de histerectomía. </w:t>
      </w:r>
    </w:p>
    <w:p w14:paraId="41965C06"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a) Miomas uterinos sintomáticos: El 30% de histerectomías se realizan a causa de esta patología. Los leiomiomas tienen una prevalencia de 16.9 por cada 1000 mujeres afroamericanas y 8.2 por cada 1000 mujeres blancas </w:t>
      </w:r>
      <w:sdt>
        <w:sdtPr>
          <w:rPr>
            <w:color w:val="0D0D0D" w:themeColor="text1" w:themeTint="F2"/>
            <w:sz w:val="20"/>
            <w:szCs w:val="20"/>
          </w:rPr>
          <w:id w:val="1745673654"/>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Chi20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(13)</w:t>
          </w:r>
          <w:r w:rsidRPr="00B35EFB">
            <w:rPr>
              <w:color w:val="0D0D0D" w:themeColor="text1" w:themeTint="F2"/>
              <w:sz w:val="20"/>
              <w:szCs w:val="20"/>
            </w:rPr>
            <w:fldChar w:fldCharType="end"/>
          </w:r>
        </w:sdtContent>
      </w:sdt>
      <w:r>
        <w:rPr>
          <w:color w:val="0D0D0D" w:themeColor="text1" w:themeTint="F2"/>
          <w:sz w:val="20"/>
          <w:szCs w:val="20"/>
        </w:rPr>
        <w:t>.</w:t>
      </w:r>
      <w:r w:rsidRPr="00B35EFB">
        <w:rPr>
          <w:color w:val="0D0D0D" w:themeColor="text1" w:themeTint="F2"/>
          <w:sz w:val="20"/>
          <w:szCs w:val="20"/>
        </w:rPr>
        <w:t xml:space="preserve"> </w:t>
      </w:r>
    </w:p>
    <w:p w14:paraId="40552E7E"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b) Alteraciones menstruales funcionales: Menorragias o metrorragias que ya han recibido tratamiento farmacológico con otras opciones como terapia hormonal, DIU y no ha existido mejora</w:t>
      </w:r>
      <w:r>
        <w:rPr>
          <w:color w:val="0D0D0D" w:themeColor="text1" w:themeTint="F2"/>
          <w:sz w:val="20"/>
          <w:szCs w:val="20"/>
        </w:rPr>
        <w:t xml:space="preserve"> </w:t>
      </w:r>
      <w:sdt>
        <w:sdtPr>
          <w:rPr>
            <w:color w:val="0D0D0D" w:themeColor="text1" w:themeTint="F2"/>
            <w:sz w:val="20"/>
            <w:szCs w:val="20"/>
          </w:rPr>
          <w:id w:val="1505705411"/>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Chi20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(13)</w:t>
          </w:r>
          <w:r w:rsidRPr="00B35EFB">
            <w:rPr>
              <w:color w:val="0D0D0D" w:themeColor="text1" w:themeTint="F2"/>
              <w:sz w:val="20"/>
              <w:szCs w:val="20"/>
            </w:rPr>
            <w:fldChar w:fldCharType="end"/>
          </w:r>
        </w:sdtContent>
      </w:sdt>
      <w:r>
        <w:rPr>
          <w:color w:val="0D0D0D" w:themeColor="text1" w:themeTint="F2"/>
          <w:sz w:val="20"/>
          <w:szCs w:val="20"/>
        </w:rPr>
        <w:t>.</w:t>
      </w:r>
    </w:p>
    <w:p w14:paraId="1EE56939"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 c) Procesos anexiales: </w:t>
      </w:r>
      <w:r w:rsidRPr="00B35EFB">
        <w:rPr>
          <w:color w:val="0D0D0D"/>
          <w:sz w:val="20"/>
          <w:szCs w:val="20"/>
        </w:rPr>
        <w:t>La aparición de masas anexiales, las mismas que van aumentando de tamaño en anexos uterinos como: ligamento redondo, trompas de Falopio, estructuras internas del ligamento ancho. Estas se presentan con mayor frecuencia en mujeres en edad reproductiva entre 20-45 años, siendo necesaria una pronta resolución quirúrgica mediante la histerectomía</w:t>
      </w:r>
      <w:r w:rsidRPr="00B35EFB">
        <w:rPr>
          <w:color w:val="0D0D0D" w:themeColor="text1" w:themeTint="F2"/>
          <w:sz w:val="20"/>
          <w:szCs w:val="20"/>
        </w:rPr>
        <w:t xml:space="preserve"> </w:t>
      </w:r>
      <w:sdt>
        <w:sdtPr>
          <w:rPr>
            <w:color w:val="0D0D0D" w:themeColor="text1" w:themeTint="F2"/>
            <w:sz w:val="20"/>
            <w:szCs w:val="20"/>
          </w:rPr>
          <w:id w:val="-1737074214"/>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Chi20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(13)</w:t>
          </w:r>
          <w:r w:rsidRPr="00B35EFB">
            <w:rPr>
              <w:color w:val="0D0D0D" w:themeColor="text1" w:themeTint="F2"/>
              <w:sz w:val="20"/>
              <w:szCs w:val="20"/>
            </w:rPr>
            <w:fldChar w:fldCharType="end"/>
          </w:r>
        </w:sdtContent>
      </w:sdt>
      <w:r>
        <w:rPr>
          <w:color w:val="0D0D0D" w:themeColor="text1" w:themeTint="F2"/>
          <w:sz w:val="20"/>
          <w:szCs w:val="20"/>
        </w:rPr>
        <w:t>.</w:t>
      </w:r>
    </w:p>
    <w:p w14:paraId="62027431"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d) Patologías neoplásicas invasivas y pre invasivas: </w:t>
      </w:r>
      <w:r w:rsidRPr="00B35EFB">
        <w:rPr>
          <w:color w:val="0D0D0D"/>
          <w:sz w:val="20"/>
          <w:szCs w:val="20"/>
        </w:rPr>
        <w:t xml:space="preserve">Hiperplasia endometrial con sangrados irregulares, carcinoma cervical, de trompas u ovario, neoplasia </w:t>
      </w:r>
      <w:r>
        <w:rPr>
          <w:color w:val="0D0D0D"/>
          <w:sz w:val="20"/>
          <w:szCs w:val="20"/>
        </w:rPr>
        <w:t>i</w:t>
      </w:r>
      <w:r w:rsidRPr="00B35EFB">
        <w:rPr>
          <w:color w:val="0D0D0D"/>
          <w:sz w:val="20"/>
          <w:szCs w:val="20"/>
        </w:rPr>
        <w:t>ntraepitelial cervical escamosa y adenocarcinoma in situ</w:t>
      </w:r>
      <w:r w:rsidRPr="00B35EFB">
        <w:rPr>
          <w:color w:val="0D0D0D" w:themeColor="text1" w:themeTint="F2"/>
          <w:sz w:val="20"/>
          <w:szCs w:val="20"/>
        </w:rPr>
        <w:t xml:space="preserve">. </w:t>
      </w:r>
      <w:sdt>
        <w:sdtPr>
          <w:rPr>
            <w:color w:val="0D0D0D" w:themeColor="text1" w:themeTint="F2"/>
            <w:sz w:val="20"/>
            <w:szCs w:val="20"/>
          </w:rPr>
          <w:id w:val="1942490337"/>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Chi20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(13)</w:t>
          </w:r>
          <w:r w:rsidRPr="00B35EFB">
            <w:rPr>
              <w:color w:val="0D0D0D" w:themeColor="text1" w:themeTint="F2"/>
              <w:sz w:val="20"/>
              <w:szCs w:val="20"/>
            </w:rPr>
            <w:fldChar w:fldCharType="end"/>
          </w:r>
        </w:sdtContent>
      </w:sdt>
      <w:r>
        <w:rPr>
          <w:color w:val="0D0D0D" w:themeColor="text1" w:themeTint="F2"/>
          <w:sz w:val="20"/>
          <w:szCs w:val="20"/>
        </w:rPr>
        <w:t>.</w:t>
      </w:r>
    </w:p>
    <w:p w14:paraId="13305664"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e) Condiciones agudas: Hemorragia uterina post parto que puede presentarse a causa de una atonía uterina y una placentación anormal. Además de infección severa que es otra causa para la realización de este procedimiento y se presenta por una falla en la administración de antibioticoterapia en un rango de tiempo de 48 a 72 horas en el tratamiento de absceso tubárico o la ruptura del </w:t>
      </w:r>
      <w:r>
        <w:rPr>
          <w:color w:val="0D0D0D" w:themeColor="text1" w:themeTint="F2"/>
          <w:sz w:val="20"/>
          <w:szCs w:val="20"/>
        </w:rPr>
        <w:t>mismo</w:t>
      </w:r>
      <w:r w:rsidRPr="00B35EFB">
        <w:rPr>
          <w:color w:val="0D0D0D" w:themeColor="text1" w:themeTint="F2"/>
          <w:sz w:val="20"/>
          <w:szCs w:val="20"/>
        </w:rPr>
        <w:t xml:space="preserve"> </w:t>
      </w:r>
      <w:sdt>
        <w:sdtPr>
          <w:rPr>
            <w:color w:val="0D0D0D" w:themeColor="text1" w:themeTint="F2"/>
            <w:sz w:val="20"/>
            <w:szCs w:val="20"/>
          </w:rPr>
          <w:id w:val="-538514559"/>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Ups20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(14)</w:t>
          </w:r>
          <w:r w:rsidRPr="00B35EFB">
            <w:rPr>
              <w:color w:val="0D0D0D" w:themeColor="text1" w:themeTint="F2"/>
              <w:sz w:val="20"/>
              <w:szCs w:val="20"/>
            </w:rPr>
            <w:fldChar w:fldCharType="end"/>
          </w:r>
        </w:sdtContent>
      </w:sdt>
      <w:r>
        <w:rPr>
          <w:color w:val="0D0D0D" w:themeColor="text1" w:themeTint="F2"/>
          <w:sz w:val="20"/>
          <w:szCs w:val="20"/>
        </w:rPr>
        <w:t>.</w:t>
      </w:r>
    </w:p>
    <w:p w14:paraId="406F04F5" w14:textId="77777777" w:rsidR="00264DDE" w:rsidRDefault="00264DDE" w:rsidP="00264DDE">
      <w:pPr>
        <w:pStyle w:val="Prrafodelista"/>
        <w:rPr>
          <w:bCs/>
          <w:color w:val="0D0D0D" w:themeColor="text1" w:themeTint="F2"/>
          <w:sz w:val="20"/>
          <w:szCs w:val="20"/>
        </w:rPr>
      </w:pPr>
      <w:r w:rsidRPr="00B35EFB">
        <w:rPr>
          <w:bCs/>
          <w:color w:val="0D0D0D" w:themeColor="text1" w:themeTint="F2"/>
          <w:sz w:val="20"/>
          <w:szCs w:val="20"/>
        </w:rPr>
        <w:t>Además, en un estudio realizado en la ciudad de México y publicado por la revista chilena de ginecología y obstetricia se han descrito indicaciones absolutas como relativas para proceder a una histerectomía</w:t>
      </w:r>
      <w:r>
        <w:rPr>
          <w:bCs/>
          <w:color w:val="0D0D0D" w:themeColor="text1" w:themeTint="F2"/>
          <w:sz w:val="20"/>
          <w:szCs w:val="20"/>
        </w:rPr>
        <w:t xml:space="preserve"> </w:t>
      </w:r>
      <w:sdt>
        <w:sdtPr>
          <w:rPr>
            <w:bCs/>
            <w:color w:val="0D0D0D" w:themeColor="text1" w:themeTint="F2"/>
            <w:sz w:val="20"/>
            <w:szCs w:val="20"/>
          </w:rPr>
          <w:id w:val="878977509"/>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Arc18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(9)</w:t>
          </w:r>
          <w:r w:rsidRPr="00B35EFB">
            <w:rPr>
              <w:bCs/>
              <w:color w:val="0D0D0D" w:themeColor="text1" w:themeTint="F2"/>
              <w:sz w:val="20"/>
              <w:szCs w:val="20"/>
            </w:rPr>
            <w:fldChar w:fldCharType="end"/>
          </w:r>
        </w:sdtContent>
      </w:sdt>
      <w:r>
        <w:rPr>
          <w:bCs/>
          <w:color w:val="0D0D0D" w:themeColor="text1" w:themeTint="F2"/>
          <w:sz w:val="20"/>
          <w:szCs w:val="20"/>
        </w:rPr>
        <w:t>.</w:t>
      </w:r>
      <w:r w:rsidRPr="00B35EFB">
        <w:rPr>
          <w:bCs/>
          <w:color w:val="0D0D0D" w:themeColor="text1" w:themeTint="F2"/>
          <w:sz w:val="20"/>
          <w:szCs w:val="20"/>
        </w:rPr>
        <w:t xml:space="preserve"> </w:t>
      </w:r>
    </w:p>
    <w:p w14:paraId="7E1E018B" w14:textId="77777777" w:rsidR="00264DDE" w:rsidRPr="00B35EFB" w:rsidRDefault="00264DDE" w:rsidP="00264DDE">
      <w:pPr>
        <w:pStyle w:val="Prrafodelista"/>
        <w:rPr>
          <w:b/>
          <w:color w:val="0D0D0D" w:themeColor="text1" w:themeTint="F2"/>
          <w:sz w:val="20"/>
          <w:szCs w:val="20"/>
        </w:rPr>
      </w:pPr>
      <w:r w:rsidRPr="00B35EFB">
        <w:rPr>
          <w:b/>
          <w:color w:val="0D0D0D" w:themeColor="text1" w:themeTint="F2"/>
          <w:sz w:val="20"/>
          <w:szCs w:val="20"/>
        </w:rPr>
        <w:lastRenderedPageBreak/>
        <w:t xml:space="preserve">Indicaciones absolutas </w:t>
      </w:r>
    </w:p>
    <w:p w14:paraId="602E29D4" w14:textId="77777777" w:rsidR="00264DDE" w:rsidRPr="00A52DE3" w:rsidRDefault="00264DDE" w:rsidP="00264DDE">
      <w:pPr>
        <w:pStyle w:val="Prrafodelista"/>
        <w:rPr>
          <w:color w:val="0D0D0D" w:themeColor="text1" w:themeTint="F2"/>
          <w:sz w:val="20"/>
          <w:szCs w:val="20"/>
          <w:lang w:eastAsia="es-EC"/>
        </w:rPr>
      </w:pPr>
      <w:r w:rsidRPr="00B35EFB">
        <w:rPr>
          <w:color w:val="0D0D0D"/>
          <w:sz w:val="20"/>
          <w:szCs w:val="20"/>
        </w:rPr>
        <w:t>Algunas de las causas obstétricas</w:t>
      </w:r>
      <w:r>
        <w:rPr>
          <w:color w:val="0D0D0D"/>
          <w:sz w:val="20"/>
          <w:szCs w:val="20"/>
        </w:rPr>
        <w:t xml:space="preserve"> como indicación absoluta</w:t>
      </w:r>
      <w:r w:rsidRPr="00B35EFB">
        <w:rPr>
          <w:color w:val="0D0D0D"/>
          <w:sz w:val="20"/>
          <w:szCs w:val="20"/>
        </w:rPr>
        <w:t xml:space="preserve"> son: Hemorragia </w:t>
      </w:r>
      <w:r>
        <w:rPr>
          <w:color w:val="0D0D0D"/>
          <w:sz w:val="20"/>
          <w:szCs w:val="20"/>
        </w:rPr>
        <w:t>no controlable</w:t>
      </w:r>
      <w:r w:rsidRPr="00B35EFB">
        <w:rPr>
          <w:color w:val="0D0D0D"/>
          <w:sz w:val="20"/>
          <w:szCs w:val="20"/>
        </w:rPr>
        <w:t xml:space="preserve">, </w:t>
      </w:r>
      <w:r>
        <w:rPr>
          <w:color w:val="0D0D0D"/>
          <w:sz w:val="20"/>
          <w:szCs w:val="20"/>
        </w:rPr>
        <w:t>e</w:t>
      </w:r>
      <w:r w:rsidRPr="00B35EFB">
        <w:rPr>
          <w:color w:val="0D0D0D"/>
          <w:sz w:val="20"/>
          <w:szCs w:val="20"/>
        </w:rPr>
        <w:t>longación de la incisión de la histerectomía hasta los vasos uterin</w:t>
      </w:r>
      <w:r>
        <w:rPr>
          <w:color w:val="0D0D0D"/>
          <w:sz w:val="20"/>
          <w:szCs w:val="20"/>
        </w:rPr>
        <w:t>o</w:t>
      </w:r>
      <w:r w:rsidRPr="00B35EFB">
        <w:rPr>
          <w:color w:val="0D0D0D"/>
          <w:sz w:val="20"/>
          <w:szCs w:val="20"/>
        </w:rPr>
        <w:t>s, como una de las principales causas, presentación de clave roja por rotura uterina de complicada reparación</w:t>
      </w:r>
      <w:r>
        <w:rPr>
          <w:color w:val="0D0D0D"/>
          <w:sz w:val="20"/>
          <w:szCs w:val="20"/>
        </w:rPr>
        <w:t xml:space="preserve"> y resolución</w:t>
      </w:r>
      <w:r w:rsidRPr="00B35EFB">
        <w:rPr>
          <w:color w:val="0D0D0D"/>
          <w:sz w:val="20"/>
          <w:szCs w:val="20"/>
        </w:rPr>
        <w:t>.,</w:t>
      </w:r>
      <w:r w:rsidRPr="00B35EFB">
        <w:rPr>
          <w:color w:val="0D0D0D"/>
          <w:sz w:val="20"/>
          <w:szCs w:val="20"/>
          <w:lang w:eastAsia="es-EC"/>
        </w:rPr>
        <w:t xml:space="preserve"> útero de couvelaire en abrupto placentario, acretismo placentario, atonía uterina y la sepsis pélvica</w:t>
      </w:r>
      <w:r w:rsidRPr="00B35EFB">
        <w:rPr>
          <w:color w:val="0D0D0D" w:themeColor="text1" w:themeTint="F2"/>
          <w:sz w:val="20"/>
          <w:szCs w:val="20"/>
          <w:lang w:eastAsia="es-EC"/>
        </w:rPr>
        <w:t xml:space="preserve"> </w:t>
      </w:r>
      <w:sdt>
        <w:sdtPr>
          <w:rPr>
            <w:b/>
            <w:color w:val="0D0D0D" w:themeColor="text1" w:themeTint="F2"/>
            <w:sz w:val="20"/>
            <w:szCs w:val="20"/>
          </w:rPr>
          <w:id w:val="1480806344"/>
          <w:citation/>
        </w:sdtPr>
        <w:sdtContent>
          <w:r w:rsidRPr="00B35EFB">
            <w:rPr>
              <w:b/>
              <w:color w:val="0D0D0D" w:themeColor="text1" w:themeTint="F2"/>
              <w:sz w:val="20"/>
              <w:szCs w:val="20"/>
            </w:rPr>
            <w:fldChar w:fldCharType="begin"/>
          </w:r>
          <w:r w:rsidRPr="00B35EFB">
            <w:rPr>
              <w:b/>
              <w:color w:val="0D0D0D" w:themeColor="text1" w:themeTint="F2"/>
              <w:sz w:val="20"/>
              <w:szCs w:val="20"/>
              <w:lang w:val="es-ES"/>
            </w:rPr>
            <w:instrText xml:space="preserve"> CITATION Arc18 \l 3082 </w:instrText>
          </w:r>
          <w:r w:rsidRPr="00B35EFB">
            <w:rPr>
              <w:b/>
              <w:color w:val="0D0D0D" w:themeColor="text1" w:themeTint="F2"/>
              <w:sz w:val="20"/>
              <w:szCs w:val="20"/>
            </w:rPr>
            <w:fldChar w:fldCharType="separate"/>
          </w:r>
          <w:r w:rsidRPr="007654EB">
            <w:rPr>
              <w:noProof/>
              <w:color w:val="0D0D0D" w:themeColor="text1" w:themeTint="F2"/>
              <w:sz w:val="20"/>
              <w:szCs w:val="20"/>
              <w:lang w:val="es-ES"/>
            </w:rPr>
            <w:t>(9)</w:t>
          </w:r>
          <w:r w:rsidRPr="00B35EFB">
            <w:rPr>
              <w:b/>
              <w:color w:val="0D0D0D" w:themeColor="text1" w:themeTint="F2"/>
              <w:sz w:val="20"/>
              <w:szCs w:val="20"/>
            </w:rPr>
            <w:fldChar w:fldCharType="end"/>
          </w:r>
        </w:sdtContent>
      </w:sdt>
      <w:r>
        <w:rPr>
          <w:color w:val="0D0D0D" w:themeColor="text1" w:themeTint="F2"/>
          <w:sz w:val="20"/>
          <w:szCs w:val="20"/>
        </w:rPr>
        <w:t>.</w:t>
      </w:r>
    </w:p>
    <w:p w14:paraId="66079F6D" w14:textId="77777777" w:rsidR="00264DDE" w:rsidRPr="00B35EFB" w:rsidRDefault="00264DDE" w:rsidP="00264DDE">
      <w:pPr>
        <w:shd w:val="clear" w:color="auto" w:fill="FFFFFF"/>
        <w:spacing w:before="100" w:beforeAutospacing="1" w:after="100" w:afterAutospacing="1" w:line="360" w:lineRule="auto"/>
        <w:rPr>
          <w:b/>
          <w:color w:val="0D0D0D" w:themeColor="text1" w:themeTint="F2"/>
          <w:sz w:val="20"/>
          <w:szCs w:val="20"/>
        </w:rPr>
      </w:pPr>
      <w:r>
        <w:rPr>
          <w:b/>
          <w:color w:val="0D0D0D" w:themeColor="text1" w:themeTint="F2"/>
          <w:sz w:val="20"/>
          <w:szCs w:val="20"/>
          <w:lang w:eastAsia="es-EC"/>
        </w:rPr>
        <w:t>Indicaciones de</w:t>
      </w:r>
      <w:r w:rsidRPr="00B35EFB">
        <w:rPr>
          <w:b/>
          <w:color w:val="0D0D0D" w:themeColor="text1" w:themeTint="F2"/>
          <w:sz w:val="20"/>
          <w:szCs w:val="20"/>
          <w:lang w:eastAsia="es-EC"/>
        </w:rPr>
        <w:t xml:space="preserve"> cirugía electiva </w:t>
      </w:r>
      <w:sdt>
        <w:sdtPr>
          <w:rPr>
            <w:b/>
            <w:color w:val="0D0D0D" w:themeColor="text1" w:themeTint="F2"/>
            <w:sz w:val="20"/>
            <w:szCs w:val="20"/>
          </w:rPr>
          <w:id w:val="1259872494"/>
          <w:citation/>
        </w:sdtPr>
        <w:sdtContent>
          <w:r w:rsidRPr="00B35EFB">
            <w:rPr>
              <w:b/>
              <w:color w:val="0D0D0D" w:themeColor="text1" w:themeTint="F2"/>
              <w:sz w:val="20"/>
              <w:szCs w:val="20"/>
            </w:rPr>
            <w:fldChar w:fldCharType="begin"/>
          </w:r>
          <w:r w:rsidRPr="00B35EFB">
            <w:rPr>
              <w:b/>
              <w:color w:val="0D0D0D" w:themeColor="text1" w:themeTint="F2"/>
              <w:sz w:val="20"/>
              <w:szCs w:val="20"/>
              <w:lang w:val="es-ES"/>
            </w:rPr>
            <w:instrText xml:space="preserve"> CITATION Arc18 \l 3082 </w:instrText>
          </w:r>
          <w:r w:rsidRPr="00B35EFB">
            <w:rPr>
              <w:b/>
              <w:color w:val="0D0D0D" w:themeColor="text1" w:themeTint="F2"/>
              <w:sz w:val="20"/>
              <w:szCs w:val="20"/>
            </w:rPr>
            <w:fldChar w:fldCharType="separate"/>
          </w:r>
          <w:r w:rsidRPr="007654EB">
            <w:rPr>
              <w:noProof/>
              <w:color w:val="0D0D0D" w:themeColor="text1" w:themeTint="F2"/>
              <w:sz w:val="20"/>
              <w:szCs w:val="20"/>
              <w:lang w:val="es-ES"/>
            </w:rPr>
            <w:t>(9)</w:t>
          </w:r>
          <w:r w:rsidRPr="00B35EFB">
            <w:rPr>
              <w:b/>
              <w:color w:val="0D0D0D" w:themeColor="text1" w:themeTint="F2"/>
              <w:sz w:val="20"/>
              <w:szCs w:val="20"/>
            </w:rPr>
            <w:fldChar w:fldCharType="end"/>
          </w:r>
        </w:sdtContent>
      </w:sdt>
      <w:r w:rsidRPr="00B35EFB">
        <w:rPr>
          <w:b/>
          <w:color w:val="0D0D0D" w:themeColor="text1" w:themeTint="F2"/>
          <w:sz w:val="20"/>
          <w:szCs w:val="20"/>
        </w:rPr>
        <w:t xml:space="preserve">: </w:t>
      </w:r>
    </w:p>
    <w:p w14:paraId="4D7C0AA3" w14:textId="77777777" w:rsidR="00264DDE" w:rsidRPr="00B35EFB" w:rsidRDefault="00264DDE" w:rsidP="00264DDE">
      <w:pPr>
        <w:numPr>
          <w:ilvl w:val="0"/>
          <w:numId w:val="37"/>
        </w:numPr>
        <w:shd w:val="clear" w:color="auto" w:fill="FFFFFF"/>
        <w:spacing w:before="100" w:beforeAutospacing="1" w:after="100" w:afterAutospacing="1" w:line="360" w:lineRule="auto"/>
        <w:rPr>
          <w:color w:val="0D0D0D"/>
          <w:sz w:val="20"/>
          <w:szCs w:val="20"/>
          <w:lang w:eastAsia="es-EC"/>
        </w:rPr>
      </w:pPr>
      <w:r>
        <w:rPr>
          <w:color w:val="0D0D0D"/>
          <w:sz w:val="20"/>
          <w:szCs w:val="20"/>
          <w:lang w:eastAsia="es-EC"/>
        </w:rPr>
        <w:t>Patología uterina no maligna.</w:t>
      </w:r>
    </w:p>
    <w:p w14:paraId="2AB0FA97" w14:textId="77777777" w:rsidR="00264DDE" w:rsidRPr="00B35EFB" w:rsidRDefault="00264DDE" w:rsidP="00264DDE">
      <w:pPr>
        <w:numPr>
          <w:ilvl w:val="0"/>
          <w:numId w:val="37"/>
        </w:numPr>
        <w:shd w:val="clear" w:color="auto" w:fill="FFFFFF"/>
        <w:spacing w:before="100" w:beforeAutospacing="1" w:after="100" w:afterAutospacing="1" w:line="360" w:lineRule="auto"/>
        <w:rPr>
          <w:color w:val="0D0D0D"/>
          <w:sz w:val="20"/>
          <w:szCs w:val="20"/>
          <w:lang w:eastAsia="es-EC"/>
        </w:rPr>
      </w:pPr>
      <w:r w:rsidRPr="00B35EFB">
        <w:rPr>
          <w:color w:val="0D0D0D"/>
          <w:sz w:val="20"/>
          <w:szCs w:val="20"/>
          <w:lang w:eastAsia="es-EC"/>
        </w:rPr>
        <w:t>Torsión de útero en grado avanzado.</w:t>
      </w:r>
    </w:p>
    <w:p w14:paraId="628A317E" w14:textId="77777777" w:rsidR="00264DDE" w:rsidRPr="00B35EFB" w:rsidRDefault="00264DDE" w:rsidP="00264DDE">
      <w:pPr>
        <w:numPr>
          <w:ilvl w:val="0"/>
          <w:numId w:val="37"/>
        </w:numPr>
        <w:shd w:val="clear" w:color="auto" w:fill="FFFFFF"/>
        <w:spacing w:before="100" w:beforeAutospacing="1" w:after="100" w:afterAutospacing="1" w:line="360" w:lineRule="auto"/>
        <w:rPr>
          <w:color w:val="0D0D0D"/>
          <w:sz w:val="20"/>
          <w:szCs w:val="20"/>
          <w:lang w:eastAsia="es-EC"/>
        </w:rPr>
      </w:pPr>
      <w:r w:rsidRPr="00B35EFB">
        <w:rPr>
          <w:color w:val="0D0D0D"/>
          <w:sz w:val="20"/>
          <w:szCs w:val="20"/>
          <w:lang w:eastAsia="es-EC"/>
        </w:rPr>
        <w:t>En pacientes con paridad satisfecha con patología de mioma uterino.</w:t>
      </w:r>
    </w:p>
    <w:p w14:paraId="6A99A947" w14:textId="77777777" w:rsidR="00264DDE" w:rsidRPr="00B35EFB" w:rsidRDefault="00264DDE" w:rsidP="00264DDE">
      <w:pPr>
        <w:numPr>
          <w:ilvl w:val="0"/>
          <w:numId w:val="37"/>
        </w:numPr>
        <w:shd w:val="clear" w:color="auto" w:fill="FFFFFF"/>
        <w:spacing w:before="100" w:beforeAutospacing="1" w:after="100" w:afterAutospacing="1" w:line="360" w:lineRule="auto"/>
        <w:rPr>
          <w:color w:val="0D0D0D"/>
          <w:sz w:val="20"/>
          <w:szCs w:val="20"/>
          <w:lang w:eastAsia="es-EC"/>
        </w:rPr>
      </w:pPr>
      <w:r w:rsidRPr="00B35EFB">
        <w:rPr>
          <w:color w:val="0D0D0D"/>
          <w:sz w:val="20"/>
          <w:szCs w:val="20"/>
          <w:lang w:eastAsia="es-EC"/>
        </w:rPr>
        <w:t>Cáncer de mama, Cáncer de ovario y carcinoma invasor del cérvix.</w:t>
      </w:r>
    </w:p>
    <w:p w14:paraId="24000853" w14:textId="77777777" w:rsidR="00264DDE" w:rsidRPr="00B35EFB" w:rsidRDefault="00264DDE" w:rsidP="00264DDE">
      <w:pPr>
        <w:numPr>
          <w:ilvl w:val="0"/>
          <w:numId w:val="37"/>
        </w:numPr>
        <w:shd w:val="clear" w:color="auto" w:fill="FFFFFF"/>
        <w:spacing w:before="100" w:beforeAutospacing="1" w:after="100" w:afterAutospacing="1" w:line="360" w:lineRule="auto"/>
        <w:rPr>
          <w:color w:val="0D0D0D"/>
          <w:sz w:val="20"/>
          <w:szCs w:val="20"/>
          <w:lang w:eastAsia="es-EC"/>
        </w:rPr>
      </w:pPr>
      <w:r w:rsidRPr="00B35EFB">
        <w:rPr>
          <w:color w:val="0D0D0D"/>
          <w:sz w:val="20"/>
          <w:szCs w:val="20"/>
          <w:lang w:eastAsia="es-EC"/>
        </w:rPr>
        <w:t>Corioamnionitis grave.</w:t>
      </w:r>
    </w:p>
    <w:p w14:paraId="304C1179" w14:textId="77777777" w:rsidR="00264DDE" w:rsidRPr="00B35EFB" w:rsidRDefault="00264DDE" w:rsidP="00264DDE">
      <w:pPr>
        <w:numPr>
          <w:ilvl w:val="0"/>
          <w:numId w:val="37"/>
        </w:numPr>
        <w:shd w:val="clear" w:color="auto" w:fill="FFFFFF"/>
        <w:spacing w:before="100" w:beforeAutospacing="1" w:after="100" w:afterAutospacing="1" w:line="360" w:lineRule="auto"/>
        <w:rPr>
          <w:color w:val="0D0D0D"/>
          <w:sz w:val="20"/>
          <w:szCs w:val="20"/>
          <w:lang w:eastAsia="es-EC"/>
        </w:rPr>
      </w:pPr>
      <w:r>
        <w:rPr>
          <w:color w:val="0D0D0D"/>
          <w:sz w:val="20"/>
          <w:szCs w:val="20"/>
          <w:lang w:eastAsia="es-EC"/>
        </w:rPr>
        <w:t>Talasemia</w:t>
      </w:r>
    </w:p>
    <w:p w14:paraId="71472712" w14:textId="77777777" w:rsidR="00264DDE" w:rsidRDefault="00264DDE" w:rsidP="00264DDE">
      <w:pPr>
        <w:numPr>
          <w:ilvl w:val="0"/>
          <w:numId w:val="37"/>
        </w:numPr>
        <w:shd w:val="clear" w:color="auto" w:fill="FFFFFF"/>
        <w:spacing w:before="100" w:beforeAutospacing="1" w:after="100" w:afterAutospacing="1" w:line="360" w:lineRule="auto"/>
        <w:rPr>
          <w:color w:val="0D0D0D"/>
          <w:sz w:val="20"/>
          <w:szCs w:val="20"/>
          <w:lang w:eastAsia="es-EC"/>
        </w:rPr>
      </w:pPr>
      <w:r w:rsidRPr="00B35EFB">
        <w:rPr>
          <w:color w:val="0D0D0D"/>
          <w:sz w:val="20"/>
          <w:szCs w:val="20"/>
          <w:lang w:eastAsia="es-EC"/>
        </w:rPr>
        <w:t>Afección no tumoral uterina como: a adherencias inflamatorias</w:t>
      </w:r>
      <w:r>
        <w:rPr>
          <w:color w:val="0D0D0D"/>
          <w:sz w:val="20"/>
          <w:szCs w:val="20"/>
          <w:lang w:eastAsia="es-EC"/>
        </w:rPr>
        <w:t xml:space="preserve"> y</w:t>
      </w:r>
      <w:r w:rsidRPr="00B35EFB">
        <w:rPr>
          <w:color w:val="0D0D0D"/>
          <w:sz w:val="20"/>
          <w:szCs w:val="20"/>
          <w:lang w:eastAsia="es-EC"/>
        </w:rPr>
        <w:t xml:space="preserve"> prolapso uterino.</w:t>
      </w:r>
    </w:p>
    <w:p w14:paraId="51B2CEC1" w14:textId="77777777" w:rsidR="00264DDE" w:rsidRPr="00B35EFB" w:rsidRDefault="00264DDE" w:rsidP="00264DDE">
      <w:pPr>
        <w:pStyle w:val="Ttulo2"/>
        <w:numPr>
          <w:ilvl w:val="0"/>
          <w:numId w:val="0"/>
        </w:numPr>
        <w:tabs>
          <w:tab w:val="left" w:pos="7350"/>
        </w:tabs>
        <w:rPr>
          <w:b w:val="0"/>
          <w:bCs/>
          <w:color w:val="0D0D0D" w:themeColor="text1" w:themeTint="F2"/>
          <w:sz w:val="20"/>
          <w:szCs w:val="20"/>
        </w:rPr>
      </w:pPr>
      <w:bookmarkStart w:id="25" w:name="_Toc82084277"/>
      <w:r w:rsidRPr="00B35EFB">
        <w:rPr>
          <w:bCs/>
          <w:color w:val="0D0D0D" w:themeColor="text1" w:themeTint="F2"/>
          <w:sz w:val="20"/>
          <w:szCs w:val="20"/>
        </w:rPr>
        <w:t>Complicaciones</w:t>
      </w:r>
      <w:bookmarkEnd w:id="25"/>
      <w:r w:rsidRPr="00B35EFB">
        <w:rPr>
          <w:bCs/>
          <w:color w:val="0D0D0D" w:themeColor="text1" w:themeTint="F2"/>
          <w:sz w:val="20"/>
          <w:szCs w:val="20"/>
        </w:rPr>
        <w:t xml:space="preserve"> </w:t>
      </w:r>
    </w:p>
    <w:p w14:paraId="53B2ADA2"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El factor primordial que determinará el éxito del tratamiento en las pacientes histerectomizadas, será el reconocimiento temprano de las posibles complicaciones que se pueden encontrar. Y así también un manejo oportuno.</w:t>
      </w:r>
      <w:r>
        <w:rPr>
          <w:color w:val="0D0D0D" w:themeColor="text1" w:themeTint="F2"/>
          <w:sz w:val="20"/>
          <w:szCs w:val="20"/>
        </w:rPr>
        <w:t xml:space="preserve"> En varios trabajos de revisión bibliográfica se ha encontrado diferentes clasificaciones para describir las complicaciones existentes en las que tenemos complicaciones intraoperatorias como postoperatoria, así como las que nos habla según el tiempo quirúrgico y son inmediatas, mediatas y tardías</w:t>
      </w:r>
      <w:r w:rsidRPr="00B35EFB">
        <w:rPr>
          <w:color w:val="0D0D0D" w:themeColor="text1" w:themeTint="F2"/>
          <w:sz w:val="20"/>
          <w:szCs w:val="20"/>
        </w:rPr>
        <w:t xml:space="preserve"> </w:t>
      </w:r>
      <w:sdt>
        <w:sdtPr>
          <w:rPr>
            <w:color w:val="0D0D0D" w:themeColor="text1" w:themeTint="F2"/>
            <w:sz w:val="20"/>
            <w:szCs w:val="20"/>
          </w:rPr>
          <w:id w:val="1235665201"/>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Lóp165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(15)</w:t>
          </w:r>
          <w:r w:rsidRPr="00B35EFB">
            <w:rPr>
              <w:color w:val="0D0D0D" w:themeColor="text1" w:themeTint="F2"/>
              <w:sz w:val="20"/>
              <w:szCs w:val="20"/>
            </w:rPr>
            <w:fldChar w:fldCharType="end"/>
          </w:r>
        </w:sdtContent>
      </w:sdt>
      <w:r>
        <w:rPr>
          <w:color w:val="0D0D0D" w:themeColor="text1" w:themeTint="F2"/>
          <w:sz w:val="20"/>
          <w:szCs w:val="20"/>
        </w:rPr>
        <w:t>.</w:t>
      </w:r>
    </w:p>
    <w:p w14:paraId="08BC12CC"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Las complicaciones tanto intraoperatorias como postoperatorias dependen de las medidas tomadas por el profesional, así como también por la paciente </w:t>
      </w:r>
      <w:sdt>
        <w:sdtPr>
          <w:rPr>
            <w:color w:val="0D0D0D" w:themeColor="text1" w:themeTint="F2"/>
            <w:sz w:val="20"/>
            <w:szCs w:val="20"/>
          </w:rPr>
          <w:id w:val="1538400043"/>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Lóp165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(15)</w:t>
          </w:r>
          <w:r w:rsidRPr="00B35EFB">
            <w:rPr>
              <w:color w:val="0D0D0D" w:themeColor="text1" w:themeTint="F2"/>
              <w:sz w:val="20"/>
              <w:szCs w:val="20"/>
            </w:rPr>
            <w:fldChar w:fldCharType="end"/>
          </w:r>
        </w:sdtContent>
      </w:sdt>
      <w:r>
        <w:rPr>
          <w:color w:val="0D0D0D" w:themeColor="text1" w:themeTint="F2"/>
          <w:sz w:val="20"/>
          <w:szCs w:val="20"/>
        </w:rPr>
        <w:t>.</w:t>
      </w:r>
    </w:p>
    <w:p w14:paraId="3229C1A6" w14:textId="77777777" w:rsidR="00264DDE" w:rsidRPr="00B35EFB" w:rsidRDefault="00264DDE" w:rsidP="00264DDE">
      <w:pPr>
        <w:spacing w:after="0" w:line="360" w:lineRule="auto"/>
        <w:rPr>
          <w:color w:val="0D0D0D" w:themeColor="text1" w:themeTint="F2"/>
          <w:sz w:val="20"/>
          <w:szCs w:val="20"/>
        </w:rPr>
      </w:pPr>
      <w:r>
        <w:rPr>
          <w:color w:val="0D0D0D" w:themeColor="text1" w:themeTint="F2"/>
          <w:sz w:val="20"/>
          <w:szCs w:val="20"/>
        </w:rPr>
        <w:t>Está influenciado por factores de riesgo propios de las pacientes</w:t>
      </w:r>
      <w:r w:rsidRPr="00B35EFB">
        <w:rPr>
          <w:color w:val="0D0D0D" w:themeColor="text1" w:themeTint="F2"/>
          <w:sz w:val="20"/>
          <w:szCs w:val="20"/>
        </w:rPr>
        <w:t xml:space="preserve"> como</w:t>
      </w:r>
      <w:r>
        <w:rPr>
          <w:color w:val="0D0D0D" w:themeColor="text1" w:themeTint="F2"/>
          <w:sz w:val="20"/>
          <w:szCs w:val="20"/>
        </w:rPr>
        <w:t>:</w:t>
      </w:r>
      <w:r w:rsidRPr="00B35EFB">
        <w:rPr>
          <w:color w:val="0D0D0D" w:themeColor="text1" w:themeTint="F2"/>
          <w:sz w:val="20"/>
          <w:szCs w:val="20"/>
        </w:rPr>
        <w:t xml:space="preserve"> </w:t>
      </w:r>
      <w:r>
        <w:rPr>
          <w:color w:val="0D0D0D" w:themeColor="text1" w:themeTint="F2"/>
          <w:sz w:val="20"/>
          <w:szCs w:val="20"/>
        </w:rPr>
        <w:t>avanzada edad</w:t>
      </w:r>
      <w:r w:rsidRPr="00B35EFB">
        <w:rPr>
          <w:color w:val="0D0D0D" w:themeColor="text1" w:themeTint="F2"/>
          <w:sz w:val="20"/>
          <w:szCs w:val="20"/>
        </w:rPr>
        <w:t xml:space="preserve">, </w:t>
      </w:r>
      <w:r>
        <w:rPr>
          <w:color w:val="0D0D0D" w:themeColor="text1" w:themeTint="F2"/>
          <w:sz w:val="20"/>
          <w:szCs w:val="20"/>
        </w:rPr>
        <w:t>comorbilidades (</w:t>
      </w:r>
      <w:r w:rsidRPr="00B35EFB">
        <w:rPr>
          <w:color w:val="0D0D0D" w:themeColor="text1" w:themeTint="F2"/>
          <w:sz w:val="20"/>
          <w:szCs w:val="20"/>
        </w:rPr>
        <w:t>diabetes, anemia, neoplasias, obesidad y coagul</w:t>
      </w:r>
      <w:r>
        <w:rPr>
          <w:color w:val="0D0D0D" w:themeColor="text1" w:themeTint="F2"/>
          <w:sz w:val="20"/>
          <w:szCs w:val="20"/>
        </w:rPr>
        <w:t>opatías)</w:t>
      </w:r>
      <w:r w:rsidRPr="00B35EFB">
        <w:rPr>
          <w:color w:val="0D0D0D" w:themeColor="text1" w:themeTint="F2"/>
          <w:sz w:val="20"/>
          <w:szCs w:val="20"/>
        </w:rPr>
        <w:t>.</w:t>
      </w:r>
    </w:p>
    <w:p w14:paraId="06F6D739" w14:textId="77777777" w:rsidR="00264DDE" w:rsidRDefault="00264DDE" w:rsidP="00264DDE">
      <w:pPr>
        <w:spacing w:after="0" w:line="360" w:lineRule="auto"/>
        <w:rPr>
          <w:color w:val="0D0D0D" w:themeColor="text1" w:themeTint="F2"/>
          <w:sz w:val="20"/>
          <w:szCs w:val="20"/>
        </w:rPr>
      </w:pPr>
      <w:r>
        <w:rPr>
          <w:color w:val="0D0D0D" w:themeColor="text1" w:themeTint="F2"/>
          <w:sz w:val="20"/>
          <w:szCs w:val="20"/>
        </w:rPr>
        <w:t xml:space="preserve">Podemos encontrar complicaciones </w:t>
      </w:r>
      <w:r w:rsidRPr="00B35EFB">
        <w:rPr>
          <w:color w:val="0D0D0D" w:themeColor="text1" w:themeTint="F2"/>
          <w:sz w:val="20"/>
          <w:szCs w:val="20"/>
        </w:rPr>
        <w:t>ser intraoperatorias, inmediatas, mediatas</w:t>
      </w:r>
      <w:r>
        <w:rPr>
          <w:color w:val="0D0D0D" w:themeColor="text1" w:themeTint="F2"/>
          <w:sz w:val="20"/>
          <w:szCs w:val="20"/>
        </w:rPr>
        <w:t xml:space="preserve"> y tardías </w:t>
      </w:r>
      <w:r w:rsidRPr="00B35EFB">
        <w:rPr>
          <w:color w:val="0D0D0D" w:themeColor="text1" w:themeTint="F2"/>
          <w:sz w:val="20"/>
          <w:szCs w:val="20"/>
        </w:rPr>
        <w:t xml:space="preserve"> </w:t>
      </w:r>
      <w:sdt>
        <w:sdtPr>
          <w:rPr>
            <w:color w:val="0D0D0D" w:themeColor="text1" w:themeTint="F2"/>
            <w:sz w:val="20"/>
            <w:szCs w:val="20"/>
          </w:rPr>
          <w:id w:val="825093236"/>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Lóp165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(15)</w:t>
          </w:r>
          <w:r w:rsidRPr="00B35EFB">
            <w:rPr>
              <w:color w:val="0D0D0D" w:themeColor="text1" w:themeTint="F2"/>
              <w:sz w:val="20"/>
              <w:szCs w:val="20"/>
            </w:rPr>
            <w:fldChar w:fldCharType="end"/>
          </w:r>
        </w:sdtContent>
      </w:sdt>
      <w:r>
        <w:rPr>
          <w:color w:val="0D0D0D" w:themeColor="text1" w:themeTint="F2"/>
          <w:sz w:val="20"/>
          <w:szCs w:val="20"/>
        </w:rPr>
        <w:t>.</w:t>
      </w:r>
    </w:p>
    <w:p w14:paraId="46AB57FC" w14:textId="77777777" w:rsidR="00264DDE" w:rsidRPr="00B35EFB" w:rsidRDefault="00264DDE" w:rsidP="00264DDE">
      <w:pPr>
        <w:spacing w:after="0" w:line="360" w:lineRule="auto"/>
        <w:rPr>
          <w:color w:val="0D0D0D" w:themeColor="text1" w:themeTint="F2"/>
          <w:sz w:val="20"/>
          <w:szCs w:val="20"/>
        </w:rPr>
      </w:pPr>
      <w:r>
        <w:rPr>
          <w:color w:val="0D0D0D" w:themeColor="text1" w:themeTint="F2"/>
          <w:sz w:val="20"/>
          <w:szCs w:val="20"/>
        </w:rPr>
        <w:t>Las intraoperatorias se podrán producir en el momento de la cirugía y puede ser hemorragias, complicaciones anestésicas y lesiones de órganos internos.</w:t>
      </w:r>
    </w:p>
    <w:p w14:paraId="365B33D1" w14:textId="77777777" w:rsidR="00264DDE" w:rsidRDefault="00264DDE" w:rsidP="00264DDE">
      <w:pPr>
        <w:spacing w:after="0" w:line="360" w:lineRule="auto"/>
        <w:rPr>
          <w:color w:val="0D0D0D" w:themeColor="text1" w:themeTint="F2"/>
          <w:sz w:val="20"/>
          <w:szCs w:val="20"/>
        </w:rPr>
      </w:pPr>
      <w:r w:rsidRPr="00B35EFB">
        <w:rPr>
          <w:color w:val="0D0D0D" w:themeColor="text1" w:themeTint="F2"/>
          <w:sz w:val="20"/>
          <w:szCs w:val="20"/>
        </w:rPr>
        <w:t>Las complicaciones inmediatas se presentarán dentro de las 20 a 24 primeras horas, son hem</w:t>
      </w:r>
      <w:r>
        <w:rPr>
          <w:color w:val="0D0D0D" w:themeColor="text1" w:themeTint="F2"/>
          <w:sz w:val="20"/>
          <w:szCs w:val="20"/>
        </w:rPr>
        <w:t>orragias intrabdominales, shock hipovolémico y anuria</w:t>
      </w:r>
      <w:r w:rsidRPr="00B35EFB">
        <w:rPr>
          <w:color w:val="0D0D0D" w:themeColor="text1" w:themeTint="F2"/>
          <w:sz w:val="20"/>
          <w:szCs w:val="20"/>
        </w:rPr>
        <w:t xml:space="preserve"> </w:t>
      </w:r>
      <w:sdt>
        <w:sdtPr>
          <w:rPr>
            <w:color w:val="0D0D0D" w:themeColor="text1" w:themeTint="F2"/>
            <w:sz w:val="20"/>
            <w:szCs w:val="20"/>
          </w:rPr>
          <w:id w:val="114799927"/>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Hou20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(16)</w:t>
          </w:r>
          <w:r w:rsidRPr="00B35EFB">
            <w:rPr>
              <w:color w:val="0D0D0D" w:themeColor="text1" w:themeTint="F2"/>
              <w:sz w:val="20"/>
              <w:szCs w:val="20"/>
            </w:rPr>
            <w:fldChar w:fldCharType="end"/>
          </w:r>
        </w:sdtContent>
      </w:sdt>
      <w:r>
        <w:rPr>
          <w:color w:val="0D0D0D" w:themeColor="text1" w:themeTint="F2"/>
          <w:sz w:val="20"/>
          <w:szCs w:val="20"/>
        </w:rPr>
        <w:t>.</w:t>
      </w:r>
    </w:p>
    <w:p w14:paraId="63DFA786" w14:textId="77777777" w:rsidR="00264DDE" w:rsidRDefault="00264DDE" w:rsidP="00264DDE">
      <w:pPr>
        <w:spacing w:after="0" w:line="360" w:lineRule="auto"/>
        <w:rPr>
          <w:color w:val="0D0D0D" w:themeColor="text1" w:themeTint="F2"/>
          <w:sz w:val="20"/>
          <w:szCs w:val="20"/>
        </w:rPr>
      </w:pPr>
      <w:r>
        <w:rPr>
          <w:color w:val="0D0D0D" w:themeColor="text1" w:themeTint="F2"/>
          <w:sz w:val="20"/>
          <w:szCs w:val="20"/>
        </w:rPr>
        <w:t>Las complicaciones mediatas se presentan generalmente entre el día 2 y 20, las más comunes son fistulas, hematomas del abdomen o a nivel de la cúpula vaginal y uno menos frecuente la obstrucción por brida.</w:t>
      </w:r>
      <w:sdt>
        <w:sdtPr>
          <w:rPr>
            <w:color w:val="0D0D0D" w:themeColor="text1" w:themeTint="F2"/>
            <w:sz w:val="20"/>
            <w:szCs w:val="20"/>
          </w:rPr>
          <w:id w:val="1199129377"/>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Hou20 \l 3082 </w:instrText>
          </w:r>
          <w:r w:rsidRPr="00B35EFB">
            <w:rPr>
              <w:color w:val="0D0D0D" w:themeColor="text1" w:themeTint="F2"/>
              <w:sz w:val="20"/>
              <w:szCs w:val="20"/>
            </w:rPr>
            <w:fldChar w:fldCharType="separate"/>
          </w:r>
          <w:r>
            <w:rPr>
              <w:noProof/>
              <w:color w:val="0D0D0D" w:themeColor="text1" w:themeTint="F2"/>
              <w:sz w:val="20"/>
              <w:szCs w:val="20"/>
              <w:lang w:val="es-ES"/>
            </w:rPr>
            <w:t xml:space="preserve"> </w:t>
          </w:r>
          <w:r w:rsidRPr="007654EB">
            <w:rPr>
              <w:noProof/>
              <w:color w:val="0D0D0D" w:themeColor="text1" w:themeTint="F2"/>
              <w:sz w:val="20"/>
              <w:szCs w:val="20"/>
              <w:lang w:val="es-ES"/>
            </w:rPr>
            <w:t>(16)</w:t>
          </w:r>
          <w:r w:rsidRPr="00B35EFB">
            <w:rPr>
              <w:color w:val="0D0D0D" w:themeColor="text1" w:themeTint="F2"/>
              <w:sz w:val="20"/>
              <w:szCs w:val="20"/>
            </w:rPr>
            <w:fldChar w:fldCharType="end"/>
          </w:r>
        </w:sdtContent>
      </w:sdt>
      <w:r>
        <w:rPr>
          <w:color w:val="0D0D0D" w:themeColor="text1" w:themeTint="F2"/>
          <w:sz w:val="20"/>
          <w:szCs w:val="20"/>
        </w:rPr>
        <w:t>.</w:t>
      </w:r>
    </w:p>
    <w:p w14:paraId="162AAE47" w14:textId="77777777" w:rsidR="00264DDE" w:rsidRDefault="00264DDE" w:rsidP="00264DDE">
      <w:pPr>
        <w:spacing w:after="0" w:line="360" w:lineRule="auto"/>
        <w:rPr>
          <w:color w:val="0D0D0D" w:themeColor="text1" w:themeTint="F2"/>
          <w:sz w:val="20"/>
          <w:szCs w:val="20"/>
        </w:rPr>
      </w:pPr>
      <w:r>
        <w:rPr>
          <w:color w:val="0D0D0D" w:themeColor="text1" w:themeTint="F2"/>
          <w:sz w:val="20"/>
          <w:szCs w:val="20"/>
        </w:rPr>
        <w:t>Las complicaciones tardías que se presentan en este procedimiento, generalmente son procesos</w:t>
      </w:r>
    </w:p>
    <w:p w14:paraId="7E6C9129" w14:textId="77777777" w:rsidR="00264DDE" w:rsidRPr="00B35EFB" w:rsidRDefault="00264DDE" w:rsidP="00264DDE">
      <w:pPr>
        <w:spacing w:after="0" w:line="360" w:lineRule="auto"/>
        <w:rPr>
          <w:color w:val="0D0D0D" w:themeColor="text1" w:themeTint="F2"/>
          <w:sz w:val="20"/>
          <w:szCs w:val="20"/>
        </w:rPr>
      </w:pPr>
      <w:r>
        <w:rPr>
          <w:color w:val="0D0D0D" w:themeColor="text1" w:themeTint="F2"/>
          <w:sz w:val="20"/>
          <w:szCs w:val="20"/>
        </w:rPr>
        <w:t xml:space="preserve"> Infecciosos e inflamatorio</w:t>
      </w:r>
      <w:r w:rsidRPr="00B35EFB">
        <w:rPr>
          <w:color w:val="0D0D0D" w:themeColor="text1" w:themeTint="F2"/>
          <w:sz w:val="20"/>
          <w:szCs w:val="20"/>
        </w:rPr>
        <w:t>.</w:t>
      </w:r>
      <w:r>
        <w:rPr>
          <w:color w:val="0D0D0D" w:themeColor="text1" w:themeTint="F2"/>
          <w:sz w:val="20"/>
          <w:szCs w:val="20"/>
        </w:rPr>
        <w:t xml:space="preserve"> Entre los más comunes encontramos infección y abscesos pélvicos, infección de catéter, infección del sitio quirúrgico e infección del tracto urinario</w:t>
      </w:r>
      <w:r w:rsidRPr="00B35EFB">
        <w:rPr>
          <w:color w:val="0D0D0D" w:themeColor="text1" w:themeTint="F2"/>
          <w:sz w:val="20"/>
          <w:szCs w:val="20"/>
        </w:rPr>
        <w:t xml:space="preserve"> </w:t>
      </w:r>
      <w:sdt>
        <w:sdtPr>
          <w:rPr>
            <w:color w:val="0D0D0D" w:themeColor="text1" w:themeTint="F2"/>
            <w:sz w:val="20"/>
            <w:szCs w:val="20"/>
          </w:rPr>
          <w:id w:val="1133295439"/>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Hou20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(16)</w:t>
          </w:r>
          <w:r w:rsidRPr="00B35EFB">
            <w:rPr>
              <w:color w:val="0D0D0D" w:themeColor="text1" w:themeTint="F2"/>
              <w:sz w:val="20"/>
              <w:szCs w:val="20"/>
            </w:rPr>
            <w:fldChar w:fldCharType="end"/>
          </w:r>
        </w:sdtContent>
      </w:sdt>
      <w:r>
        <w:rPr>
          <w:color w:val="0D0D0D" w:themeColor="text1" w:themeTint="F2"/>
          <w:sz w:val="20"/>
          <w:szCs w:val="20"/>
        </w:rPr>
        <w:t>.</w:t>
      </w:r>
    </w:p>
    <w:p w14:paraId="2609DB04" w14:textId="77777777" w:rsidR="00264DDE" w:rsidRDefault="00264DDE" w:rsidP="00264DDE">
      <w:pPr>
        <w:spacing w:line="360" w:lineRule="auto"/>
        <w:rPr>
          <w:color w:val="0D0D0D" w:themeColor="text1" w:themeTint="F2"/>
          <w:sz w:val="20"/>
          <w:szCs w:val="20"/>
        </w:rPr>
      </w:pPr>
      <w:r w:rsidRPr="00B35EFB">
        <w:rPr>
          <w:rStyle w:val="markedcontent"/>
          <w:sz w:val="20"/>
          <w:szCs w:val="20"/>
        </w:rPr>
        <w:t xml:space="preserve">Una de las complicaciones infecciosas que se presentan con mayor frecuencia, es la celulitis del manguito vaginal. Esto ocurre generalmente, después que la </w:t>
      </w:r>
      <w:r>
        <w:rPr>
          <w:rStyle w:val="markedcontent"/>
          <w:sz w:val="20"/>
          <w:szCs w:val="20"/>
        </w:rPr>
        <w:t>paciente haya sido dada de alta</w:t>
      </w:r>
      <w:r w:rsidRPr="00B35EFB">
        <w:rPr>
          <w:color w:val="0D0D0D" w:themeColor="text1" w:themeTint="F2"/>
          <w:sz w:val="20"/>
          <w:szCs w:val="20"/>
        </w:rPr>
        <w:t xml:space="preserve"> </w:t>
      </w:r>
      <w:sdt>
        <w:sdtPr>
          <w:rPr>
            <w:color w:val="0D0D0D" w:themeColor="text1" w:themeTint="F2"/>
            <w:sz w:val="20"/>
            <w:szCs w:val="20"/>
          </w:rPr>
          <w:id w:val="-1031343271"/>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Hou20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(16)</w:t>
          </w:r>
          <w:r w:rsidRPr="00B35EFB">
            <w:rPr>
              <w:color w:val="0D0D0D" w:themeColor="text1" w:themeTint="F2"/>
              <w:sz w:val="20"/>
              <w:szCs w:val="20"/>
            </w:rPr>
            <w:fldChar w:fldCharType="end"/>
          </w:r>
        </w:sdtContent>
      </w:sdt>
      <w:r>
        <w:rPr>
          <w:color w:val="0D0D0D" w:themeColor="text1" w:themeTint="F2"/>
          <w:sz w:val="20"/>
          <w:szCs w:val="20"/>
        </w:rPr>
        <w:t>.</w:t>
      </w:r>
    </w:p>
    <w:p w14:paraId="6323EB83" w14:textId="77777777" w:rsidR="00264DDE" w:rsidRPr="00B35EFB" w:rsidRDefault="00264DDE" w:rsidP="00264DDE">
      <w:pPr>
        <w:spacing w:line="360" w:lineRule="auto"/>
        <w:rPr>
          <w:rStyle w:val="markedcontent"/>
          <w:sz w:val="20"/>
          <w:szCs w:val="20"/>
        </w:rPr>
      </w:pPr>
      <w:r w:rsidRPr="00B35EFB">
        <w:rPr>
          <w:rStyle w:val="markedcontent"/>
          <w:sz w:val="20"/>
          <w:szCs w:val="20"/>
        </w:rPr>
        <w:lastRenderedPageBreak/>
        <w:t>La incidencia va desde 0% a 8,3%. Los síntomas que presentan las pacientes pueden inc</w:t>
      </w:r>
      <w:r>
        <w:rPr>
          <w:rStyle w:val="markedcontent"/>
          <w:sz w:val="20"/>
          <w:szCs w:val="20"/>
        </w:rPr>
        <w:t>luir flujo vaginal anormal, alza térmica</w:t>
      </w:r>
      <w:r w:rsidRPr="00B35EFB">
        <w:rPr>
          <w:rStyle w:val="markedcontent"/>
          <w:sz w:val="20"/>
          <w:szCs w:val="20"/>
        </w:rPr>
        <w:t xml:space="preserve">, dolor </w:t>
      </w:r>
      <w:r>
        <w:rPr>
          <w:rStyle w:val="markedcontent"/>
          <w:sz w:val="20"/>
          <w:szCs w:val="20"/>
        </w:rPr>
        <w:t xml:space="preserve">en región </w:t>
      </w:r>
      <w:r w:rsidRPr="00B35EFB">
        <w:rPr>
          <w:rStyle w:val="markedcontent"/>
          <w:sz w:val="20"/>
          <w:szCs w:val="20"/>
        </w:rPr>
        <w:t>pélvic</w:t>
      </w:r>
      <w:r>
        <w:rPr>
          <w:rStyle w:val="markedcontent"/>
          <w:sz w:val="20"/>
          <w:szCs w:val="20"/>
        </w:rPr>
        <w:t>a, abdominal que se puede irradiar hasta región lumbar.</w:t>
      </w:r>
      <w:sdt>
        <w:sdtPr>
          <w:rPr>
            <w:color w:val="0D0D0D" w:themeColor="text1" w:themeTint="F2"/>
            <w:sz w:val="20"/>
            <w:szCs w:val="20"/>
          </w:rPr>
          <w:id w:val="-702323095"/>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Lóp165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(15)</w:t>
          </w:r>
          <w:r w:rsidRPr="00B35EFB">
            <w:rPr>
              <w:color w:val="0D0D0D" w:themeColor="text1" w:themeTint="F2"/>
              <w:sz w:val="20"/>
              <w:szCs w:val="20"/>
            </w:rPr>
            <w:fldChar w:fldCharType="end"/>
          </w:r>
        </w:sdtContent>
      </w:sdt>
      <w:r>
        <w:rPr>
          <w:color w:val="0D0D0D" w:themeColor="text1" w:themeTint="F2"/>
          <w:sz w:val="20"/>
          <w:szCs w:val="20"/>
        </w:rPr>
        <w:t>.</w:t>
      </w:r>
    </w:p>
    <w:p w14:paraId="740EF03B" w14:textId="77777777" w:rsidR="00264DDE" w:rsidRPr="00B35EFB" w:rsidRDefault="00264DDE" w:rsidP="00264DDE">
      <w:pPr>
        <w:spacing w:line="360" w:lineRule="auto"/>
        <w:rPr>
          <w:sz w:val="20"/>
          <w:szCs w:val="20"/>
        </w:rPr>
      </w:pPr>
      <w:r w:rsidRPr="00B35EFB">
        <w:rPr>
          <w:rStyle w:val="markedcontent"/>
          <w:sz w:val="20"/>
          <w:szCs w:val="20"/>
        </w:rPr>
        <w:t xml:space="preserve">Al </w:t>
      </w:r>
      <w:r>
        <w:rPr>
          <w:rStyle w:val="markedcontent"/>
          <w:sz w:val="20"/>
          <w:szCs w:val="20"/>
        </w:rPr>
        <w:t>momento de realizar el examen físico debemos encontrar los</w:t>
      </w:r>
      <w:r w:rsidRPr="00B35EFB">
        <w:rPr>
          <w:rStyle w:val="markedcontent"/>
          <w:sz w:val="20"/>
          <w:szCs w:val="20"/>
        </w:rPr>
        <w:t xml:space="preserve"> signos que nos proporcionarán el diagnostico serán la sensibilidad o induración del manguito vaginal y el flujo vaginal purulento.</w:t>
      </w:r>
      <w:r w:rsidRPr="00B35EFB">
        <w:rPr>
          <w:sz w:val="20"/>
          <w:szCs w:val="20"/>
        </w:rPr>
        <w:t xml:space="preserve"> Las bacterias que se presentan en una celulitis del manguito vaginal son polimicrobianas. Por lo tanto, si existe secreción la primera medida que debemos tomar es realizar la toma de muestra para el cultivo, pero se debe iniciar el tratamiento empíricament</w:t>
      </w:r>
      <w:r>
        <w:rPr>
          <w:sz w:val="20"/>
          <w:szCs w:val="20"/>
        </w:rPr>
        <w:t xml:space="preserve">e hasta la espera del resultado  </w:t>
      </w:r>
      <w:sdt>
        <w:sdtPr>
          <w:rPr>
            <w:color w:val="0D0D0D" w:themeColor="text1" w:themeTint="F2"/>
            <w:sz w:val="20"/>
            <w:szCs w:val="20"/>
          </w:rPr>
          <w:id w:val="-859198191"/>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Lóp165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(15)</w:t>
          </w:r>
          <w:r w:rsidRPr="00B35EFB">
            <w:rPr>
              <w:color w:val="0D0D0D" w:themeColor="text1" w:themeTint="F2"/>
              <w:sz w:val="20"/>
              <w:szCs w:val="20"/>
            </w:rPr>
            <w:fldChar w:fldCharType="end"/>
          </w:r>
        </w:sdtContent>
      </w:sdt>
      <w:r>
        <w:rPr>
          <w:color w:val="0D0D0D" w:themeColor="text1" w:themeTint="F2"/>
          <w:sz w:val="20"/>
          <w:szCs w:val="20"/>
        </w:rPr>
        <w:t>.</w:t>
      </w:r>
      <w:r w:rsidRPr="00B35EFB">
        <w:rPr>
          <w:bCs/>
          <w:color w:val="0D0D0D" w:themeColor="text1" w:themeTint="F2"/>
          <w:sz w:val="20"/>
          <w:szCs w:val="20"/>
        </w:rPr>
        <w:t xml:space="preserve"> </w:t>
      </w:r>
    </w:p>
    <w:p w14:paraId="7C22F9FF" w14:textId="77777777" w:rsidR="00264DDE" w:rsidRDefault="00264DDE" w:rsidP="00264DDE">
      <w:pPr>
        <w:spacing w:line="360" w:lineRule="auto"/>
        <w:rPr>
          <w:sz w:val="20"/>
          <w:szCs w:val="20"/>
        </w:rPr>
      </w:pPr>
      <w:r w:rsidRPr="00B35EFB">
        <w:rPr>
          <w:sz w:val="20"/>
          <w:szCs w:val="20"/>
        </w:rPr>
        <w:t>La terapia antibiótica, puede realizarse con un agente único, como también combinar</w:t>
      </w:r>
      <w:r>
        <w:rPr>
          <w:sz w:val="20"/>
          <w:szCs w:val="20"/>
        </w:rPr>
        <w:t xml:space="preserve"> con otra medicación</w:t>
      </w:r>
      <w:r w:rsidRPr="00B35EFB">
        <w:rPr>
          <w:sz w:val="20"/>
          <w:szCs w:val="20"/>
        </w:rPr>
        <w:t>. Todo dependerá de la presentación clínica del cuadro, así también como el criterio del médico. Si se presenta dicha com</w:t>
      </w:r>
      <w:r>
        <w:rPr>
          <w:sz w:val="20"/>
          <w:szCs w:val="20"/>
        </w:rPr>
        <w:t xml:space="preserve">plicación de 3 a 4 días posterior a la cirugía, puede ser señal </w:t>
      </w:r>
      <w:r w:rsidRPr="00B35EFB">
        <w:rPr>
          <w:sz w:val="20"/>
          <w:szCs w:val="20"/>
        </w:rPr>
        <w:t>de infección aeróbica, en la cual podríamos administrar antibióticos de amplio espectro como una penicilina con un inhibidor de las bet</w:t>
      </w:r>
      <w:r>
        <w:rPr>
          <w:sz w:val="20"/>
          <w:szCs w:val="20"/>
        </w:rPr>
        <w:t xml:space="preserve">alactamasas o una cefalosporina de cuarta generación que cubrirá dicho microorganismo </w:t>
      </w:r>
      <w:sdt>
        <w:sdtPr>
          <w:rPr>
            <w:bCs/>
            <w:color w:val="0D0D0D" w:themeColor="text1" w:themeTint="F2"/>
            <w:sz w:val="20"/>
            <w:szCs w:val="20"/>
          </w:rPr>
          <w:id w:val="1323778927"/>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Sto20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(17)</w:t>
          </w:r>
          <w:r w:rsidRPr="00B35EFB">
            <w:rPr>
              <w:bCs/>
              <w:color w:val="0D0D0D" w:themeColor="text1" w:themeTint="F2"/>
              <w:sz w:val="20"/>
              <w:szCs w:val="20"/>
            </w:rPr>
            <w:fldChar w:fldCharType="end"/>
          </w:r>
        </w:sdtContent>
      </w:sdt>
      <w:r>
        <w:rPr>
          <w:bCs/>
          <w:color w:val="0D0D0D" w:themeColor="text1" w:themeTint="F2"/>
          <w:sz w:val="20"/>
          <w:szCs w:val="20"/>
        </w:rPr>
        <w:t>.</w:t>
      </w:r>
    </w:p>
    <w:p w14:paraId="64DDA17F" w14:textId="77777777" w:rsidR="00264DDE" w:rsidRDefault="00264DDE" w:rsidP="00264DDE">
      <w:pPr>
        <w:spacing w:line="360" w:lineRule="auto"/>
        <w:rPr>
          <w:bCs/>
          <w:color w:val="0D0D0D" w:themeColor="text1" w:themeTint="F2"/>
          <w:sz w:val="20"/>
          <w:szCs w:val="20"/>
        </w:rPr>
      </w:pPr>
      <w:r w:rsidRPr="00B35EFB">
        <w:rPr>
          <w:sz w:val="20"/>
          <w:szCs w:val="20"/>
        </w:rPr>
        <w:t>Una vez administrado el tratamiento si no existe mejoría, se puede incluir un régimen multiagente pensando en la presencia de agentes microbianos anaeróbicos. Podemos asociar con terapia de gentamicina y clindamicina. El tratamiento antibiótico debe permanecer 24 a 48 horas después de que la fiebre haya desaparecido. Si no existe mejoría clínica después del tratamiento</w:t>
      </w:r>
      <w:r>
        <w:rPr>
          <w:sz w:val="20"/>
          <w:szCs w:val="20"/>
        </w:rPr>
        <w:t>, debemos considerar otro origen infeccioso</w:t>
      </w:r>
      <w:r w:rsidRPr="00B35EFB">
        <w:rPr>
          <w:sz w:val="20"/>
          <w:szCs w:val="20"/>
        </w:rPr>
        <w:t xml:space="preserve"> como absceso pélvico</w:t>
      </w:r>
      <w:r>
        <w:rPr>
          <w:sz w:val="20"/>
          <w:szCs w:val="20"/>
        </w:rPr>
        <w:t>, herida abdominal o en menor incidencia</w:t>
      </w:r>
      <w:r w:rsidRPr="00B35EFB">
        <w:rPr>
          <w:sz w:val="20"/>
          <w:szCs w:val="20"/>
        </w:rPr>
        <w:t xml:space="preserve"> una </w:t>
      </w:r>
      <w:r>
        <w:rPr>
          <w:sz w:val="20"/>
          <w:szCs w:val="20"/>
        </w:rPr>
        <w:t xml:space="preserve">tromboflebitis pélvica aséptica </w:t>
      </w:r>
      <w:r w:rsidRPr="00B35EFB">
        <w:rPr>
          <w:bCs/>
          <w:color w:val="0D0D0D" w:themeColor="text1" w:themeTint="F2"/>
          <w:sz w:val="20"/>
          <w:szCs w:val="20"/>
        </w:rPr>
        <w:t xml:space="preserve"> </w:t>
      </w:r>
      <w:sdt>
        <w:sdtPr>
          <w:rPr>
            <w:bCs/>
            <w:color w:val="0D0D0D" w:themeColor="text1" w:themeTint="F2"/>
            <w:sz w:val="20"/>
            <w:szCs w:val="20"/>
          </w:rPr>
          <w:id w:val="-1175955792"/>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Sto20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(17)</w:t>
          </w:r>
          <w:r w:rsidRPr="00B35EFB">
            <w:rPr>
              <w:bCs/>
              <w:color w:val="0D0D0D" w:themeColor="text1" w:themeTint="F2"/>
              <w:sz w:val="20"/>
              <w:szCs w:val="20"/>
            </w:rPr>
            <w:fldChar w:fldCharType="end"/>
          </w:r>
        </w:sdtContent>
      </w:sdt>
      <w:r>
        <w:rPr>
          <w:bCs/>
          <w:color w:val="0D0D0D" w:themeColor="text1" w:themeTint="F2"/>
          <w:sz w:val="20"/>
          <w:szCs w:val="20"/>
        </w:rPr>
        <w:t>.</w:t>
      </w:r>
    </w:p>
    <w:p w14:paraId="25897AB3" w14:textId="77777777" w:rsidR="00264DDE" w:rsidRDefault="00264DDE" w:rsidP="00264DDE">
      <w:pPr>
        <w:spacing w:line="360" w:lineRule="auto"/>
        <w:rPr>
          <w:rStyle w:val="markedcontent"/>
          <w:sz w:val="20"/>
          <w:szCs w:val="20"/>
        </w:rPr>
      </w:pPr>
      <w:r w:rsidRPr="006A3C80">
        <w:rPr>
          <w:rStyle w:val="markedcontent"/>
          <w:sz w:val="20"/>
          <w:szCs w:val="20"/>
        </w:rPr>
        <w:t>La prevención de esta complicación, incluirá métodos quirúrgicos correctos, así también como técnicas asépticas y no dejar de lado el cuidado que se debe tener a la manipulación</w:t>
      </w:r>
      <w:r>
        <w:rPr>
          <w:rStyle w:val="markedcontent"/>
          <w:sz w:val="20"/>
          <w:szCs w:val="20"/>
        </w:rPr>
        <w:t xml:space="preserve"> adecuada de tejidos y hemostasia.</w:t>
      </w:r>
    </w:p>
    <w:p w14:paraId="2634FEA5" w14:textId="77777777" w:rsidR="00264DDE" w:rsidRDefault="00264DDE" w:rsidP="00264DDE">
      <w:pPr>
        <w:spacing w:line="360" w:lineRule="auto"/>
        <w:rPr>
          <w:bCs/>
          <w:color w:val="0D0D0D" w:themeColor="text1" w:themeTint="F2"/>
          <w:sz w:val="20"/>
          <w:szCs w:val="20"/>
        </w:rPr>
      </w:pPr>
      <w:r>
        <w:rPr>
          <w:rStyle w:val="markedcontent"/>
          <w:sz w:val="20"/>
          <w:szCs w:val="20"/>
        </w:rPr>
        <w:t>Existen otros principios para evitar infecciones posoperatorias que abarcan prevenir suturas subcutáneas innecesarias</w:t>
      </w:r>
      <w:r>
        <w:rPr>
          <w:sz w:val="20"/>
          <w:szCs w:val="20"/>
        </w:rPr>
        <w:t>, vías de abordaje innecesarias y medicación que no favorezca la recuperación</w:t>
      </w:r>
      <w:r>
        <w:rPr>
          <w:bCs/>
          <w:color w:val="0D0D0D" w:themeColor="text1" w:themeTint="F2"/>
          <w:sz w:val="20"/>
          <w:szCs w:val="20"/>
        </w:rPr>
        <w:t xml:space="preserve"> </w:t>
      </w:r>
      <w:sdt>
        <w:sdtPr>
          <w:rPr>
            <w:bCs/>
            <w:color w:val="0D0D0D" w:themeColor="text1" w:themeTint="F2"/>
            <w:sz w:val="20"/>
            <w:szCs w:val="20"/>
          </w:rPr>
          <w:id w:val="1758709660"/>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Sto20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(17)</w:t>
          </w:r>
          <w:r w:rsidRPr="00B35EFB">
            <w:rPr>
              <w:bCs/>
              <w:color w:val="0D0D0D" w:themeColor="text1" w:themeTint="F2"/>
              <w:sz w:val="20"/>
              <w:szCs w:val="20"/>
            </w:rPr>
            <w:fldChar w:fldCharType="end"/>
          </w:r>
        </w:sdtContent>
      </w:sdt>
      <w:r>
        <w:rPr>
          <w:bCs/>
          <w:color w:val="0D0D0D" w:themeColor="text1" w:themeTint="F2"/>
          <w:sz w:val="20"/>
          <w:szCs w:val="20"/>
        </w:rPr>
        <w:t>.</w:t>
      </w:r>
    </w:p>
    <w:p w14:paraId="5A19BCB5" w14:textId="77777777" w:rsidR="00264DDE" w:rsidRPr="006A3C80" w:rsidRDefault="00264DDE" w:rsidP="00264DDE">
      <w:pPr>
        <w:spacing w:line="360" w:lineRule="auto"/>
        <w:rPr>
          <w:sz w:val="20"/>
          <w:szCs w:val="20"/>
        </w:rPr>
      </w:pPr>
      <w:r>
        <w:rPr>
          <w:sz w:val="20"/>
          <w:szCs w:val="20"/>
        </w:rPr>
        <w:t>La administración de un tratamiento para vaginosis bacteriana preoperatoria conocida como trichomoniasis, se dice que también puede disminuir la exposición de una infección del manguito vaginal. Deberíamos considerar esta opción como una profilaxis para esta complicación. Indicar a las pacientes que complicaciones pueden darse a futuro y que una manera de prevenir la causa infecciosa es este tratamiento. Varios estudios y revisiones bibliográficas de Cochrane no han hallado discrepancia en la tasa de celulitis del manguito vaginal de acuerdo a el tipo de histerectomía, así como a su ruta</w:t>
      </w:r>
      <w:r w:rsidRPr="000B55E0">
        <w:rPr>
          <w:color w:val="0D0D0D" w:themeColor="text1" w:themeTint="F2"/>
          <w:sz w:val="20"/>
          <w:szCs w:val="20"/>
        </w:rPr>
        <w:t xml:space="preserve"> </w:t>
      </w:r>
      <w:sdt>
        <w:sdtPr>
          <w:rPr>
            <w:color w:val="0D0D0D" w:themeColor="text1" w:themeTint="F2"/>
            <w:sz w:val="20"/>
            <w:szCs w:val="20"/>
          </w:rPr>
          <w:id w:val="-90697829"/>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Hou20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(16)</w:t>
          </w:r>
          <w:r w:rsidRPr="00B35EFB">
            <w:rPr>
              <w:color w:val="0D0D0D" w:themeColor="text1" w:themeTint="F2"/>
              <w:sz w:val="20"/>
              <w:szCs w:val="20"/>
            </w:rPr>
            <w:fldChar w:fldCharType="end"/>
          </w:r>
        </w:sdtContent>
      </w:sdt>
      <w:r>
        <w:rPr>
          <w:color w:val="0D0D0D" w:themeColor="text1" w:themeTint="F2"/>
          <w:sz w:val="20"/>
          <w:szCs w:val="20"/>
        </w:rPr>
        <w:t>.</w:t>
      </w:r>
    </w:p>
    <w:p w14:paraId="28695182"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 Otra complicación muy importante que tenemos que tomar en cuenta es los cambios hormonales que existen tras una menopausia</w:t>
      </w:r>
      <w:r>
        <w:rPr>
          <w:color w:val="0D0D0D" w:themeColor="text1" w:themeTint="F2"/>
          <w:sz w:val="20"/>
          <w:szCs w:val="20"/>
        </w:rPr>
        <w:t xml:space="preserve"> quirúrgica, en la que existe una diferencia sustancial de la menopausia fisiológica.</w:t>
      </w:r>
    </w:p>
    <w:p w14:paraId="6B68B553" w14:textId="77777777" w:rsidR="00264DDE" w:rsidRPr="00B35EFB" w:rsidRDefault="00264DDE" w:rsidP="00264DDE">
      <w:pPr>
        <w:spacing w:after="0" w:line="360" w:lineRule="auto"/>
        <w:rPr>
          <w:sz w:val="20"/>
          <w:szCs w:val="20"/>
        </w:rPr>
      </w:pPr>
      <w:r w:rsidRPr="00B35EFB">
        <w:rPr>
          <w:sz w:val="20"/>
          <w:szCs w:val="20"/>
        </w:rPr>
        <w:t xml:space="preserve"> Cuando el procedimiento que se realiza es una histerectomía radical, se </w:t>
      </w:r>
      <w:r>
        <w:rPr>
          <w:sz w:val="20"/>
          <w:szCs w:val="20"/>
        </w:rPr>
        <w:t>adelantan todos los procesos</w:t>
      </w:r>
      <w:r w:rsidRPr="00B35EFB">
        <w:rPr>
          <w:sz w:val="20"/>
          <w:szCs w:val="20"/>
        </w:rPr>
        <w:t xml:space="preserve"> </w:t>
      </w:r>
      <w:r>
        <w:rPr>
          <w:sz w:val="20"/>
          <w:szCs w:val="20"/>
        </w:rPr>
        <w:t xml:space="preserve">en comparación a </w:t>
      </w:r>
      <w:r w:rsidRPr="00B35EFB">
        <w:rPr>
          <w:sz w:val="20"/>
          <w:szCs w:val="20"/>
        </w:rPr>
        <w:t xml:space="preserve">la menopausia natural. </w:t>
      </w:r>
      <w:r>
        <w:rPr>
          <w:sz w:val="20"/>
          <w:szCs w:val="20"/>
        </w:rPr>
        <w:t>Endocrinológicamente</w:t>
      </w:r>
      <w:r w:rsidRPr="00B35EFB">
        <w:rPr>
          <w:sz w:val="20"/>
          <w:szCs w:val="20"/>
        </w:rPr>
        <w:t xml:space="preserve"> </w:t>
      </w:r>
      <w:r>
        <w:rPr>
          <w:sz w:val="20"/>
          <w:szCs w:val="20"/>
        </w:rPr>
        <w:t>existen varios cambios, se</w:t>
      </w:r>
      <w:r w:rsidRPr="00B35EFB">
        <w:rPr>
          <w:sz w:val="20"/>
          <w:szCs w:val="20"/>
        </w:rPr>
        <w:t xml:space="preserve"> ha comprobado que los valores de estradiol </w:t>
      </w:r>
      <w:r>
        <w:rPr>
          <w:sz w:val="20"/>
          <w:szCs w:val="20"/>
        </w:rPr>
        <w:t>disminuyen</w:t>
      </w:r>
      <w:r w:rsidRPr="00B35EFB">
        <w:rPr>
          <w:sz w:val="20"/>
          <w:szCs w:val="20"/>
        </w:rPr>
        <w:t xml:space="preserve"> </w:t>
      </w:r>
      <w:r>
        <w:rPr>
          <w:sz w:val="20"/>
          <w:szCs w:val="20"/>
        </w:rPr>
        <w:t>pocos días después</w:t>
      </w:r>
      <w:r w:rsidRPr="00B35EFB">
        <w:rPr>
          <w:sz w:val="20"/>
          <w:szCs w:val="20"/>
        </w:rPr>
        <w:t xml:space="preserve"> del procedimiento. En un tiempo estimado de 6-8 meses se estabilizará las tasas</w:t>
      </w:r>
      <w:r>
        <w:rPr>
          <w:sz w:val="20"/>
          <w:szCs w:val="20"/>
        </w:rPr>
        <w:t xml:space="preserve"> </w:t>
      </w:r>
      <w:r w:rsidRPr="00B35EFB">
        <w:rPr>
          <w:sz w:val="20"/>
          <w:szCs w:val="20"/>
        </w:rPr>
        <w:t xml:space="preserve"> </w:t>
      </w:r>
      <w:sdt>
        <w:sdtPr>
          <w:rPr>
            <w:color w:val="0D0D0D" w:themeColor="text1" w:themeTint="F2"/>
            <w:sz w:val="20"/>
            <w:szCs w:val="20"/>
            <w:lang w:val="es-ES"/>
          </w:rPr>
          <w:id w:val="-1590455452"/>
          <w:citation/>
        </w:sdtPr>
        <w:sdtContent>
          <w:r w:rsidRPr="00B35EFB">
            <w:rPr>
              <w:color w:val="0D0D0D" w:themeColor="text1" w:themeTint="F2"/>
              <w:sz w:val="20"/>
              <w:szCs w:val="20"/>
              <w:lang w:val="es-ES"/>
            </w:rPr>
            <w:fldChar w:fldCharType="begin"/>
          </w:r>
          <w:r w:rsidRPr="00B35EFB">
            <w:rPr>
              <w:color w:val="0D0D0D" w:themeColor="text1" w:themeTint="F2"/>
              <w:sz w:val="20"/>
              <w:szCs w:val="20"/>
              <w:lang w:val="es-ES"/>
            </w:rPr>
            <w:instrText xml:space="preserve">CITATION Agu191 \l 3082 </w:instrText>
          </w:r>
          <w:r w:rsidRPr="00B35EFB">
            <w:rPr>
              <w:color w:val="0D0D0D" w:themeColor="text1" w:themeTint="F2"/>
              <w:sz w:val="20"/>
              <w:szCs w:val="20"/>
              <w:lang w:val="es-ES"/>
            </w:rPr>
            <w:fldChar w:fldCharType="separate"/>
          </w:r>
          <w:r w:rsidRPr="007654EB">
            <w:rPr>
              <w:noProof/>
              <w:color w:val="0D0D0D" w:themeColor="text1" w:themeTint="F2"/>
              <w:sz w:val="20"/>
              <w:szCs w:val="20"/>
              <w:lang w:val="es-ES"/>
            </w:rPr>
            <w:t>(18)</w:t>
          </w:r>
          <w:r w:rsidRPr="00B35EFB">
            <w:rPr>
              <w:color w:val="0D0D0D" w:themeColor="text1" w:themeTint="F2"/>
              <w:sz w:val="20"/>
              <w:szCs w:val="20"/>
              <w:lang w:val="es-ES"/>
            </w:rPr>
            <w:fldChar w:fldCharType="end"/>
          </w:r>
        </w:sdtContent>
      </w:sdt>
      <w:r>
        <w:rPr>
          <w:color w:val="0D0D0D" w:themeColor="text1" w:themeTint="F2"/>
          <w:sz w:val="20"/>
          <w:szCs w:val="20"/>
          <w:lang w:val="es-ES"/>
        </w:rPr>
        <w:t>.</w:t>
      </w:r>
    </w:p>
    <w:p w14:paraId="2B012DD6"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lastRenderedPageBreak/>
        <w:t xml:space="preserve">Se </w:t>
      </w:r>
      <w:r>
        <w:rPr>
          <w:color w:val="0D0D0D" w:themeColor="text1" w:themeTint="F2"/>
          <w:sz w:val="20"/>
          <w:szCs w:val="20"/>
        </w:rPr>
        <w:t>plantea</w:t>
      </w:r>
      <w:r w:rsidRPr="00B35EFB">
        <w:rPr>
          <w:color w:val="0D0D0D" w:themeColor="text1" w:themeTint="F2"/>
          <w:sz w:val="20"/>
          <w:szCs w:val="20"/>
        </w:rPr>
        <w:t xml:space="preserve"> que en la mujer</w:t>
      </w:r>
      <w:r>
        <w:rPr>
          <w:color w:val="0D0D0D" w:themeColor="text1" w:themeTint="F2"/>
          <w:sz w:val="20"/>
          <w:szCs w:val="20"/>
        </w:rPr>
        <w:t xml:space="preserve"> cuando se encuentra en el periodo de</w:t>
      </w:r>
      <w:r w:rsidRPr="00B35EFB">
        <w:rPr>
          <w:color w:val="0D0D0D" w:themeColor="text1" w:themeTint="F2"/>
          <w:sz w:val="20"/>
          <w:szCs w:val="20"/>
        </w:rPr>
        <w:t xml:space="preserve"> menopaúsica </w:t>
      </w:r>
      <w:r>
        <w:rPr>
          <w:color w:val="0D0D0D" w:themeColor="text1" w:themeTint="F2"/>
          <w:sz w:val="20"/>
          <w:szCs w:val="20"/>
        </w:rPr>
        <w:t>hay una</w:t>
      </w:r>
      <w:r w:rsidRPr="00B35EFB">
        <w:rPr>
          <w:color w:val="0D0D0D" w:themeColor="text1" w:themeTint="F2"/>
          <w:sz w:val="20"/>
          <w:szCs w:val="20"/>
        </w:rPr>
        <w:t xml:space="preserve"> reducción fisiológica de los valores de FSH y LH. Se ha </w:t>
      </w:r>
      <w:r>
        <w:rPr>
          <w:color w:val="0D0D0D" w:themeColor="text1" w:themeTint="F2"/>
          <w:sz w:val="20"/>
          <w:szCs w:val="20"/>
        </w:rPr>
        <w:t>constatado</w:t>
      </w:r>
      <w:r w:rsidRPr="00B35EFB">
        <w:rPr>
          <w:color w:val="0D0D0D" w:themeColor="text1" w:themeTint="F2"/>
          <w:sz w:val="20"/>
          <w:szCs w:val="20"/>
        </w:rPr>
        <w:t xml:space="preserve"> una </w:t>
      </w:r>
      <w:r>
        <w:rPr>
          <w:color w:val="0D0D0D" w:themeColor="text1" w:themeTint="F2"/>
          <w:sz w:val="20"/>
          <w:szCs w:val="20"/>
        </w:rPr>
        <w:t>disminución</w:t>
      </w:r>
      <w:r w:rsidRPr="00B35EFB">
        <w:rPr>
          <w:color w:val="0D0D0D" w:themeColor="text1" w:themeTint="F2"/>
          <w:sz w:val="20"/>
          <w:szCs w:val="20"/>
        </w:rPr>
        <w:t xml:space="preserve"> de los valores de FSH, LH y cifras elevadas de gonadotropinas en los primeros años tras la realización del procedimiento. En cuanto al estradiol las cifras de este se encuentran más elevadas. </w:t>
      </w:r>
    </w:p>
    <w:p w14:paraId="674827CF"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La progesterona no se modifica postcirugía, el sulfato de deshidroepiandrosterona disminuye de forma progresiva, se produce una caída de la activ</w:t>
      </w:r>
      <w:r>
        <w:rPr>
          <w:color w:val="0D0D0D" w:themeColor="text1" w:themeTint="F2"/>
          <w:sz w:val="20"/>
          <w:szCs w:val="20"/>
        </w:rPr>
        <w:t>idad secretora de la adrenal</w:t>
      </w:r>
      <w:r w:rsidRPr="00B35EFB">
        <w:rPr>
          <w:color w:val="0D0D0D" w:themeColor="text1" w:themeTint="F2"/>
          <w:sz w:val="20"/>
          <w:szCs w:val="20"/>
        </w:rPr>
        <w:t xml:space="preserve"> </w:t>
      </w:r>
      <w:sdt>
        <w:sdtPr>
          <w:rPr>
            <w:color w:val="0D0D0D" w:themeColor="text1" w:themeTint="F2"/>
            <w:sz w:val="20"/>
            <w:szCs w:val="20"/>
            <w:lang w:val="es-ES"/>
          </w:rPr>
          <w:id w:val="596753757"/>
          <w:citation/>
        </w:sdtPr>
        <w:sdtContent>
          <w:r w:rsidRPr="00B35EFB">
            <w:rPr>
              <w:color w:val="0D0D0D" w:themeColor="text1" w:themeTint="F2"/>
              <w:sz w:val="20"/>
              <w:szCs w:val="20"/>
              <w:lang w:val="es-ES"/>
            </w:rPr>
            <w:fldChar w:fldCharType="begin"/>
          </w:r>
          <w:r w:rsidRPr="00B35EFB">
            <w:rPr>
              <w:color w:val="0D0D0D" w:themeColor="text1" w:themeTint="F2"/>
              <w:sz w:val="20"/>
              <w:szCs w:val="20"/>
              <w:lang w:val="es-ES"/>
            </w:rPr>
            <w:instrText xml:space="preserve">CITATION Agu191 \l 3082 </w:instrText>
          </w:r>
          <w:r w:rsidRPr="00B35EFB">
            <w:rPr>
              <w:color w:val="0D0D0D" w:themeColor="text1" w:themeTint="F2"/>
              <w:sz w:val="20"/>
              <w:szCs w:val="20"/>
              <w:lang w:val="es-ES"/>
            </w:rPr>
            <w:fldChar w:fldCharType="separate"/>
          </w:r>
          <w:r w:rsidRPr="007654EB">
            <w:rPr>
              <w:noProof/>
              <w:color w:val="0D0D0D" w:themeColor="text1" w:themeTint="F2"/>
              <w:sz w:val="20"/>
              <w:szCs w:val="20"/>
              <w:lang w:val="es-ES"/>
            </w:rPr>
            <w:t>(18)</w:t>
          </w:r>
          <w:r w:rsidRPr="00B35EFB">
            <w:rPr>
              <w:color w:val="0D0D0D" w:themeColor="text1" w:themeTint="F2"/>
              <w:sz w:val="20"/>
              <w:szCs w:val="20"/>
              <w:lang w:val="es-ES"/>
            </w:rPr>
            <w:fldChar w:fldCharType="end"/>
          </w:r>
        </w:sdtContent>
      </w:sdt>
      <w:r>
        <w:rPr>
          <w:color w:val="0D0D0D" w:themeColor="text1" w:themeTint="F2"/>
          <w:sz w:val="20"/>
          <w:szCs w:val="20"/>
          <w:lang w:val="es-ES"/>
        </w:rPr>
        <w:t>.</w:t>
      </w:r>
    </w:p>
    <w:p w14:paraId="562C0B76" w14:textId="77777777" w:rsidR="00264DDE" w:rsidRPr="00B35EFB" w:rsidRDefault="00264DDE" w:rsidP="00264DDE">
      <w:pPr>
        <w:spacing w:after="0" w:line="360" w:lineRule="auto"/>
        <w:rPr>
          <w:color w:val="0D0D0D" w:themeColor="text1" w:themeTint="F2"/>
          <w:sz w:val="20"/>
          <w:szCs w:val="20"/>
        </w:rPr>
      </w:pPr>
      <w:r w:rsidRPr="00B35EFB">
        <w:rPr>
          <w:color w:val="0D0D0D" w:themeColor="text1" w:themeTint="F2"/>
          <w:sz w:val="20"/>
          <w:szCs w:val="20"/>
        </w:rPr>
        <w:t>La testosteron</w:t>
      </w:r>
      <w:r>
        <w:rPr>
          <w:color w:val="0D0D0D" w:themeColor="text1" w:themeTint="F2"/>
          <w:sz w:val="20"/>
          <w:szCs w:val="20"/>
        </w:rPr>
        <w:t>a disminuye tras la menopausia.</w:t>
      </w:r>
      <w:r w:rsidRPr="00B35EFB">
        <w:rPr>
          <w:color w:val="0D0D0D" w:themeColor="text1" w:themeTint="F2"/>
          <w:sz w:val="20"/>
          <w:szCs w:val="20"/>
        </w:rPr>
        <w:t xml:space="preserve"> Se puede decir que, </w:t>
      </w:r>
      <w:r>
        <w:rPr>
          <w:color w:val="0D0D0D" w:themeColor="text1" w:themeTint="F2"/>
          <w:sz w:val="20"/>
          <w:szCs w:val="20"/>
        </w:rPr>
        <w:t>en el primer bienio</w:t>
      </w:r>
      <w:r w:rsidRPr="00B35EFB">
        <w:rPr>
          <w:color w:val="0D0D0D" w:themeColor="text1" w:themeTint="F2"/>
          <w:sz w:val="20"/>
          <w:szCs w:val="20"/>
        </w:rPr>
        <w:t xml:space="preserve"> de menopausia quirúrgica, </w:t>
      </w:r>
      <w:r>
        <w:rPr>
          <w:color w:val="0D0D0D" w:themeColor="text1" w:themeTint="F2"/>
          <w:sz w:val="20"/>
          <w:szCs w:val="20"/>
        </w:rPr>
        <w:t>los niveles de</w:t>
      </w:r>
      <w:r w:rsidRPr="00B35EFB">
        <w:rPr>
          <w:color w:val="0D0D0D" w:themeColor="text1" w:themeTint="F2"/>
          <w:sz w:val="20"/>
          <w:szCs w:val="20"/>
        </w:rPr>
        <w:t xml:space="preserve"> gonadotropinas </w:t>
      </w:r>
      <w:r>
        <w:rPr>
          <w:color w:val="0D0D0D" w:themeColor="text1" w:themeTint="F2"/>
          <w:sz w:val="20"/>
          <w:szCs w:val="20"/>
        </w:rPr>
        <w:t>son mayores que en las mujeres que cursan su</w:t>
      </w:r>
      <w:r w:rsidRPr="00B35EFB">
        <w:rPr>
          <w:color w:val="0D0D0D" w:themeColor="text1" w:themeTint="F2"/>
          <w:sz w:val="20"/>
          <w:szCs w:val="20"/>
        </w:rPr>
        <w:t xml:space="preserve"> menopausia natural. A partir de esto se </w:t>
      </w:r>
      <w:r>
        <w:rPr>
          <w:color w:val="0D0D0D" w:themeColor="text1" w:themeTint="F2"/>
          <w:sz w:val="20"/>
          <w:szCs w:val="20"/>
        </w:rPr>
        <w:t>observa</w:t>
      </w:r>
      <w:r w:rsidRPr="00B35EFB">
        <w:rPr>
          <w:color w:val="0D0D0D" w:themeColor="text1" w:themeTint="F2"/>
          <w:sz w:val="20"/>
          <w:szCs w:val="20"/>
        </w:rPr>
        <w:t xml:space="preserve"> un descenso </w:t>
      </w:r>
      <w:r>
        <w:rPr>
          <w:color w:val="0D0D0D" w:themeColor="text1" w:themeTint="F2"/>
          <w:sz w:val="20"/>
          <w:szCs w:val="20"/>
        </w:rPr>
        <w:t>en los valores de FSH y LH</w:t>
      </w:r>
      <w:r w:rsidRPr="00B35EFB">
        <w:rPr>
          <w:color w:val="0D0D0D" w:themeColor="text1" w:themeTint="F2"/>
          <w:sz w:val="20"/>
          <w:szCs w:val="20"/>
        </w:rPr>
        <w:t xml:space="preserve"> </w:t>
      </w:r>
      <w:sdt>
        <w:sdtPr>
          <w:rPr>
            <w:color w:val="0D0D0D" w:themeColor="text1" w:themeTint="F2"/>
            <w:sz w:val="20"/>
            <w:szCs w:val="20"/>
          </w:rPr>
          <w:id w:val="161058717"/>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 CITATION Ups20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(14)</w:t>
          </w:r>
          <w:r w:rsidRPr="00B35EFB">
            <w:rPr>
              <w:color w:val="0D0D0D" w:themeColor="text1" w:themeTint="F2"/>
              <w:sz w:val="20"/>
              <w:szCs w:val="20"/>
            </w:rPr>
            <w:fldChar w:fldCharType="end"/>
          </w:r>
        </w:sdtContent>
      </w:sdt>
      <w:r>
        <w:rPr>
          <w:color w:val="0D0D0D" w:themeColor="text1" w:themeTint="F2"/>
          <w:sz w:val="20"/>
          <w:szCs w:val="20"/>
        </w:rPr>
        <w:t>.</w:t>
      </w:r>
    </w:p>
    <w:p w14:paraId="72C090D8" w14:textId="77777777" w:rsidR="00264DDE" w:rsidRPr="00B35EFB" w:rsidRDefault="00264DDE" w:rsidP="00264DDE">
      <w:pPr>
        <w:pStyle w:val="Prrafodelista"/>
        <w:rPr>
          <w:bCs/>
          <w:color w:val="0D0D0D" w:themeColor="text1" w:themeTint="F2"/>
          <w:sz w:val="20"/>
          <w:szCs w:val="20"/>
        </w:rPr>
      </w:pPr>
      <w:r w:rsidRPr="00B35EFB">
        <w:rPr>
          <w:bCs/>
          <w:color w:val="0D0D0D" w:themeColor="text1" w:themeTint="F2"/>
          <w:sz w:val="20"/>
          <w:szCs w:val="20"/>
        </w:rPr>
        <w:t>La histerectomía por causas ginecológicas como obstétricas presenta complicaciones, no obstante, esta última tiene una elevada morbilidad pos</w:t>
      </w:r>
      <w:r>
        <w:rPr>
          <w:bCs/>
          <w:color w:val="0D0D0D" w:themeColor="text1" w:themeTint="F2"/>
          <w:sz w:val="20"/>
          <w:szCs w:val="20"/>
        </w:rPr>
        <w:t>t</w:t>
      </w:r>
      <w:r w:rsidRPr="00B35EFB">
        <w:rPr>
          <w:bCs/>
          <w:color w:val="0D0D0D" w:themeColor="text1" w:themeTint="F2"/>
          <w:sz w:val="20"/>
          <w:szCs w:val="20"/>
        </w:rPr>
        <w:t xml:space="preserve">operatoria, </w:t>
      </w:r>
      <w:r>
        <w:rPr>
          <w:bCs/>
          <w:color w:val="0D0D0D" w:themeColor="text1" w:themeTint="F2"/>
          <w:sz w:val="20"/>
          <w:szCs w:val="20"/>
        </w:rPr>
        <w:t>sobre todo en</w:t>
      </w:r>
      <w:r w:rsidRPr="00B35EFB">
        <w:rPr>
          <w:bCs/>
          <w:color w:val="0D0D0D" w:themeColor="text1" w:themeTint="F2"/>
          <w:sz w:val="20"/>
          <w:szCs w:val="20"/>
        </w:rPr>
        <w:t xml:space="preserve"> emergencia</w:t>
      </w:r>
      <w:r>
        <w:rPr>
          <w:bCs/>
          <w:color w:val="0D0D0D" w:themeColor="text1" w:themeTint="F2"/>
          <w:sz w:val="20"/>
          <w:szCs w:val="20"/>
        </w:rPr>
        <w:t xml:space="preserve">s. Entre </w:t>
      </w:r>
      <w:r w:rsidRPr="00B35EFB">
        <w:rPr>
          <w:bCs/>
          <w:color w:val="0D0D0D" w:themeColor="text1" w:themeTint="F2"/>
          <w:sz w:val="20"/>
          <w:szCs w:val="20"/>
        </w:rPr>
        <w:t xml:space="preserve">las complicaciones más frecuentes por causa obstétrica tenemos. </w:t>
      </w:r>
      <w:sdt>
        <w:sdtPr>
          <w:rPr>
            <w:bCs/>
            <w:color w:val="0D0D0D" w:themeColor="text1" w:themeTint="F2"/>
            <w:sz w:val="20"/>
            <w:szCs w:val="20"/>
          </w:rPr>
          <w:id w:val="-1857568035"/>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Sto20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(17)</w:t>
          </w:r>
          <w:r w:rsidRPr="00B35EFB">
            <w:rPr>
              <w:bCs/>
              <w:color w:val="0D0D0D" w:themeColor="text1" w:themeTint="F2"/>
              <w:sz w:val="20"/>
              <w:szCs w:val="20"/>
            </w:rPr>
            <w:fldChar w:fldCharType="end"/>
          </w:r>
        </w:sdtContent>
      </w:sdt>
      <w:r w:rsidRPr="00B35EFB">
        <w:rPr>
          <w:bCs/>
          <w:color w:val="0D0D0D" w:themeColor="text1" w:themeTint="F2"/>
          <w:sz w:val="20"/>
          <w:szCs w:val="20"/>
        </w:rPr>
        <w:t>:</w:t>
      </w:r>
    </w:p>
    <w:p w14:paraId="6081ACA5" w14:textId="77777777" w:rsidR="00264DDE" w:rsidRPr="00B35EFB" w:rsidRDefault="00264DDE" w:rsidP="00264DDE">
      <w:pPr>
        <w:pStyle w:val="Prrafodelista"/>
        <w:numPr>
          <w:ilvl w:val="0"/>
          <w:numId w:val="38"/>
        </w:numPr>
        <w:spacing w:after="160"/>
        <w:contextualSpacing/>
        <w:rPr>
          <w:bCs/>
          <w:color w:val="0D0D0D" w:themeColor="text1" w:themeTint="F2"/>
          <w:sz w:val="20"/>
          <w:szCs w:val="20"/>
        </w:rPr>
      </w:pPr>
      <w:r w:rsidRPr="00B35EFB">
        <w:rPr>
          <w:bCs/>
          <w:color w:val="0D0D0D" w:themeColor="text1" w:themeTint="F2"/>
          <w:sz w:val="20"/>
          <w:szCs w:val="20"/>
        </w:rPr>
        <w:t xml:space="preserve">Anemia </w:t>
      </w:r>
    </w:p>
    <w:p w14:paraId="69C931A5" w14:textId="77777777" w:rsidR="00264DDE" w:rsidRPr="00B35EFB" w:rsidRDefault="00264DDE" w:rsidP="00264DDE">
      <w:pPr>
        <w:pStyle w:val="Prrafodelista"/>
        <w:numPr>
          <w:ilvl w:val="0"/>
          <w:numId w:val="38"/>
        </w:numPr>
        <w:spacing w:after="160"/>
        <w:contextualSpacing/>
        <w:rPr>
          <w:bCs/>
          <w:color w:val="0D0D0D" w:themeColor="text1" w:themeTint="F2"/>
          <w:sz w:val="20"/>
          <w:szCs w:val="20"/>
        </w:rPr>
      </w:pPr>
      <w:r w:rsidRPr="00B35EFB">
        <w:rPr>
          <w:bCs/>
          <w:color w:val="0D0D0D" w:themeColor="text1" w:themeTint="F2"/>
          <w:sz w:val="20"/>
          <w:szCs w:val="20"/>
        </w:rPr>
        <w:t>Laceración cervical</w:t>
      </w:r>
    </w:p>
    <w:p w14:paraId="668282DF" w14:textId="77777777" w:rsidR="00264DDE" w:rsidRDefault="00264DDE" w:rsidP="00264DDE">
      <w:pPr>
        <w:pStyle w:val="Prrafodelista"/>
        <w:numPr>
          <w:ilvl w:val="0"/>
          <w:numId w:val="38"/>
        </w:numPr>
        <w:spacing w:after="160"/>
        <w:contextualSpacing/>
        <w:rPr>
          <w:bCs/>
          <w:color w:val="0D0D0D" w:themeColor="text1" w:themeTint="F2"/>
          <w:sz w:val="20"/>
          <w:szCs w:val="20"/>
        </w:rPr>
      </w:pPr>
      <w:r>
        <w:rPr>
          <w:bCs/>
          <w:color w:val="0D0D0D" w:themeColor="text1" w:themeTint="F2"/>
          <w:sz w:val="20"/>
          <w:szCs w:val="20"/>
        </w:rPr>
        <w:t>Shock hipovolémico</w:t>
      </w:r>
    </w:p>
    <w:p w14:paraId="37E38F7C" w14:textId="77777777" w:rsidR="00264DDE" w:rsidRPr="00B35EFB" w:rsidRDefault="00264DDE" w:rsidP="00264DDE">
      <w:pPr>
        <w:pStyle w:val="Prrafodelista"/>
        <w:numPr>
          <w:ilvl w:val="0"/>
          <w:numId w:val="38"/>
        </w:numPr>
        <w:spacing w:after="160"/>
        <w:contextualSpacing/>
        <w:rPr>
          <w:bCs/>
          <w:color w:val="0D0D0D" w:themeColor="text1" w:themeTint="F2"/>
          <w:sz w:val="20"/>
          <w:szCs w:val="20"/>
        </w:rPr>
      </w:pPr>
      <w:r>
        <w:rPr>
          <w:bCs/>
          <w:color w:val="0D0D0D" w:themeColor="text1" w:themeTint="F2"/>
          <w:sz w:val="20"/>
          <w:szCs w:val="20"/>
        </w:rPr>
        <w:t>Shock séptico</w:t>
      </w:r>
    </w:p>
    <w:p w14:paraId="30046628" w14:textId="77777777" w:rsidR="00264DDE" w:rsidRPr="00B35EFB" w:rsidRDefault="00264DDE" w:rsidP="00264DDE">
      <w:pPr>
        <w:pStyle w:val="Prrafodelista"/>
        <w:numPr>
          <w:ilvl w:val="0"/>
          <w:numId w:val="38"/>
        </w:numPr>
        <w:spacing w:after="160"/>
        <w:contextualSpacing/>
        <w:jc w:val="left"/>
        <w:rPr>
          <w:bCs/>
          <w:color w:val="0D0D0D" w:themeColor="text1" w:themeTint="F2"/>
          <w:sz w:val="20"/>
          <w:szCs w:val="20"/>
        </w:rPr>
      </w:pPr>
      <w:r w:rsidRPr="00B35EFB">
        <w:rPr>
          <w:bCs/>
          <w:color w:val="0D0D0D" w:themeColor="text1" w:themeTint="F2"/>
          <w:sz w:val="20"/>
          <w:szCs w:val="20"/>
        </w:rPr>
        <w:t>Coagulación intravascular diseminada</w:t>
      </w:r>
    </w:p>
    <w:p w14:paraId="33CFEBC4" w14:textId="77777777" w:rsidR="00264DDE" w:rsidRPr="00B35EFB" w:rsidRDefault="00264DDE" w:rsidP="00264DDE">
      <w:pPr>
        <w:pStyle w:val="Prrafodelista"/>
        <w:numPr>
          <w:ilvl w:val="0"/>
          <w:numId w:val="38"/>
        </w:numPr>
        <w:spacing w:after="160"/>
        <w:contextualSpacing/>
        <w:rPr>
          <w:bCs/>
          <w:color w:val="0D0D0D" w:themeColor="text1" w:themeTint="F2"/>
          <w:sz w:val="20"/>
          <w:szCs w:val="20"/>
        </w:rPr>
      </w:pPr>
      <w:r w:rsidRPr="00B35EFB">
        <w:rPr>
          <w:bCs/>
          <w:color w:val="0D0D0D" w:themeColor="text1" w:themeTint="F2"/>
          <w:sz w:val="20"/>
          <w:szCs w:val="20"/>
        </w:rPr>
        <w:t>Lesión de las vías urinarias</w:t>
      </w:r>
    </w:p>
    <w:p w14:paraId="4A9492DF" w14:textId="77777777" w:rsidR="00264DDE" w:rsidRPr="00B35EFB" w:rsidRDefault="00264DDE" w:rsidP="00264DDE">
      <w:pPr>
        <w:pStyle w:val="Prrafodelista"/>
        <w:numPr>
          <w:ilvl w:val="0"/>
          <w:numId w:val="38"/>
        </w:numPr>
        <w:spacing w:after="160"/>
        <w:contextualSpacing/>
        <w:rPr>
          <w:bCs/>
          <w:color w:val="0D0D0D" w:themeColor="text1" w:themeTint="F2"/>
          <w:sz w:val="20"/>
          <w:szCs w:val="20"/>
        </w:rPr>
      </w:pPr>
      <w:r w:rsidRPr="00B35EFB">
        <w:rPr>
          <w:bCs/>
          <w:color w:val="0D0D0D" w:themeColor="text1" w:themeTint="F2"/>
          <w:sz w:val="20"/>
          <w:szCs w:val="20"/>
        </w:rPr>
        <w:t>Hematoma abdomino pélvico</w:t>
      </w:r>
    </w:p>
    <w:p w14:paraId="40D35897" w14:textId="77777777" w:rsidR="00264DDE" w:rsidRPr="00B35EFB" w:rsidRDefault="00264DDE" w:rsidP="00264DDE">
      <w:pPr>
        <w:pStyle w:val="Prrafodelista"/>
        <w:numPr>
          <w:ilvl w:val="0"/>
          <w:numId w:val="38"/>
        </w:numPr>
        <w:spacing w:after="160"/>
        <w:contextualSpacing/>
        <w:rPr>
          <w:bCs/>
          <w:color w:val="0D0D0D" w:themeColor="text1" w:themeTint="F2"/>
          <w:sz w:val="20"/>
          <w:szCs w:val="20"/>
        </w:rPr>
      </w:pPr>
      <w:r w:rsidRPr="00B35EFB">
        <w:rPr>
          <w:bCs/>
          <w:color w:val="0D0D0D" w:themeColor="text1" w:themeTint="F2"/>
          <w:sz w:val="20"/>
          <w:szCs w:val="20"/>
        </w:rPr>
        <w:t>Fistula vesicovaginal, recto vaginal y uterovaginal</w:t>
      </w:r>
    </w:p>
    <w:p w14:paraId="06FA820F" w14:textId="77777777" w:rsidR="00264DDE" w:rsidRPr="00B35EFB" w:rsidRDefault="00264DDE" w:rsidP="00264DDE">
      <w:pPr>
        <w:pStyle w:val="Prrafodelista"/>
        <w:numPr>
          <w:ilvl w:val="0"/>
          <w:numId w:val="38"/>
        </w:numPr>
        <w:spacing w:after="160"/>
        <w:contextualSpacing/>
        <w:rPr>
          <w:bCs/>
          <w:color w:val="0D0D0D" w:themeColor="text1" w:themeTint="F2"/>
          <w:sz w:val="20"/>
          <w:szCs w:val="20"/>
        </w:rPr>
      </w:pPr>
      <w:r w:rsidRPr="00B35EFB">
        <w:rPr>
          <w:bCs/>
          <w:color w:val="0D0D0D" w:themeColor="text1" w:themeTint="F2"/>
          <w:sz w:val="20"/>
          <w:szCs w:val="20"/>
        </w:rPr>
        <w:t>Lesión de vías urinarias.</w:t>
      </w:r>
    </w:p>
    <w:p w14:paraId="535C2DD3" w14:textId="77777777" w:rsidR="00264DDE" w:rsidRPr="00B35EFB" w:rsidRDefault="00264DDE" w:rsidP="00264DDE">
      <w:pPr>
        <w:pStyle w:val="Prrafodelista"/>
        <w:rPr>
          <w:color w:val="0D0D0D" w:themeColor="text1" w:themeTint="F2"/>
          <w:sz w:val="20"/>
          <w:szCs w:val="20"/>
        </w:rPr>
      </w:pPr>
      <w:r>
        <w:rPr>
          <w:color w:val="0D0D0D" w:themeColor="text1" w:themeTint="F2"/>
          <w:sz w:val="20"/>
          <w:szCs w:val="20"/>
        </w:rPr>
        <w:t>Stoller et al (2020) plantean que l</w:t>
      </w:r>
      <w:r w:rsidRPr="00B35EFB">
        <w:rPr>
          <w:color w:val="0D0D0D" w:themeColor="text1" w:themeTint="F2"/>
          <w:sz w:val="20"/>
          <w:szCs w:val="20"/>
        </w:rPr>
        <w:t>as principales complicaciones de la histerectomía</w:t>
      </w:r>
      <w:r>
        <w:rPr>
          <w:color w:val="0D0D0D" w:themeColor="text1" w:themeTint="F2"/>
          <w:sz w:val="20"/>
          <w:szCs w:val="20"/>
        </w:rPr>
        <w:t xml:space="preserve"> son</w:t>
      </w:r>
      <w:r w:rsidRPr="00B35EFB">
        <w:rPr>
          <w:color w:val="0D0D0D" w:themeColor="text1" w:themeTint="F2"/>
          <w:sz w:val="20"/>
          <w:szCs w:val="20"/>
        </w:rPr>
        <w:t xml:space="preserve"> las infeccio</w:t>
      </w:r>
      <w:r>
        <w:rPr>
          <w:color w:val="0D0D0D" w:themeColor="text1" w:themeTint="F2"/>
          <w:sz w:val="20"/>
          <w:szCs w:val="20"/>
        </w:rPr>
        <w:t>ne</w:t>
      </w:r>
      <w:r w:rsidRPr="00B35EFB">
        <w:rPr>
          <w:color w:val="0D0D0D" w:themeColor="text1" w:themeTint="F2"/>
          <w:sz w:val="20"/>
          <w:szCs w:val="20"/>
        </w:rPr>
        <w:t xml:space="preserve">s, </w:t>
      </w:r>
      <w:r>
        <w:rPr>
          <w:color w:val="0D0D0D" w:themeColor="text1" w:themeTint="F2"/>
          <w:sz w:val="20"/>
          <w:szCs w:val="20"/>
        </w:rPr>
        <w:t>con un</w:t>
      </w:r>
      <w:r w:rsidRPr="00B35EFB">
        <w:rPr>
          <w:color w:val="0D0D0D" w:themeColor="text1" w:themeTint="F2"/>
          <w:sz w:val="20"/>
          <w:szCs w:val="20"/>
        </w:rPr>
        <w:t xml:space="preserve"> 10,5% para </w:t>
      </w:r>
      <w:r>
        <w:rPr>
          <w:color w:val="0D0D0D" w:themeColor="text1" w:themeTint="F2"/>
          <w:sz w:val="20"/>
          <w:szCs w:val="20"/>
        </w:rPr>
        <w:t>vía</w:t>
      </w:r>
      <w:r w:rsidRPr="00B35EFB">
        <w:rPr>
          <w:color w:val="0D0D0D" w:themeColor="text1" w:themeTint="F2"/>
          <w:sz w:val="20"/>
          <w:szCs w:val="20"/>
        </w:rPr>
        <w:t xml:space="preserve"> abdominal</w:t>
      </w:r>
      <w:r>
        <w:rPr>
          <w:color w:val="0D0D0D" w:themeColor="text1" w:themeTint="F2"/>
          <w:sz w:val="20"/>
          <w:szCs w:val="20"/>
        </w:rPr>
        <w:t xml:space="preserve">, </w:t>
      </w:r>
      <w:r w:rsidRPr="00B35EFB">
        <w:rPr>
          <w:color w:val="0D0D0D" w:themeColor="text1" w:themeTint="F2"/>
          <w:sz w:val="20"/>
          <w:szCs w:val="20"/>
        </w:rPr>
        <w:t xml:space="preserve">13% para la vaginal y 9% </w:t>
      </w:r>
      <w:r>
        <w:rPr>
          <w:color w:val="0D0D0D" w:themeColor="text1" w:themeTint="F2"/>
          <w:sz w:val="20"/>
          <w:szCs w:val="20"/>
        </w:rPr>
        <w:t xml:space="preserve">en los casos donde se practicó laparoscopia </w:t>
      </w:r>
      <w:r w:rsidRPr="00B35EFB">
        <w:rPr>
          <w:color w:val="0D0D0D" w:themeColor="text1" w:themeTint="F2"/>
          <w:sz w:val="20"/>
          <w:szCs w:val="20"/>
        </w:rPr>
        <w:t xml:space="preserve"> </w:t>
      </w:r>
      <w:sdt>
        <w:sdtPr>
          <w:rPr>
            <w:bCs/>
            <w:color w:val="0D0D0D" w:themeColor="text1" w:themeTint="F2"/>
            <w:sz w:val="20"/>
            <w:szCs w:val="20"/>
          </w:rPr>
          <w:id w:val="-936595330"/>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Sto20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(17)</w:t>
          </w:r>
          <w:r w:rsidRPr="00B35EFB">
            <w:rPr>
              <w:bCs/>
              <w:color w:val="0D0D0D" w:themeColor="text1" w:themeTint="F2"/>
              <w:sz w:val="20"/>
              <w:szCs w:val="20"/>
            </w:rPr>
            <w:fldChar w:fldCharType="end"/>
          </w:r>
        </w:sdtContent>
      </w:sdt>
      <w:r>
        <w:rPr>
          <w:bCs/>
          <w:color w:val="0D0D0D" w:themeColor="text1" w:themeTint="F2"/>
          <w:sz w:val="20"/>
          <w:szCs w:val="20"/>
        </w:rPr>
        <w:t>.</w:t>
      </w:r>
    </w:p>
    <w:p w14:paraId="1256D038" w14:textId="77777777" w:rsidR="00264DDE" w:rsidRPr="00B35EFB" w:rsidRDefault="00264DDE" w:rsidP="00264DDE">
      <w:pPr>
        <w:pStyle w:val="Prrafodelista"/>
        <w:rPr>
          <w:bCs/>
          <w:color w:val="0D0D0D" w:themeColor="text1" w:themeTint="F2"/>
          <w:sz w:val="20"/>
          <w:szCs w:val="20"/>
        </w:rPr>
      </w:pPr>
      <w:r w:rsidRPr="00B35EFB">
        <w:rPr>
          <w:bCs/>
          <w:color w:val="0D0D0D" w:themeColor="text1" w:themeTint="F2"/>
          <w:sz w:val="20"/>
          <w:szCs w:val="20"/>
        </w:rPr>
        <w:t>En un estudio publicado por la Revista Scielo en el año 2020 en la ciudad de la Habana Cuba. Reporta el íleo paralitico como la complicación que se presentó en la mayoría de pacientes, que represento el 26,04% del total de complicaciones. Las complicaciones infecciosas fueron el 40,6% de todas las complicaciones, en diferentes estudios autores demuestran que después de que se ha empezado a utilizar profilaxis antibiótica, esta complicación ha reducido</w:t>
      </w:r>
      <w:r>
        <w:rPr>
          <w:bCs/>
          <w:color w:val="0D0D0D" w:themeColor="text1" w:themeTint="F2"/>
          <w:sz w:val="20"/>
          <w:szCs w:val="20"/>
        </w:rPr>
        <w:t xml:space="preserve"> </w:t>
      </w:r>
      <w:r w:rsidRPr="00B35EFB">
        <w:rPr>
          <w:bCs/>
          <w:color w:val="0D0D0D" w:themeColor="text1" w:themeTint="F2"/>
          <w:sz w:val="20"/>
          <w:szCs w:val="20"/>
        </w:rPr>
        <w:t xml:space="preserve"> </w:t>
      </w:r>
      <w:sdt>
        <w:sdtPr>
          <w:rPr>
            <w:bCs/>
            <w:color w:val="0D0D0D" w:themeColor="text1" w:themeTint="F2"/>
            <w:sz w:val="20"/>
            <w:szCs w:val="20"/>
          </w:rPr>
          <w:id w:val="-353107924"/>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Urg20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(19)</w:t>
          </w:r>
          <w:r w:rsidRPr="00B35EFB">
            <w:rPr>
              <w:bCs/>
              <w:color w:val="0D0D0D" w:themeColor="text1" w:themeTint="F2"/>
              <w:sz w:val="20"/>
              <w:szCs w:val="20"/>
            </w:rPr>
            <w:fldChar w:fldCharType="end"/>
          </w:r>
        </w:sdtContent>
      </w:sdt>
      <w:r>
        <w:rPr>
          <w:bCs/>
          <w:color w:val="0D0D0D" w:themeColor="text1" w:themeTint="F2"/>
          <w:sz w:val="20"/>
          <w:szCs w:val="20"/>
        </w:rPr>
        <w:t>.</w:t>
      </w:r>
      <w:r w:rsidRPr="00B35EFB">
        <w:rPr>
          <w:bCs/>
          <w:color w:val="0D0D0D" w:themeColor="text1" w:themeTint="F2"/>
          <w:sz w:val="20"/>
          <w:szCs w:val="20"/>
        </w:rPr>
        <w:t xml:space="preserve"> </w:t>
      </w:r>
    </w:p>
    <w:p w14:paraId="277EC2A5" w14:textId="77777777" w:rsidR="00264DDE" w:rsidRPr="00B35EFB" w:rsidRDefault="00264DDE" w:rsidP="00264DDE">
      <w:pPr>
        <w:pStyle w:val="Prrafodelista"/>
        <w:rPr>
          <w:bCs/>
          <w:color w:val="0D0D0D" w:themeColor="text1" w:themeTint="F2"/>
          <w:sz w:val="20"/>
          <w:szCs w:val="20"/>
        </w:rPr>
      </w:pPr>
      <w:r w:rsidRPr="00B35EFB">
        <w:rPr>
          <w:bCs/>
          <w:color w:val="0D0D0D" w:themeColor="text1" w:themeTint="F2"/>
          <w:sz w:val="20"/>
          <w:szCs w:val="20"/>
        </w:rPr>
        <w:t>La trombosis venosa profunda es otra complicación que se presenta en un porcentaje alto, posterior a la cirugía ginecológica con un porcentaje del 8,3%. Existen otras complicaciones como necesidad de transfusión, lesiones vesicales. Dehiscencias de herida que son complicaciones de una incidencia baja</w:t>
      </w:r>
      <w:r>
        <w:rPr>
          <w:bCs/>
          <w:color w:val="0D0D0D" w:themeColor="text1" w:themeTint="F2"/>
          <w:sz w:val="20"/>
          <w:szCs w:val="20"/>
        </w:rPr>
        <w:t xml:space="preserve"> </w:t>
      </w:r>
      <w:r w:rsidRPr="00B35EFB">
        <w:rPr>
          <w:bCs/>
          <w:color w:val="0D0D0D" w:themeColor="text1" w:themeTint="F2"/>
          <w:sz w:val="20"/>
          <w:szCs w:val="20"/>
        </w:rPr>
        <w:t xml:space="preserve"> </w:t>
      </w:r>
      <w:sdt>
        <w:sdtPr>
          <w:rPr>
            <w:bCs/>
            <w:color w:val="0D0D0D" w:themeColor="text1" w:themeTint="F2"/>
            <w:sz w:val="20"/>
            <w:szCs w:val="20"/>
          </w:rPr>
          <w:id w:val="-1231222459"/>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van16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(20)</w:t>
          </w:r>
          <w:r w:rsidRPr="00B35EFB">
            <w:rPr>
              <w:bCs/>
              <w:color w:val="0D0D0D" w:themeColor="text1" w:themeTint="F2"/>
              <w:sz w:val="20"/>
              <w:szCs w:val="20"/>
            </w:rPr>
            <w:fldChar w:fldCharType="end"/>
          </w:r>
        </w:sdtContent>
      </w:sdt>
      <w:r>
        <w:rPr>
          <w:bCs/>
          <w:color w:val="0D0D0D" w:themeColor="text1" w:themeTint="F2"/>
          <w:sz w:val="20"/>
          <w:szCs w:val="20"/>
        </w:rPr>
        <w:t>.</w:t>
      </w:r>
      <w:r w:rsidRPr="00B35EFB">
        <w:rPr>
          <w:bCs/>
          <w:color w:val="0D0D0D" w:themeColor="text1" w:themeTint="F2"/>
          <w:sz w:val="20"/>
          <w:szCs w:val="20"/>
        </w:rPr>
        <w:t xml:space="preserve"> </w:t>
      </w:r>
    </w:p>
    <w:p w14:paraId="44FE06AA" w14:textId="77777777" w:rsidR="00264DDE" w:rsidRPr="00B35EFB" w:rsidRDefault="00264DDE" w:rsidP="00264DDE">
      <w:pPr>
        <w:pStyle w:val="Prrafodelista"/>
        <w:rPr>
          <w:bCs/>
          <w:color w:val="0D0D0D" w:themeColor="text1" w:themeTint="F2"/>
          <w:sz w:val="20"/>
          <w:szCs w:val="20"/>
        </w:rPr>
      </w:pPr>
      <w:r w:rsidRPr="00B35EFB">
        <w:rPr>
          <w:bCs/>
          <w:color w:val="0D0D0D" w:themeColor="text1" w:themeTint="F2"/>
          <w:sz w:val="20"/>
          <w:szCs w:val="20"/>
        </w:rPr>
        <w:t xml:space="preserve">Además, se encontró que las complicaciones postquirúrgicas se producen con mayor frecuencia en pacientes con IMC mayor a 25, y con presencia de comorbilidades como diabetes, hipertensión, cardiopatías e insuficiencia venosa </w:t>
      </w:r>
      <w:sdt>
        <w:sdtPr>
          <w:rPr>
            <w:bCs/>
            <w:color w:val="0D0D0D" w:themeColor="text1" w:themeTint="F2"/>
            <w:sz w:val="20"/>
            <w:szCs w:val="20"/>
          </w:rPr>
          <w:id w:val="-1290043106"/>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van16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(20)</w:t>
          </w:r>
          <w:r w:rsidRPr="00B35EFB">
            <w:rPr>
              <w:bCs/>
              <w:color w:val="0D0D0D" w:themeColor="text1" w:themeTint="F2"/>
              <w:sz w:val="20"/>
              <w:szCs w:val="20"/>
            </w:rPr>
            <w:fldChar w:fldCharType="end"/>
          </w:r>
        </w:sdtContent>
      </w:sdt>
      <w:r>
        <w:rPr>
          <w:bCs/>
          <w:color w:val="0D0D0D" w:themeColor="text1" w:themeTint="F2"/>
          <w:sz w:val="20"/>
          <w:szCs w:val="20"/>
        </w:rPr>
        <w:t>.</w:t>
      </w:r>
    </w:p>
    <w:p w14:paraId="60526F9D" w14:textId="77777777" w:rsidR="00264DDE" w:rsidRPr="00B35EFB" w:rsidRDefault="00264DDE" w:rsidP="00264DDE">
      <w:pPr>
        <w:spacing w:after="0" w:line="360" w:lineRule="auto"/>
        <w:rPr>
          <w:bCs/>
          <w:color w:val="0D0D0D" w:themeColor="text1" w:themeTint="F2"/>
          <w:sz w:val="20"/>
          <w:szCs w:val="20"/>
        </w:rPr>
      </w:pPr>
      <w:r w:rsidRPr="00B35EFB">
        <w:rPr>
          <w:color w:val="0D0D0D" w:themeColor="text1" w:themeTint="F2"/>
          <w:sz w:val="20"/>
          <w:szCs w:val="20"/>
        </w:rPr>
        <w:t xml:space="preserve">La preferencia de los ginecólogos en realizar la ruta vaginal, ha generado estudios que </w:t>
      </w:r>
      <w:r>
        <w:rPr>
          <w:color w:val="0D0D0D" w:themeColor="text1" w:themeTint="F2"/>
          <w:sz w:val="20"/>
          <w:szCs w:val="20"/>
        </w:rPr>
        <w:t>evidencian reducción</w:t>
      </w:r>
      <w:r w:rsidRPr="00B35EFB">
        <w:rPr>
          <w:color w:val="0D0D0D" w:themeColor="text1" w:themeTint="F2"/>
          <w:sz w:val="20"/>
          <w:szCs w:val="20"/>
        </w:rPr>
        <w:t xml:space="preserve"> </w:t>
      </w:r>
      <w:r>
        <w:rPr>
          <w:color w:val="0D0D0D" w:themeColor="text1" w:themeTint="F2"/>
          <w:sz w:val="20"/>
          <w:szCs w:val="20"/>
        </w:rPr>
        <w:t>de las infecciones</w:t>
      </w:r>
      <w:r w:rsidRPr="00B35EFB">
        <w:rPr>
          <w:color w:val="0D0D0D" w:themeColor="text1" w:themeTint="F2"/>
          <w:sz w:val="20"/>
          <w:szCs w:val="20"/>
        </w:rPr>
        <w:t xml:space="preserve"> (10%), vesicales (0.6-1%), ureterales (0,04%). No se demuestran diferencias significativas, lo que, si está claro en los beneficios de la histerectomía vaginal es el menor tiempo quirúrgico, retorno a actividades rutinarias y el costo</w:t>
      </w:r>
      <w:r w:rsidRPr="00B35EFB">
        <w:rPr>
          <w:bCs/>
          <w:color w:val="0D0D0D" w:themeColor="text1" w:themeTint="F2"/>
          <w:sz w:val="20"/>
          <w:szCs w:val="20"/>
        </w:rPr>
        <w:t xml:space="preserve"> </w:t>
      </w:r>
      <w:sdt>
        <w:sdtPr>
          <w:rPr>
            <w:bCs/>
            <w:color w:val="0D0D0D" w:themeColor="text1" w:themeTint="F2"/>
            <w:sz w:val="20"/>
            <w:szCs w:val="20"/>
          </w:rPr>
          <w:id w:val="213328640"/>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 CITATION van16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(20)</w:t>
          </w:r>
          <w:r w:rsidRPr="00B35EFB">
            <w:rPr>
              <w:bCs/>
              <w:color w:val="0D0D0D" w:themeColor="text1" w:themeTint="F2"/>
              <w:sz w:val="20"/>
              <w:szCs w:val="20"/>
            </w:rPr>
            <w:fldChar w:fldCharType="end"/>
          </w:r>
        </w:sdtContent>
      </w:sdt>
      <w:r>
        <w:rPr>
          <w:bCs/>
          <w:color w:val="0D0D0D" w:themeColor="text1" w:themeTint="F2"/>
          <w:sz w:val="20"/>
          <w:szCs w:val="20"/>
        </w:rPr>
        <w:t>.</w:t>
      </w:r>
    </w:p>
    <w:p w14:paraId="5590BB4B" w14:textId="77777777" w:rsidR="00264DDE" w:rsidRPr="00B35EFB" w:rsidRDefault="00264DDE" w:rsidP="00264DDE">
      <w:pPr>
        <w:spacing w:after="0" w:line="360" w:lineRule="auto"/>
        <w:rPr>
          <w:b/>
          <w:bCs/>
          <w:color w:val="0D0D0D" w:themeColor="text1" w:themeTint="F2"/>
          <w:sz w:val="20"/>
          <w:szCs w:val="20"/>
        </w:rPr>
      </w:pPr>
      <w:r w:rsidRPr="00B35EFB">
        <w:rPr>
          <w:b/>
          <w:bCs/>
          <w:color w:val="0D0D0D" w:themeColor="text1" w:themeTint="F2"/>
          <w:sz w:val="20"/>
          <w:szCs w:val="20"/>
        </w:rPr>
        <w:lastRenderedPageBreak/>
        <w:t>METODOLOGÍA</w:t>
      </w:r>
    </w:p>
    <w:p w14:paraId="2C6DFD3F" w14:textId="77777777" w:rsidR="00264DDE" w:rsidRPr="00B35EFB" w:rsidRDefault="00264DDE" w:rsidP="00264DDE">
      <w:pPr>
        <w:pStyle w:val="Ttulo2"/>
        <w:numPr>
          <w:ilvl w:val="0"/>
          <w:numId w:val="0"/>
        </w:numPr>
        <w:rPr>
          <w:b w:val="0"/>
          <w:bCs/>
          <w:color w:val="0D0D0D" w:themeColor="text1" w:themeTint="F2"/>
          <w:sz w:val="20"/>
          <w:szCs w:val="20"/>
        </w:rPr>
      </w:pPr>
      <w:bookmarkStart w:id="26" w:name="_Toc82084278"/>
      <w:r w:rsidRPr="00B35EFB">
        <w:rPr>
          <w:bCs/>
          <w:color w:val="0D0D0D" w:themeColor="text1" w:themeTint="F2"/>
          <w:sz w:val="20"/>
          <w:szCs w:val="20"/>
        </w:rPr>
        <w:t>Diseño</w:t>
      </w:r>
      <w:bookmarkEnd w:id="26"/>
    </w:p>
    <w:p w14:paraId="12991AED" w14:textId="77777777" w:rsidR="00264DDE" w:rsidRPr="00B35EFB" w:rsidRDefault="00264DDE" w:rsidP="00264DDE">
      <w:pPr>
        <w:spacing w:line="360" w:lineRule="auto"/>
        <w:rPr>
          <w:color w:val="0D0D0D" w:themeColor="text1" w:themeTint="F2"/>
          <w:sz w:val="20"/>
          <w:szCs w:val="20"/>
        </w:rPr>
      </w:pPr>
      <w:r w:rsidRPr="00B35EFB">
        <w:rPr>
          <w:color w:val="0D0D0D" w:themeColor="text1" w:themeTint="F2"/>
          <w:sz w:val="20"/>
          <w:szCs w:val="20"/>
        </w:rPr>
        <w:t>Se realizará una revisión bibliográfica</w:t>
      </w:r>
      <w:r>
        <w:rPr>
          <w:color w:val="0D0D0D" w:themeColor="text1" w:themeTint="F2"/>
          <w:sz w:val="20"/>
          <w:szCs w:val="20"/>
        </w:rPr>
        <w:t xml:space="preserve"> exhaustiva</w:t>
      </w:r>
      <w:r w:rsidRPr="00B35EFB">
        <w:rPr>
          <w:color w:val="0D0D0D" w:themeColor="text1" w:themeTint="F2"/>
          <w:sz w:val="20"/>
          <w:szCs w:val="20"/>
        </w:rPr>
        <w:t xml:space="preserve"> de artículos científicos que incluyan el estudio de causas y complicaciones de la histerectomía, además literatura gris como tesis de pre y post grado, reportes de casos, estudios que presenten información valiosa sobre el tema a tratar, se utilizaran palabras claves como </w:t>
      </w:r>
      <w:r w:rsidRPr="00B35EFB">
        <w:rPr>
          <w:i/>
          <w:iCs/>
          <w:color w:val="0D0D0D" w:themeColor="text1" w:themeTint="F2"/>
          <w:sz w:val="20"/>
          <w:szCs w:val="20"/>
        </w:rPr>
        <w:t xml:space="preserve">histerectomía, complicaciones, causas </w:t>
      </w:r>
      <w:r w:rsidRPr="00B35EFB">
        <w:rPr>
          <w:color w:val="0D0D0D" w:themeColor="text1" w:themeTint="F2"/>
          <w:sz w:val="20"/>
          <w:szCs w:val="20"/>
        </w:rPr>
        <w:t xml:space="preserve">y la combinación de las mismas. </w:t>
      </w:r>
    </w:p>
    <w:p w14:paraId="16AAC30D" w14:textId="77777777" w:rsidR="00264DDE" w:rsidRPr="00B35EFB" w:rsidRDefault="00264DDE" w:rsidP="00264DDE">
      <w:pPr>
        <w:pStyle w:val="Ttulo2"/>
        <w:numPr>
          <w:ilvl w:val="0"/>
          <w:numId w:val="0"/>
        </w:numPr>
        <w:rPr>
          <w:b w:val="0"/>
          <w:bCs/>
          <w:color w:val="0D0D0D" w:themeColor="text1" w:themeTint="F2"/>
          <w:sz w:val="20"/>
          <w:szCs w:val="20"/>
        </w:rPr>
      </w:pPr>
      <w:r w:rsidRPr="00B35EFB">
        <w:rPr>
          <w:bCs/>
          <w:color w:val="0D0D0D" w:themeColor="text1" w:themeTint="F2"/>
          <w:sz w:val="20"/>
          <w:szCs w:val="20"/>
        </w:rPr>
        <w:t xml:space="preserve"> </w:t>
      </w:r>
      <w:bookmarkStart w:id="27" w:name="_Toc82084279"/>
      <w:r w:rsidRPr="00B35EFB">
        <w:rPr>
          <w:bCs/>
          <w:color w:val="0D0D0D" w:themeColor="text1" w:themeTint="F2"/>
          <w:sz w:val="20"/>
          <w:szCs w:val="20"/>
        </w:rPr>
        <w:t>Estrategia de búsqueda</w:t>
      </w:r>
      <w:bookmarkEnd w:id="27"/>
      <w:r w:rsidRPr="00B35EFB">
        <w:rPr>
          <w:bCs/>
          <w:color w:val="0D0D0D" w:themeColor="text1" w:themeTint="F2"/>
          <w:sz w:val="20"/>
          <w:szCs w:val="20"/>
        </w:rPr>
        <w:t xml:space="preserve"> </w:t>
      </w:r>
    </w:p>
    <w:p w14:paraId="3009921B" w14:textId="77777777" w:rsidR="00264DDE" w:rsidRPr="00B35EFB" w:rsidRDefault="00264DDE" w:rsidP="00264DDE">
      <w:pPr>
        <w:spacing w:line="360" w:lineRule="auto"/>
        <w:rPr>
          <w:color w:val="0D0D0D" w:themeColor="text1" w:themeTint="F2"/>
          <w:sz w:val="20"/>
          <w:szCs w:val="20"/>
        </w:rPr>
      </w:pPr>
      <w:r w:rsidRPr="00B35EFB">
        <w:rPr>
          <w:color w:val="0D0D0D" w:themeColor="text1" w:themeTint="F2"/>
          <w:sz w:val="20"/>
          <w:szCs w:val="20"/>
        </w:rPr>
        <w:t xml:space="preserve">Las fuentes bibliográficas serán </w:t>
      </w:r>
      <w:r w:rsidRPr="00B35EFB">
        <w:rPr>
          <w:i/>
          <w:iCs/>
          <w:color w:val="0D0D0D" w:themeColor="text1" w:themeTint="F2"/>
          <w:sz w:val="20"/>
          <w:szCs w:val="20"/>
        </w:rPr>
        <w:t xml:space="preserve">SCIELO, PUBMED, COCHRANE, MEDES y ELSIEVER. </w:t>
      </w:r>
    </w:p>
    <w:p w14:paraId="7A36DB1D" w14:textId="77777777" w:rsidR="00264DDE" w:rsidRPr="00B35EFB" w:rsidRDefault="00264DDE" w:rsidP="00264DDE">
      <w:pPr>
        <w:pStyle w:val="Ttulo2"/>
        <w:numPr>
          <w:ilvl w:val="0"/>
          <w:numId w:val="0"/>
        </w:numPr>
        <w:rPr>
          <w:b w:val="0"/>
          <w:bCs/>
          <w:color w:val="0D0D0D" w:themeColor="text1" w:themeTint="F2"/>
          <w:sz w:val="20"/>
          <w:szCs w:val="20"/>
        </w:rPr>
      </w:pPr>
      <w:bookmarkStart w:id="28" w:name="_Toc82084280"/>
      <w:r w:rsidRPr="00B35EFB">
        <w:rPr>
          <w:bCs/>
          <w:color w:val="0D0D0D" w:themeColor="text1" w:themeTint="F2"/>
          <w:sz w:val="20"/>
          <w:szCs w:val="20"/>
        </w:rPr>
        <w:t>Criterios de inclusión:</w:t>
      </w:r>
      <w:bookmarkEnd w:id="28"/>
      <w:r w:rsidRPr="00B35EFB">
        <w:rPr>
          <w:bCs/>
          <w:color w:val="0D0D0D" w:themeColor="text1" w:themeTint="F2"/>
          <w:sz w:val="20"/>
          <w:szCs w:val="20"/>
        </w:rPr>
        <w:t xml:space="preserve"> </w:t>
      </w:r>
    </w:p>
    <w:p w14:paraId="2580E86A" w14:textId="77777777" w:rsidR="00264DDE" w:rsidRPr="00B35EFB" w:rsidRDefault="00264DDE" w:rsidP="00264DDE">
      <w:pPr>
        <w:pStyle w:val="Prrafodelista"/>
        <w:numPr>
          <w:ilvl w:val="0"/>
          <w:numId w:val="39"/>
        </w:numPr>
        <w:spacing w:after="160"/>
        <w:contextualSpacing/>
        <w:rPr>
          <w:bCs/>
          <w:color w:val="0D0D0D" w:themeColor="text1" w:themeTint="F2"/>
          <w:sz w:val="20"/>
          <w:szCs w:val="20"/>
        </w:rPr>
      </w:pPr>
      <w:r w:rsidRPr="00B35EFB">
        <w:rPr>
          <w:bCs/>
          <w:color w:val="0D0D0D" w:themeColor="text1" w:themeTint="F2"/>
          <w:sz w:val="20"/>
          <w:szCs w:val="20"/>
        </w:rPr>
        <w:t xml:space="preserve">Revisiones sistemáticas y artículos científicos sobre causas y complicaciones de histerectomía abdominal y vaginal que se encuentren en idioma español o inglés. </w:t>
      </w:r>
    </w:p>
    <w:p w14:paraId="5D60EE2B" w14:textId="77777777" w:rsidR="00264DDE" w:rsidRPr="00B35EFB" w:rsidRDefault="00264DDE" w:rsidP="00264DDE">
      <w:pPr>
        <w:pStyle w:val="Prrafodelista"/>
        <w:numPr>
          <w:ilvl w:val="0"/>
          <w:numId w:val="39"/>
        </w:numPr>
        <w:spacing w:after="160"/>
        <w:contextualSpacing/>
        <w:rPr>
          <w:bCs/>
          <w:color w:val="0D0D0D" w:themeColor="text1" w:themeTint="F2"/>
          <w:sz w:val="20"/>
          <w:szCs w:val="20"/>
        </w:rPr>
      </w:pPr>
      <w:r w:rsidRPr="00B35EFB">
        <w:rPr>
          <w:bCs/>
          <w:color w:val="0D0D0D" w:themeColor="text1" w:themeTint="F2"/>
          <w:sz w:val="20"/>
          <w:szCs w:val="20"/>
        </w:rPr>
        <w:t xml:space="preserve">Tesis de pre y post grado, tesis de investigación y proyecto sobre Causas obstétricas, ginecológicas y complicaciones de histerectomía abdominal y vaginal de los últimos 5 años. </w:t>
      </w:r>
    </w:p>
    <w:p w14:paraId="6A9DC248" w14:textId="77777777" w:rsidR="00264DDE" w:rsidRPr="00B35EFB" w:rsidRDefault="00264DDE" w:rsidP="00264DDE">
      <w:pPr>
        <w:pStyle w:val="Ttulo2"/>
        <w:numPr>
          <w:ilvl w:val="0"/>
          <w:numId w:val="0"/>
        </w:numPr>
        <w:rPr>
          <w:b w:val="0"/>
          <w:bCs/>
          <w:color w:val="0D0D0D" w:themeColor="text1" w:themeTint="F2"/>
          <w:sz w:val="20"/>
          <w:szCs w:val="20"/>
        </w:rPr>
      </w:pPr>
      <w:bookmarkStart w:id="29" w:name="_Toc82084281"/>
      <w:r w:rsidRPr="00B35EFB">
        <w:rPr>
          <w:bCs/>
          <w:color w:val="0D0D0D" w:themeColor="text1" w:themeTint="F2"/>
          <w:sz w:val="20"/>
          <w:szCs w:val="20"/>
        </w:rPr>
        <w:t>Criterios de exclusión:</w:t>
      </w:r>
      <w:bookmarkEnd w:id="29"/>
    </w:p>
    <w:p w14:paraId="41333C1E" w14:textId="77777777" w:rsidR="00264DDE" w:rsidRPr="00B35EFB" w:rsidRDefault="00264DDE" w:rsidP="00264DDE">
      <w:pPr>
        <w:pStyle w:val="Prrafodelista"/>
        <w:numPr>
          <w:ilvl w:val="0"/>
          <w:numId w:val="40"/>
        </w:numPr>
        <w:spacing w:after="160"/>
        <w:contextualSpacing/>
        <w:rPr>
          <w:bCs/>
          <w:color w:val="0D0D0D" w:themeColor="text1" w:themeTint="F2"/>
          <w:sz w:val="20"/>
          <w:szCs w:val="20"/>
        </w:rPr>
      </w:pPr>
      <w:r w:rsidRPr="00B35EFB">
        <w:rPr>
          <w:bCs/>
          <w:color w:val="0D0D0D" w:themeColor="text1" w:themeTint="F2"/>
          <w:sz w:val="20"/>
          <w:szCs w:val="20"/>
        </w:rPr>
        <w:t>Revisión sistemática de artículos científicos que no se encuentren en idioma inglés o español.</w:t>
      </w:r>
    </w:p>
    <w:p w14:paraId="65961D51" w14:textId="77777777" w:rsidR="00264DDE" w:rsidRPr="00B35EFB" w:rsidRDefault="00264DDE" w:rsidP="00264DDE">
      <w:pPr>
        <w:pStyle w:val="Prrafodelista"/>
        <w:numPr>
          <w:ilvl w:val="0"/>
          <w:numId w:val="40"/>
        </w:numPr>
        <w:spacing w:after="160"/>
        <w:contextualSpacing/>
        <w:rPr>
          <w:bCs/>
          <w:color w:val="0D0D0D" w:themeColor="text1" w:themeTint="F2"/>
          <w:sz w:val="20"/>
          <w:szCs w:val="20"/>
        </w:rPr>
      </w:pPr>
      <w:r w:rsidRPr="00B35EFB">
        <w:rPr>
          <w:bCs/>
          <w:color w:val="0D0D0D" w:themeColor="text1" w:themeTint="F2"/>
          <w:sz w:val="20"/>
          <w:szCs w:val="20"/>
        </w:rPr>
        <w:t xml:space="preserve">Todo tipo de literatura que no corresponda los últimos 5 años. </w:t>
      </w:r>
    </w:p>
    <w:p w14:paraId="4AEFA523" w14:textId="77777777" w:rsidR="00264DDE" w:rsidRPr="00B35EFB" w:rsidRDefault="00264DDE" w:rsidP="00264DDE">
      <w:pPr>
        <w:pStyle w:val="Prrafodelista"/>
        <w:numPr>
          <w:ilvl w:val="0"/>
          <w:numId w:val="40"/>
        </w:numPr>
        <w:spacing w:after="160"/>
        <w:contextualSpacing/>
        <w:rPr>
          <w:bCs/>
          <w:color w:val="0D0D0D" w:themeColor="text1" w:themeTint="F2"/>
          <w:sz w:val="20"/>
          <w:szCs w:val="20"/>
        </w:rPr>
      </w:pPr>
      <w:r w:rsidRPr="00B35EFB">
        <w:rPr>
          <w:bCs/>
          <w:color w:val="0D0D0D" w:themeColor="text1" w:themeTint="F2"/>
          <w:sz w:val="20"/>
          <w:szCs w:val="20"/>
        </w:rPr>
        <w:t>Todo tipo de literatura que no presente fuentes bibliográficas apropiadas.</w:t>
      </w:r>
    </w:p>
    <w:p w14:paraId="669EFB17" w14:textId="77777777" w:rsidR="00264DDE" w:rsidRPr="00B35EFB" w:rsidRDefault="00264DDE" w:rsidP="00264DDE">
      <w:pPr>
        <w:pStyle w:val="Ttulo2"/>
        <w:numPr>
          <w:ilvl w:val="0"/>
          <w:numId w:val="0"/>
        </w:numPr>
        <w:rPr>
          <w:b w:val="0"/>
          <w:bCs/>
          <w:color w:val="0D0D0D" w:themeColor="text1" w:themeTint="F2"/>
          <w:sz w:val="20"/>
          <w:szCs w:val="20"/>
        </w:rPr>
      </w:pPr>
      <w:r w:rsidRPr="00B35EFB">
        <w:rPr>
          <w:color w:val="0D0D0D" w:themeColor="text1" w:themeTint="F2"/>
          <w:sz w:val="20"/>
          <w:szCs w:val="20"/>
        </w:rPr>
        <w:t xml:space="preserve"> </w:t>
      </w:r>
      <w:bookmarkStart w:id="30" w:name="_Toc82084282"/>
      <w:r w:rsidRPr="00B35EFB">
        <w:rPr>
          <w:bCs/>
          <w:color w:val="0D0D0D" w:themeColor="text1" w:themeTint="F2"/>
          <w:sz w:val="20"/>
          <w:szCs w:val="20"/>
        </w:rPr>
        <w:t>Organización de la información</w:t>
      </w:r>
      <w:bookmarkEnd w:id="30"/>
      <w:r w:rsidRPr="00B35EFB">
        <w:rPr>
          <w:bCs/>
          <w:color w:val="0D0D0D" w:themeColor="text1" w:themeTint="F2"/>
          <w:sz w:val="20"/>
          <w:szCs w:val="20"/>
        </w:rPr>
        <w:t xml:space="preserve"> </w:t>
      </w:r>
    </w:p>
    <w:p w14:paraId="7C139737" w14:textId="77777777" w:rsidR="00264DDE" w:rsidRPr="00B35EFB" w:rsidRDefault="00264DDE" w:rsidP="00264DDE">
      <w:pPr>
        <w:pStyle w:val="Prrafodelista"/>
        <w:rPr>
          <w:bCs/>
          <w:color w:val="0D0D0D" w:themeColor="text1" w:themeTint="F2"/>
          <w:sz w:val="20"/>
          <w:szCs w:val="20"/>
        </w:rPr>
      </w:pPr>
      <w:r>
        <w:rPr>
          <w:bCs/>
          <w:color w:val="0D0D0D" w:themeColor="text1" w:themeTint="F2"/>
          <w:sz w:val="20"/>
          <w:szCs w:val="20"/>
        </w:rPr>
        <w:t>Una vez obtenidos los</w:t>
      </w:r>
      <w:r w:rsidRPr="00B35EFB">
        <w:rPr>
          <w:bCs/>
          <w:color w:val="0D0D0D" w:themeColor="text1" w:themeTint="F2"/>
          <w:sz w:val="20"/>
          <w:szCs w:val="20"/>
        </w:rPr>
        <w:t xml:space="preserve"> estudios que cumplan los criterios de selección, se seleccionar</w:t>
      </w:r>
      <w:r>
        <w:rPr>
          <w:bCs/>
          <w:color w:val="0D0D0D" w:themeColor="text1" w:themeTint="F2"/>
          <w:sz w:val="20"/>
          <w:szCs w:val="20"/>
        </w:rPr>
        <w:t xml:space="preserve"> y clasificara </w:t>
      </w:r>
      <w:r w:rsidRPr="00B35EFB">
        <w:rPr>
          <w:bCs/>
          <w:color w:val="0D0D0D" w:themeColor="text1" w:themeTint="F2"/>
          <w:sz w:val="20"/>
          <w:szCs w:val="20"/>
        </w:rPr>
        <w:t>a aquellos que sean más relevantes para el objetivo de estudio, se eliminaran aquellos que no cumplan con criterios de inclusión y los aceptados se organizaran finalmente en bases de datos. Se revisará abstracts y artículos completos con el fin de sintetizar la información que contiene, se organizara de manera sistemática, toda la documentación que se encuentre, para esto se utilizara programas como Endnote, para generar fácilmente la bibliografía necesaria, por último, se realizaran diagramas de aspecto fundamentales del tema estudiado.</w:t>
      </w:r>
    </w:p>
    <w:p w14:paraId="169D0E79" w14:textId="77777777" w:rsidR="00264DDE" w:rsidRPr="00B35EFB" w:rsidRDefault="00264DDE" w:rsidP="00264DDE">
      <w:pPr>
        <w:pStyle w:val="Ttulo2"/>
        <w:numPr>
          <w:ilvl w:val="0"/>
          <w:numId w:val="0"/>
        </w:numPr>
        <w:rPr>
          <w:b w:val="0"/>
          <w:bCs/>
          <w:color w:val="0D0D0D" w:themeColor="text1" w:themeTint="F2"/>
          <w:sz w:val="20"/>
          <w:szCs w:val="20"/>
        </w:rPr>
      </w:pPr>
      <w:bookmarkStart w:id="31" w:name="_Toc82084283"/>
      <w:r w:rsidRPr="00B35EFB">
        <w:rPr>
          <w:bCs/>
          <w:color w:val="0D0D0D" w:themeColor="text1" w:themeTint="F2"/>
          <w:sz w:val="20"/>
          <w:szCs w:val="20"/>
        </w:rPr>
        <w:t>Análisis de información</w:t>
      </w:r>
      <w:bookmarkEnd w:id="31"/>
    </w:p>
    <w:p w14:paraId="2240E43E" w14:textId="77777777" w:rsidR="00264DDE" w:rsidRPr="00B35EFB" w:rsidRDefault="00264DDE" w:rsidP="00264DDE">
      <w:pPr>
        <w:pStyle w:val="Prrafodelista"/>
        <w:rPr>
          <w:bCs/>
          <w:color w:val="0D0D0D" w:themeColor="text1" w:themeTint="F2"/>
          <w:sz w:val="20"/>
          <w:szCs w:val="20"/>
        </w:rPr>
      </w:pPr>
      <w:r w:rsidRPr="00B35EFB">
        <w:rPr>
          <w:bCs/>
          <w:color w:val="0D0D0D" w:themeColor="text1" w:themeTint="F2"/>
          <w:sz w:val="20"/>
          <w:szCs w:val="20"/>
        </w:rPr>
        <w:t xml:space="preserve">Para el análisis y la recolección de datos, respecto a la información relacionada con causas y complicaciones de histerectomía abdominal y vaginal. se extraerá información de literatura gris y revisiones sistemáticas, así como también de artículos originales </w:t>
      </w:r>
      <w:r>
        <w:rPr>
          <w:bCs/>
          <w:color w:val="0D0D0D" w:themeColor="text1" w:themeTint="F2"/>
          <w:sz w:val="20"/>
          <w:szCs w:val="20"/>
        </w:rPr>
        <w:t xml:space="preserve">y revisiones bibliográficas </w:t>
      </w:r>
      <w:r w:rsidRPr="00B35EFB">
        <w:rPr>
          <w:bCs/>
          <w:color w:val="0D0D0D" w:themeColor="text1" w:themeTint="F2"/>
          <w:sz w:val="20"/>
          <w:szCs w:val="20"/>
        </w:rPr>
        <w:t xml:space="preserve">que me ayudaran a obtener información clara e importante para el desarrollo de la revisión bibliográfica. Se utilizará estrategias que proporcionen ayuda para el análisis de la misma. </w:t>
      </w:r>
    </w:p>
    <w:p w14:paraId="2E80DF6A" w14:textId="77777777" w:rsidR="00264DDE" w:rsidRPr="00B35EFB" w:rsidRDefault="00264DDE" w:rsidP="00264DDE">
      <w:pPr>
        <w:pStyle w:val="Ttulo1"/>
        <w:numPr>
          <w:ilvl w:val="0"/>
          <w:numId w:val="0"/>
        </w:numPr>
        <w:ind w:left="357" w:hanging="357"/>
        <w:jc w:val="both"/>
        <w:rPr>
          <w:b w:val="0"/>
          <w:bCs/>
          <w:color w:val="0D0D0D" w:themeColor="text1" w:themeTint="F2"/>
          <w:sz w:val="20"/>
          <w:szCs w:val="20"/>
        </w:rPr>
      </w:pPr>
      <w:bookmarkStart w:id="32" w:name="_Toc41219670"/>
      <w:bookmarkStart w:id="33" w:name="_Toc45204712"/>
      <w:bookmarkStart w:id="34" w:name="_Toc82084284"/>
      <w:r w:rsidRPr="00B35EFB">
        <w:rPr>
          <w:bCs/>
          <w:color w:val="0D0D0D" w:themeColor="text1" w:themeTint="F2"/>
          <w:sz w:val="20"/>
          <w:szCs w:val="20"/>
        </w:rPr>
        <w:t>DESARROLLO</w:t>
      </w:r>
      <w:bookmarkEnd w:id="32"/>
      <w:bookmarkEnd w:id="33"/>
      <w:bookmarkEnd w:id="34"/>
    </w:p>
    <w:p w14:paraId="2107A486" w14:textId="77777777" w:rsidR="00264DDE" w:rsidRPr="00B35EFB" w:rsidRDefault="00264DDE" w:rsidP="00264DDE">
      <w:pPr>
        <w:pStyle w:val="Ttulo2"/>
        <w:numPr>
          <w:ilvl w:val="0"/>
          <w:numId w:val="0"/>
        </w:numPr>
        <w:rPr>
          <w:b w:val="0"/>
          <w:color w:val="0D0D0D" w:themeColor="text1" w:themeTint="F2"/>
          <w:sz w:val="20"/>
          <w:szCs w:val="20"/>
        </w:rPr>
      </w:pPr>
      <w:bookmarkStart w:id="35" w:name="_Toc82084285"/>
      <w:r w:rsidRPr="00B35EFB">
        <w:rPr>
          <w:color w:val="0D0D0D" w:themeColor="text1" w:themeTint="F2"/>
          <w:sz w:val="20"/>
          <w:szCs w:val="20"/>
        </w:rPr>
        <w:t>RESULTADOS</w:t>
      </w:r>
      <w:bookmarkEnd w:id="35"/>
    </w:p>
    <w:p w14:paraId="3D3F794E" w14:textId="77777777" w:rsidR="00264DDE"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Escot (2016) en Guatemala, estudió </w:t>
      </w:r>
      <w:r>
        <w:rPr>
          <w:color w:val="0D0D0D" w:themeColor="text1" w:themeTint="F2"/>
          <w:sz w:val="20"/>
          <w:szCs w:val="20"/>
        </w:rPr>
        <w:t>como incide</w:t>
      </w:r>
      <w:r w:rsidRPr="00B35EFB">
        <w:rPr>
          <w:color w:val="0D0D0D" w:themeColor="text1" w:themeTint="F2"/>
          <w:sz w:val="20"/>
          <w:szCs w:val="20"/>
        </w:rPr>
        <w:t xml:space="preserve"> </w:t>
      </w:r>
      <w:r>
        <w:rPr>
          <w:color w:val="0D0D0D" w:themeColor="text1" w:themeTint="F2"/>
          <w:sz w:val="20"/>
          <w:szCs w:val="20"/>
        </w:rPr>
        <w:t>la</w:t>
      </w:r>
      <w:r w:rsidRPr="00B35EFB">
        <w:rPr>
          <w:color w:val="0D0D0D" w:themeColor="text1" w:themeTint="F2"/>
          <w:sz w:val="20"/>
          <w:szCs w:val="20"/>
        </w:rPr>
        <w:t xml:space="preserve"> histerectomía obstétrica, obteniendo 4.46 casos</w:t>
      </w:r>
      <w:r>
        <w:rPr>
          <w:color w:val="0D0D0D" w:themeColor="text1" w:themeTint="F2"/>
          <w:sz w:val="20"/>
          <w:szCs w:val="20"/>
        </w:rPr>
        <w:t>/</w:t>
      </w:r>
      <w:r w:rsidRPr="00B35EFB">
        <w:rPr>
          <w:color w:val="0D0D0D" w:themeColor="text1" w:themeTint="F2"/>
          <w:sz w:val="20"/>
          <w:szCs w:val="20"/>
        </w:rPr>
        <w:t xml:space="preserve">1000 partos. La gestación </w:t>
      </w:r>
      <w:r>
        <w:rPr>
          <w:color w:val="0D0D0D" w:themeColor="text1" w:themeTint="F2"/>
          <w:sz w:val="20"/>
          <w:szCs w:val="20"/>
        </w:rPr>
        <w:t>finalizó en</w:t>
      </w:r>
      <w:r w:rsidRPr="00B35EFB">
        <w:rPr>
          <w:color w:val="0D0D0D" w:themeColor="text1" w:themeTint="F2"/>
          <w:sz w:val="20"/>
          <w:szCs w:val="20"/>
        </w:rPr>
        <w:t xml:space="preserve"> el 81% </w:t>
      </w:r>
      <w:r>
        <w:rPr>
          <w:color w:val="0D0D0D" w:themeColor="text1" w:themeTint="F2"/>
          <w:sz w:val="20"/>
          <w:szCs w:val="20"/>
        </w:rPr>
        <w:t xml:space="preserve">por vía </w:t>
      </w:r>
      <w:r w:rsidRPr="00B35EFB">
        <w:rPr>
          <w:color w:val="0D0D0D" w:themeColor="text1" w:themeTint="F2"/>
          <w:sz w:val="20"/>
          <w:szCs w:val="20"/>
        </w:rPr>
        <w:t xml:space="preserve">abdominal y el 19% vaginal. La causa principal en el 41% </w:t>
      </w:r>
      <w:r>
        <w:rPr>
          <w:color w:val="0D0D0D" w:themeColor="text1" w:themeTint="F2"/>
          <w:sz w:val="20"/>
          <w:szCs w:val="20"/>
        </w:rPr>
        <w:t xml:space="preserve">fue </w:t>
      </w:r>
      <w:r w:rsidRPr="00B35EFB">
        <w:rPr>
          <w:color w:val="0D0D0D" w:themeColor="text1" w:themeTint="F2"/>
          <w:sz w:val="20"/>
          <w:szCs w:val="20"/>
        </w:rPr>
        <w:t xml:space="preserve">por atonía uterina, </w:t>
      </w:r>
      <w:r>
        <w:rPr>
          <w:color w:val="0D0D0D" w:themeColor="text1" w:themeTint="F2"/>
          <w:sz w:val="20"/>
          <w:szCs w:val="20"/>
        </w:rPr>
        <w:t>un</w:t>
      </w:r>
      <w:r w:rsidRPr="00B35EFB">
        <w:rPr>
          <w:color w:val="0D0D0D" w:themeColor="text1" w:themeTint="F2"/>
          <w:sz w:val="20"/>
          <w:szCs w:val="20"/>
        </w:rPr>
        <w:t xml:space="preserve"> 33% por ruptura </w:t>
      </w:r>
      <w:r>
        <w:rPr>
          <w:color w:val="0D0D0D" w:themeColor="text1" w:themeTint="F2"/>
          <w:sz w:val="20"/>
          <w:szCs w:val="20"/>
        </w:rPr>
        <w:t>de útero</w:t>
      </w:r>
      <w:r w:rsidRPr="00B35EFB">
        <w:rPr>
          <w:color w:val="0D0D0D" w:themeColor="text1" w:themeTint="F2"/>
          <w:sz w:val="20"/>
          <w:szCs w:val="20"/>
        </w:rPr>
        <w:t xml:space="preserve"> y el 18% por acretismo placentario. Las </w:t>
      </w:r>
      <w:r>
        <w:rPr>
          <w:color w:val="0D0D0D" w:themeColor="text1" w:themeTint="F2"/>
          <w:sz w:val="20"/>
          <w:szCs w:val="20"/>
        </w:rPr>
        <w:t xml:space="preserve">principales </w:t>
      </w:r>
      <w:r w:rsidRPr="00B35EFB">
        <w:rPr>
          <w:color w:val="0D0D0D" w:themeColor="text1" w:themeTint="F2"/>
          <w:sz w:val="20"/>
          <w:szCs w:val="20"/>
        </w:rPr>
        <w:t xml:space="preserve">complicaciones </w:t>
      </w:r>
      <w:r>
        <w:rPr>
          <w:color w:val="0D0D0D" w:themeColor="text1" w:themeTint="F2"/>
          <w:sz w:val="20"/>
          <w:szCs w:val="20"/>
        </w:rPr>
        <w:t>resultaron</w:t>
      </w:r>
      <w:r w:rsidRPr="00B35EFB">
        <w:rPr>
          <w:color w:val="0D0D0D" w:themeColor="text1" w:themeTint="F2"/>
          <w:sz w:val="20"/>
          <w:szCs w:val="20"/>
        </w:rPr>
        <w:t xml:space="preserve">: Anemia </w:t>
      </w:r>
      <w:r>
        <w:rPr>
          <w:color w:val="0D0D0D" w:themeColor="text1" w:themeTint="F2"/>
          <w:sz w:val="20"/>
          <w:szCs w:val="20"/>
        </w:rPr>
        <w:t>(</w:t>
      </w:r>
      <w:r w:rsidRPr="00B35EFB">
        <w:rPr>
          <w:color w:val="0D0D0D" w:themeColor="text1" w:themeTint="F2"/>
          <w:sz w:val="20"/>
          <w:szCs w:val="20"/>
        </w:rPr>
        <w:t xml:space="preserve">100% de </w:t>
      </w:r>
      <w:r>
        <w:rPr>
          <w:color w:val="0D0D0D" w:themeColor="text1" w:themeTint="F2"/>
          <w:sz w:val="20"/>
          <w:szCs w:val="20"/>
        </w:rPr>
        <w:t xml:space="preserve">las </w:t>
      </w:r>
      <w:r w:rsidRPr="00B35EFB">
        <w:rPr>
          <w:color w:val="0D0D0D" w:themeColor="text1" w:themeTint="F2"/>
          <w:sz w:val="20"/>
          <w:szCs w:val="20"/>
        </w:rPr>
        <w:t>pacientes</w:t>
      </w:r>
      <w:r>
        <w:rPr>
          <w:color w:val="0D0D0D" w:themeColor="text1" w:themeTint="F2"/>
          <w:sz w:val="20"/>
          <w:szCs w:val="20"/>
        </w:rPr>
        <w:t>)</w:t>
      </w:r>
      <w:r w:rsidRPr="00B35EFB">
        <w:rPr>
          <w:color w:val="0D0D0D" w:themeColor="text1" w:themeTint="F2"/>
          <w:sz w:val="20"/>
          <w:szCs w:val="20"/>
        </w:rPr>
        <w:t xml:space="preserve">, </w:t>
      </w:r>
      <w:r>
        <w:rPr>
          <w:color w:val="0D0D0D" w:themeColor="text1" w:themeTint="F2"/>
          <w:sz w:val="20"/>
          <w:szCs w:val="20"/>
        </w:rPr>
        <w:t xml:space="preserve">14% </w:t>
      </w:r>
      <w:r w:rsidRPr="00B35EFB">
        <w:rPr>
          <w:color w:val="0D0D0D" w:themeColor="text1" w:themeTint="F2"/>
          <w:sz w:val="20"/>
          <w:szCs w:val="20"/>
        </w:rPr>
        <w:t xml:space="preserve">shock hipovolémico, </w:t>
      </w:r>
      <w:r>
        <w:rPr>
          <w:color w:val="0D0D0D" w:themeColor="text1" w:themeTint="F2"/>
          <w:sz w:val="20"/>
          <w:szCs w:val="20"/>
        </w:rPr>
        <w:t xml:space="preserve">8% tuvo lesión </w:t>
      </w:r>
      <w:r w:rsidRPr="00B35EFB">
        <w:rPr>
          <w:color w:val="0D0D0D" w:themeColor="text1" w:themeTint="F2"/>
          <w:sz w:val="20"/>
          <w:szCs w:val="20"/>
        </w:rPr>
        <w:t xml:space="preserve">vesical y </w:t>
      </w:r>
      <w:r>
        <w:rPr>
          <w:color w:val="0D0D0D" w:themeColor="text1" w:themeTint="F2"/>
          <w:sz w:val="20"/>
          <w:szCs w:val="20"/>
        </w:rPr>
        <w:t>fallecieron el 6% de las pacientes</w:t>
      </w:r>
      <w:r w:rsidRPr="00B35EFB">
        <w:rPr>
          <w:color w:val="0D0D0D" w:themeColor="text1" w:themeTint="F2"/>
          <w:sz w:val="20"/>
          <w:szCs w:val="20"/>
        </w:rPr>
        <w:t xml:space="preserve">. Concluyeron que la atonía uterina es la principal causante de </w:t>
      </w:r>
      <w:r w:rsidRPr="00B35EFB">
        <w:rPr>
          <w:color w:val="0D0D0D" w:themeColor="text1" w:themeTint="F2"/>
          <w:sz w:val="20"/>
          <w:szCs w:val="20"/>
        </w:rPr>
        <w:lastRenderedPageBreak/>
        <w:t xml:space="preserve">la histerectomía obstétrica uterina, </w:t>
      </w:r>
      <w:r>
        <w:rPr>
          <w:color w:val="0D0D0D" w:themeColor="text1" w:themeTint="F2"/>
          <w:sz w:val="20"/>
          <w:szCs w:val="20"/>
        </w:rPr>
        <w:t>a pesar de que la anemia estuvo presente en todos los pacientes</w:t>
      </w:r>
      <w:r w:rsidRPr="00B35EFB">
        <w:rPr>
          <w:color w:val="0D0D0D" w:themeColor="text1" w:themeTint="F2"/>
          <w:sz w:val="20"/>
          <w:szCs w:val="20"/>
        </w:rPr>
        <w:t xml:space="preserve">, </w:t>
      </w:r>
      <w:r>
        <w:rPr>
          <w:color w:val="0D0D0D" w:themeColor="text1" w:themeTint="F2"/>
          <w:sz w:val="20"/>
          <w:szCs w:val="20"/>
        </w:rPr>
        <w:t>pudo sobrevivir el</w:t>
      </w:r>
      <w:r w:rsidRPr="00B35EFB">
        <w:rPr>
          <w:color w:val="0D0D0D" w:themeColor="text1" w:themeTint="F2"/>
          <w:sz w:val="20"/>
          <w:szCs w:val="20"/>
        </w:rPr>
        <w:t xml:space="preserve"> 94% </w:t>
      </w:r>
      <w:sdt>
        <w:sdtPr>
          <w:rPr>
            <w:color w:val="0D0D0D" w:themeColor="text1" w:themeTint="F2"/>
            <w:sz w:val="20"/>
            <w:szCs w:val="20"/>
          </w:rPr>
          <w:id w:val="-1165548718"/>
          <w:citation/>
        </w:sdtPr>
        <w:sdtContent>
          <w:r w:rsidRPr="00B35EFB">
            <w:rPr>
              <w:color w:val="0D0D0D" w:themeColor="text1" w:themeTint="F2"/>
              <w:sz w:val="20"/>
              <w:szCs w:val="20"/>
            </w:rPr>
            <w:fldChar w:fldCharType="begin"/>
          </w:r>
          <w:r w:rsidRPr="00B35EFB">
            <w:rPr>
              <w:color w:val="0D0D0D" w:themeColor="text1" w:themeTint="F2"/>
              <w:sz w:val="20"/>
              <w:szCs w:val="20"/>
            </w:rPr>
            <w:instrText xml:space="preserve">CITATION Esc14 \l 3082 </w:instrText>
          </w:r>
          <w:r w:rsidRPr="00B35EFB">
            <w:rPr>
              <w:color w:val="0D0D0D" w:themeColor="text1" w:themeTint="F2"/>
              <w:sz w:val="20"/>
              <w:szCs w:val="20"/>
            </w:rPr>
            <w:fldChar w:fldCharType="separate"/>
          </w:r>
          <w:r w:rsidRPr="007654EB">
            <w:rPr>
              <w:noProof/>
              <w:color w:val="0D0D0D" w:themeColor="text1" w:themeTint="F2"/>
              <w:sz w:val="20"/>
              <w:szCs w:val="20"/>
            </w:rPr>
            <w:t>(21)</w:t>
          </w:r>
          <w:r w:rsidRPr="00B35EFB">
            <w:rPr>
              <w:color w:val="0D0D0D" w:themeColor="text1" w:themeTint="F2"/>
              <w:sz w:val="20"/>
              <w:szCs w:val="20"/>
            </w:rPr>
            <w:fldChar w:fldCharType="end"/>
          </w:r>
        </w:sdtContent>
      </w:sdt>
      <w:r>
        <w:rPr>
          <w:color w:val="0D0D0D" w:themeColor="text1" w:themeTint="F2"/>
          <w:sz w:val="20"/>
          <w:szCs w:val="20"/>
        </w:rPr>
        <w:t>.</w:t>
      </w:r>
    </w:p>
    <w:p w14:paraId="471D69E5" w14:textId="77777777" w:rsidR="00264DDE" w:rsidRPr="00B35EFB" w:rsidRDefault="00264DDE" w:rsidP="00264DDE">
      <w:pPr>
        <w:spacing w:after="0" w:line="360" w:lineRule="auto"/>
        <w:rPr>
          <w:rStyle w:val="A9"/>
          <w:color w:val="0D0D0D" w:themeColor="text1" w:themeTint="F2"/>
          <w:sz w:val="20"/>
          <w:szCs w:val="20"/>
        </w:rPr>
      </w:pPr>
      <w:r w:rsidRPr="00B35EFB">
        <w:rPr>
          <w:color w:val="0D0D0D" w:themeColor="text1" w:themeTint="F2"/>
          <w:sz w:val="20"/>
          <w:szCs w:val="20"/>
        </w:rPr>
        <w:t xml:space="preserve">Por otro lado, Calvo et al (2016) en México, determinaron </w:t>
      </w:r>
      <w:r w:rsidRPr="00B35EFB">
        <w:rPr>
          <w:rStyle w:val="A9"/>
          <w:color w:val="0D0D0D" w:themeColor="text1" w:themeTint="F2"/>
          <w:sz w:val="20"/>
          <w:szCs w:val="20"/>
        </w:rPr>
        <w:t xml:space="preserve">la incidencia, indicaciones </w:t>
      </w:r>
      <w:r>
        <w:rPr>
          <w:rStyle w:val="A9"/>
          <w:color w:val="0D0D0D" w:themeColor="text1" w:themeTint="F2"/>
          <w:sz w:val="20"/>
          <w:szCs w:val="20"/>
        </w:rPr>
        <w:t xml:space="preserve">principales, así como </w:t>
      </w:r>
      <w:r w:rsidRPr="00B35EFB">
        <w:rPr>
          <w:rStyle w:val="A9"/>
          <w:color w:val="0D0D0D" w:themeColor="text1" w:themeTint="F2"/>
          <w:sz w:val="20"/>
          <w:szCs w:val="20"/>
        </w:rPr>
        <w:t>complicaciones de la histerectomía obstétrica. La causa más frecuente para realizar la cirugía fue la a</w:t>
      </w:r>
      <w:r w:rsidRPr="00B35EFB">
        <w:rPr>
          <w:rStyle w:val="A7"/>
          <w:rFonts w:cs="Times New Roman"/>
          <w:color w:val="0D0D0D" w:themeColor="text1" w:themeTint="F2"/>
          <w:sz w:val="20"/>
          <w:szCs w:val="20"/>
        </w:rPr>
        <w:t xml:space="preserve">nomalía adherencia placentaria (39,2%), seguida de la Hipo/atonía uterina (33,3%) y la placenta previa (11,76%). </w:t>
      </w:r>
      <w:r w:rsidRPr="00B35EFB">
        <w:rPr>
          <w:rStyle w:val="A9"/>
          <w:color w:val="0D0D0D" w:themeColor="text1" w:themeTint="F2"/>
          <w:sz w:val="20"/>
          <w:szCs w:val="20"/>
        </w:rPr>
        <w:t xml:space="preserve">Las complicaciones n se presentaron en 9 casos: cuatro con complicaciones infecciosas, tres con preeclampsia, y uno presentó hematoma en la herida quirúrgica y uno con paro cardiorrespiratorio que fue revertido con maniobras durante el transoperatorio </w:t>
      </w:r>
      <w:sdt>
        <w:sdtPr>
          <w:rPr>
            <w:rStyle w:val="A9"/>
            <w:color w:val="0D0D0D" w:themeColor="text1" w:themeTint="F2"/>
            <w:sz w:val="20"/>
            <w:szCs w:val="20"/>
          </w:rPr>
          <w:id w:val="-1430346281"/>
          <w:citation/>
        </w:sdtPr>
        <w:sdtContent>
          <w:r w:rsidRPr="00B35EFB">
            <w:rPr>
              <w:rStyle w:val="A9"/>
              <w:color w:val="0D0D0D" w:themeColor="text1" w:themeTint="F2"/>
              <w:sz w:val="20"/>
              <w:szCs w:val="20"/>
            </w:rPr>
            <w:fldChar w:fldCharType="begin"/>
          </w:r>
          <w:r w:rsidRPr="00B35EFB">
            <w:rPr>
              <w:rStyle w:val="A9"/>
              <w:color w:val="0D0D0D" w:themeColor="text1" w:themeTint="F2"/>
              <w:sz w:val="20"/>
              <w:szCs w:val="20"/>
            </w:rPr>
            <w:instrText xml:space="preserve">CITATION His16 \l 3082 </w:instrText>
          </w:r>
          <w:r w:rsidRPr="00B35EFB">
            <w:rPr>
              <w:rStyle w:val="A9"/>
              <w:color w:val="0D0D0D" w:themeColor="text1" w:themeTint="F2"/>
              <w:sz w:val="20"/>
              <w:szCs w:val="20"/>
            </w:rPr>
            <w:fldChar w:fldCharType="separate"/>
          </w:r>
          <w:r w:rsidRPr="007654EB">
            <w:rPr>
              <w:noProof/>
              <w:color w:val="0D0D0D" w:themeColor="text1" w:themeTint="F2"/>
              <w:sz w:val="20"/>
              <w:szCs w:val="20"/>
            </w:rPr>
            <w:t>(2)</w:t>
          </w:r>
          <w:r w:rsidRPr="00B35EFB">
            <w:rPr>
              <w:rStyle w:val="A9"/>
              <w:color w:val="0D0D0D" w:themeColor="text1" w:themeTint="F2"/>
              <w:sz w:val="20"/>
              <w:szCs w:val="20"/>
            </w:rPr>
            <w:fldChar w:fldCharType="end"/>
          </w:r>
        </w:sdtContent>
      </w:sdt>
      <w:r>
        <w:rPr>
          <w:rStyle w:val="A9"/>
          <w:color w:val="0D0D0D" w:themeColor="text1" w:themeTint="F2"/>
          <w:sz w:val="20"/>
          <w:szCs w:val="20"/>
        </w:rPr>
        <w:t>.</w:t>
      </w:r>
    </w:p>
    <w:p w14:paraId="4E7457BF" w14:textId="77777777" w:rsidR="00264DDE" w:rsidRPr="00B35EFB" w:rsidRDefault="00264DDE" w:rsidP="00264DDE">
      <w:pPr>
        <w:autoSpaceDE w:val="0"/>
        <w:autoSpaceDN w:val="0"/>
        <w:adjustRightInd w:val="0"/>
        <w:spacing w:after="0" w:line="360" w:lineRule="auto"/>
        <w:rPr>
          <w:color w:val="0D0D0D" w:themeColor="text1" w:themeTint="F2"/>
          <w:sz w:val="20"/>
          <w:szCs w:val="20"/>
          <w:lang w:val="es-ES"/>
        </w:rPr>
      </w:pPr>
      <w:r w:rsidRPr="00B35EFB">
        <w:rPr>
          <w:color w:val="0D0D0D" w:themeColor="text1" w:themeTint="F2"/>
          <w:sz w:val="20"/>
          <w:szCs w:val="20"/>
          <w:lang w:val="es-ES"/>
        </w:rPr>
        <w:t xml:space="preserve">En Ecuador, López evaluó la </w:t>
      </w:r>
      <w:r w:rsidRPr="00B35EFB">
        <w:rPr>
          <w:color w:val="0D0D0D" w:themeColor="text1" w:themeTint="F2"/>
          <w:sz w:val="20"/>
          <w:szCs w:val="20"/>
        </w:rPr>
        <w:t xml:space="preserve">incidencia de complicaciones </w:t>
      </w:r>
      <w:r>
        <w:rPr>
          <w:color w:val="0D0D0D" w:themeColor="text1" w:themeTint="F2"/>
          <w:sz w:val="20"/>
          <w:szCs w:val="20"/>
        </w:rPr>
        <w:t>luego de</w:t>
      </w:r>
      <w:r w:rsidRPr="00B35EFB">
        <w:rPr>
          <w:color w:val="0D0D0D" w:themeColor="text1" w:themeTint="F2"/>
          <w:sz w:val="20"/>
          <w:szCs w:val="20"/>
        </w:rPr>
        <w:t xml:space="preserve"> histerectomía abdominal </w:t>
      </w:r>
      <w:r>
        <w:rPr>
          <w:color w:val="0D0D0D" w:themeColor="text1" w:themeTint="F2"/>
          <w:sz w:val="20"/>
          <w:szCs w:val="20"/>
        </w:rPr>
        <w:t>en contraposición a la</w:t>
      </w:r>
      <w:r w:rsidRPr="00B35EFB">
        <w:rPr>
          <w:color w:val="0D0D0D" w:themeColor="text1" w:themeTint="F2"/>
          <w:sz w:val="20"/>
          <w:szCs w:val="20"/>
        </w:rPr>
        <w:t xml:space="preserve"> histerectomía vaginal en el hospital San Francisco de Quito, reportando que las indicaciones principales por las que se requirió el proceder quirúrgico fueron los </w:t>
      </w:r>
      <w:r w:rsidRPr="00B35EFB">
        <w:rPr>
          <w:color w:val="0D0D0D" w:themeColor="text1" w:themeTint="F2"/>
          <w:sz w:val="20"/>
          <w:szCs w:val="20"/>
          <w:lang w:val="es-ES"/>
        </w:rPr>
        <w:t>leiomiomas, endometriosis, sangra</w:t>
      </w:r>
      <w:r>
        <w:rPr>
          <w:color w:val="0D0D0D" w:themeColor="text1" w:themeTint="F2"/>
          <w:sz w:val="20"/>
          <w:szCs w:val="20"/>
          <w:lang w:val="es-ES"/>
        </w:rPr>
        <w:t>miento</w:t>
      </w:r>
      <w:r w:rsidRPr="00B35EFB">
        <w:rPr>
          <w:color w:val="0D0D0D" w:themeColor="text1" w:themeTint="F2"/>
          <w:sz w:val="20"/>
          <w:szCs w:val="20"/>
          <w:lang w:val="es-ES"/>
        </w:rPr>
        <w:t xml:space="preserve"> uterino </w:t>
      </w:r>
      <w:r>
        <w:rPr>
          <w:color w:val="0D0D0D" w:themeColor="text1" w:themeTint="F2"/>
          <w:sz w:val="20"/>
          <w:szCs w:val="20"/>
          <w:lang w:val="es-ES"/>
        </w:rPr>
        <w:t>extenso</w:t>
      </w:r>
      <w:r w:rsidRPr="00B35EFB">
        <w:rPr>
          <w:color w:val="0D0D0D" w:themeColor="text1" w:themeTint="F2"/>
          <w:sz w:val="20"/>
          <w:szCs w:val="20"/>
          <w:lang w:val="es-ES"/>
        </w:rPr>
        <w:t xml:space="preserve"> y </w:t>
      </w:r>
      <w:r>
        <w:rPr>
          <w:color w:val="0D0D0D" w:themeColor="text1" w:themeTint="F2"/>
          <w:sz w:val="20"/>
          <w:szCs w:val="20"/>
          <w:lang w:val="es-ES"/>
        </w:rPr>
        <w:t>cáncer</w:t>
      </w:r>
      <w:r w:rsidRPr="00B35EFB">
        <w:rPr>
          <w:color w:val="0D0D0D" w:themeColor="text1" w:themeTint="F2"/>
          <w:sz w:val="20"/>
          <w:szCs w:val="20"/>
          <w:lang w:val="es-ES"/>
        </w:rPr>
        <w:t xml:space="preserve">, tanto para las abdominales como las vaginales. </w:t>
      </w:r>
      <w:r>
        <w:rPr>
          <w:color w:val="0D0D0D" w:themeColor="text1" w:themeTint="F2"/>
          <w:sz w:val="20"/>
          <w:szCs w:val="20"/>
          <w:lang w:val="es-ES"/>
        </w:rPr>
        <w:t>Las complicaciones estuvieron presentes en el</w:t>
      </w:r>
      <w:r w:rsidRPr="00B35EFB">
        <w:rPr>
          <w:color w:val="0D0D0D" w:themeColor="text1" w:themeTint="F2"/>
          <w:sz w:val="20"/>
          <w:szCs w:val="20"/>
          <w:lang w:val="es-ES"/>
        </w:rPr>
        <w:t xml:space="preserve"> 3.38% </w:t>
      </w:r>
      <w:r>
        <w:rPr>
          <w:color w:val="0D0D0D" w:themeColor="text1" w:themeTint="F2"/>
          <w:sz w:val="20"/>
          <w:szCs w:val="20"/>
          <w:lang w:val="es-ES"/>
        </w:rPr>
        <w:t>de los casos</w:t>
      </w:r>
      <w:r w:rsidRPr="00B35EFB">
        <w:rPr>
          <w:color w:val="0D0D0D" w:themeColor="text1" w:themeTint="F2"/>
          <w:sz w:val="20"/>
          <w:szCs w:val="20"/>
          <w:lang w:val="es-ES"/>
        </w:rPr>
        <w:t xml:space="preserve">; todas las complicaciones se presentaron en la histerectomía de tipo abdominal y la más </w:t>
      </w:r>
      <w:r>
        <w:rPr>
          <w:color w:val="0D0D0D" w:themeColor="text1" w:themeTint="F2"/>
          <w:sz w:val="20"/>
          <w:szCs w:val="20"/>
          <w:lang w:val="es-ES"/>
        </w:rPr>
        <w:t>común fue el absceso de muñón en el 1% de las pacientes</w:t>
      </w:r>
      <w:r w:rsidRPr="00B35EFB">
        <w:rPr>
          <w:color w:val="0D0D0D" w:themeColor="text1" w:themeTint="F2"/>
          <w:sz w:val="20"/>
          <w:szCs w:val="20"/>
          <w:lang w:val="es-ES"/>
        </w:rPr>
        <w:t>. El 97.7% fueron abdominales y solo un 12.2% vaginales</w:t>
      </w:r>
      <w:r>
        <w:rPr>
          <w:color w:val="0D0D0D" w:themeColor="text1" w:themeTint="F2"/>
          <w:sz w:val="20"/>
          <w:szCs w:val="20"/>
          <w:lang w:val="es-ES"/>
        </w:rPr>
        <w:t xml:space="preserve"> </w:t>
      </w:r>
      <w:sdt>
        <w:sdtPr>
          <w:rPr>
            <w:color w:val="0D0D0D" w:themeColor="text1" w:themeTint="F2"/>
            <w:sz w:val="20"/>
            <w:szCs w:val="20"/>
            <w:lang w:val="es-ES"/>
          </w:rPr>
          <w:id w:val="-1619678107"/>
          <w:citation/>
        </w:sdtPr>
        <w:sdtContent>
          <w:r w:rsidRPr="00B35EFB">
            <w:rPr>
              <w:color w:val="0D0D0D" w:themeColor="text1" w:themeTint="F2"/>
              <w:sz w:val="20"/>
              <w:szCs w:val="20"/>
              <w:lang w:val="es-ES"/>
            </w:rPr>
            <w:fldChar w:fldCharType="begin"/>
          </w:r>
          <w:r w:rsidRPr="00B35EFB">
            <w:rPr>
              <w:color w:val="0D0D0D" w:themeColor="text1" w:themeTint="F2"/>
              <w:sz w:val="20"/>
              <w:szCs w:val="20"/>
              <w:lang w:val="es-ES"/>
            </w:rPr>
            <w:instrText xml:space="preserve">CITATION Lóp165 \l 3082 </w:instrText>
          </w:r>
          <w:r w:rsidRPr="00B35EFB">
            <w:rPr>
              <w:color w:val="0D0D0D" w:themeColor="text1" w:themeTint="F2"/>
              <w:sz w:val="20"/>
              <w:szCs w:val="20"/>
              <w:lang w:val="es-ES"/>
            </w:rPr>
            <w:fldChar w:fldCharType="separate"/>
          </w:r>
          <w:r w:rsidRPr="007654EB">
            <w:rPr>
              <w:noProof/>
              <w:color w:val="0D0D0D" w:themeColor="text1" w:themeTint="F2"/>
              <w:sz w:val="20"/>
              <w:szCs w:val="20"/>
              <w:lang w:val="es-ES"/>
            </w:rPr>
            <w:t>(15)</w:t>
          </w:r>
          <w:r w:rsidRPr="00B35EFB">
            <w:rPr>
              <w:color w:val="0D0D0D" w:themeColor="text1" w:themeTint="F2"/>
              <w:sz w:val="20"/>
              <w:szCs w:val="20"/>
              <w:lang w:val="es-ES"/>
            </w:rPr>
            <w:fldChar w:fldCharType="end"/>
          </w:r>
        </w:sdtContent>
      </w:sdt>
      <w:r>
        <w:rPr>
          <w:color w:val="0D0D0D" w:themeColor="text1" w:themeTint="F2"/>
          <w:sz w:val="20"/>
          <w:szCs w:val="20"/>
          <w:lang w:val="es-ES"/>
        </w:rPr>
        <w:t>.</w:t>
      </w:r>
    </w:p>
    <w:p w14:paraId="60572742" w14:textId="77777777" w:rsidR="00264DDE" w:rsidRPr="00B35EFB" w:rsidRDefault="00264DDE" w:rsidP="00264DDE">
      <w:pPr>
        <w:autoSpaceDE w:val="0"/>
        <w:autoSpaceDN w:val="0"/>
        <w:adjustRightInd w:val="0"/>
        <w:spacing w:after="0" w:line="360" w:lineRule="auto"/>
        <w:rPr>
          <w:color w:val="0D0D0D" w:themeColor="text1" w:themeTint="F2"/>
          <w:sz w:val="20"/>
          <w:szCs w:val="20"/>
          <w:lang w:val="es-ES"/>
        </w:rPr>
      </w:pPr>
      <w:r w:rsidRPr="00B35EFB">
        <w:rPr>
          <w:color w:val="0D0D0D" w:themeColor="text1" w:themeTint="F2"/>
          <w:sz w:val="20"/>
          <w:szCs w:val="20"/>
          <w:lang w:val="es-ES"/>
        </w:rPr>
        <w:t xml:space="preserve">Chung (2017) estudió en Perú las complicaciones de la histerectomía abdominal versus vaginal en el hospital III </w:t>
      </w:r>
      <w:r w:rsidRPr="00B35EFB">
        <w:rPr>
          <w:color w:val="0D0D0D"/>
          <w:sz w:val="20"/>
          <w:szCs w:val="20"/>
          <w:lang w:val="es-ES"/>
        </w:rPr>
        <w:t>EsSalud Iquitos la Marina policlínico</w:t>
      </w:r>
      <w:r w:rsidRPr="00B35EFB">
        <w:rPr>
          <w:color w:val="0D0D0D" w:themeColor="text1" w:themeTint="F2"/>
          <w:sz w:val="20"/>
          <w:szCs w:val="20"/>
          <w:lang w:val="es-ES"/>
        </w:rPr>
        <w:t xml:space="preserve">. </w:t>
      </w:r>
      <w:r>
        <w:rPr>
          <w:color w:val="0D0D0D" w:themeColor="text1" w:themeTint="F2"/>
          <w:sz w:val="20"/>
          <w:szCs w:val="20"/>
          <w:lang w:val="es-ES"/>
        </w:rPr>
        <w:t>El estudio mostró</w:t>
      </w:r>
      <w:r w:rsidRPr="00B35EFB">
        <w:rPr>
          <w:color w:val="0D0D0D" w:themeColor="text1" w:themeTint="F2"/>
          <w:sz w:val="20"/>
          <w:szCs w:val="20"/>
          <w:lang w:val="es-ES"/>
        </w:rPr>
        <w:t xml:space="preserve"> </w:t>
      </w:r>
      <w:r>
        <w:rPr>
          <w:color w:val="0D0D0D" w:themeColor="text1" w:themeTint="F2"/>
          <w:sz w:val="20"/>
          <w:szCs w:val="20"/>
          <w:lang w:val="es-ES"/>
        </w:rPr>
        <w:t>una media de edad de 46 años</w:t>
      </w:r>
      <w:r w:rsidRPr="00B35EFB">
        <w:rPr>
          <w:color w:val="0D0D0D" w:themeColor="text1" w:themeTint="F2"/>
          <w:sz w:val="20"/>
          <w:szCs w:val="20"/>
          <w:lang w:val="es-ES"/>
        </w:rPr>
        <w:t xml:space="preserve">, </w:t>
      </w:r>
      <w:r>
        <w:rPr>
          <w:color w:val="0D0D0D" w:themeColor="text1" w:themeTint="F2"/>
          <w:sz w:val="20"/>
          <w:szCs w:val="20"/>
          <w:lang w:val="es-ES"/>
        </w:rPr>
        <w:t>la</w:t>
      </w:r>
      <w:r w:rsidRPr="00B35EFB">
        <w:rPr>
          <w:color w:val="0D0D0D" w:themeColor="text1" w:themeTint="F2"/>
          <w:sz w:val="20"/>
          <w:szCs w:val="20"/>
          <w:lang w:val="es-ES"/>
        </w:rPr>
        <w:t xml:space="preserve"> vía abdominal </w:t>
      </w:r>
      <w:r>
        <w:rPr>
          <w:color w:val="0D0D0D" w:themeColor="text1" w:themeTint="F2"/>
          <w:sz w:val="20"/>
          <w:szCs w:val="20"/>
          <w:lang w:val="es-ES"/>
        </w:rPr>
        <w:t>predominó (</w:t>
      </w:r>
      <w:r w:rsidRPr="00B35EFB">
        <w:rPr>
          <w:color w:val="0D0D0D" w:themeColor="text1" w:themeTint="F2"/>
          <w:sz w:val="20"/>
          <w:szCs w:val="20"/>
          <w:lang w:val="es-ES"/>
        </w:rPr>
        <w:t>85.8%</w:t>
      </w:r>
      <w:r>
        <w:rPr>
          <w:color w:val="0D0D0D" w:themeColor="text1" w:themeTint="F2"/>
          <w:sz w:val="20"/>
          <w:szCs w:val="20"/>
          <w:lang w:val="es-ES"/>
        </w:rPr>
        <w:t>)</w:t>
      </w:r>
      <w:r w:rsidRPr="00B35EFB">
        <w:rPr>
          <w:color w:val="0D0D0D" w:themeColor="text1" w:themeTint="F2"/>
          <w:sz w:val="20"/>
          <w:szCs w:val="20"/>
          <w:lang w:val="es-ES"/>
        </w:rPr>
        <w:t xml:space="preserve">, </w:t>
      </w:r>
      <w:r>
        <w:rPr>
          <w:color w:val="0D0D0D" w:themeColor="text1" w:themeTint="F2"/>
          <w:sz w:val="20"/>
          <w:szCs w:val="20"/>
          <w:lang w:val="es-ES"/>
        </w:rPr>
        <w:t xml:space="preserve">con </w:t>
      </w:r>
      <w:r w:rsidRPr="00B35EFB">
        <w:rPr>
          <w:color w:val="0D0D0D" w:themeColor="text1" w:themeTint="F2"/>
          <w:sz w:val="20"/>
          <w:szCs w:val="20"/>
          <w:lang w:val="es-ES"/>
        </w:rPr>
        <w:t>un 19%</w:t>
      </w:r>
      <w:r>
        <w:rPr>
          <w:color w:val="0D0D0D" w:themeColor="text1" w:themeTint="F2"/>
          <w:sz w:val="20"/>
          <w:szCs w:val="20"/>
          <w:lang w:val="es-ES"/>
        </w:rPr>
        <w:t xml:space="preserve"> de complicaciones por un 15%</w:t>
      </w:r>
      <w:r w:rsidRPr="00B35EFB">
        <w:rPr>
          <w:color w:val="0D0D0D" w:themeColor="text1" w:themeTint="F2"/>
          <w:sz w:val="20"/>
          <w:szCs w:val="20"/>
          <w:lang w:val="es-ES"/>
        </w:rPr>
        <w:t xml:space="preserve">, </w:t>
      </w:r>
      <w:r>
        <w:rPr>
          <w:color w:val="0D0D0D" w:themeColor="text1" w:themeTint="F2"/>
          <w:sz w:val="20"/>
          <w:szCs w:val="20"/>
          <w:lang w:val="es-ES"/>
        </w:rPr>
        <w:t>de la</w:t>
      </w:r>
      <w:r w:rsidRPr="00B35EFB">
        <w:rPr>
          <w:color w:val="0D0D0D" w:themeColor="text1" w:themeTint="F2"/>
          <w:sz w:val="20"/>
          <w:szCs w:val="20"/>
          <w:lang w:val="es-ES"/>
        </w:rPr>
        <w:t xml:space="preserve"> vía vaginal: La explicación que dieron a esto fue que la abdominal y el trabajo tiene se realiza con mayor frecuencia</w:t>
      </w:r>
      <w:r>
        <w:rPr>
          <w:color w:val="0D0D0D" w:themeColor="text1" w:themeTint="F2"/>
          <w:sz w:val="20"/>
          <w:szCs w:val="20"/>
          <w:lang w:val="es-ES"/>
        </w:rPr>
        <w:t xml:space="preserve"> </w:t>
      </w:r>
      <w:r w:rsidRPr="00B35EFB">
        <w:rPr>
          <w:color w:val="0D0D0D" w:themeColor="text1" w:themeTint="F2"/>
          <w:sz w:val="20"/>
          <w:szCs w:val="20"/>
          <w:lang w:val="es-ES"/>
        </w:rPr>
        <w:t xml:space="preserve"> </w:t>
      </w:r>
      <w:sdt>
        <w:sdtPr>
          <w:rPr>
            <w:color w:val="0D0D0D" w:themeColor="text1" w:themeTint="F2"/>
            <w:sz w:val="20"/>
            <w:szCs w:val="20"/>
            <w:lang w:val="es-ES"/>
          </w:rPr>
          <w:id w:val="-1411538442"/>
          <w:citation/>
        </w:sdtPr>
        <w:sdtContent>
          <w:r w:rsidRPr="00B35EFB">
            <w:rPr>
              <w:color w:val="0D0D0D" w:themeColor="text1" w:themeTint="F2"/>
              <w:sz w:val="20"/>
              <w:szCs w:val="20"/>
              <w:lang w:val="es-ES"/>
            </w:rPr>
            <w:fldChar w:fldCharType="begin"/>
          </w:r>
          <w:r w:rsidRPr="00B35EFB">
            <w:rPr>
              <w:color w:val="0D0D0D" w:themeColor="text1" w:themeTint="F2"/>
              <w:sz w:val="20"/>
              <w:szCs w:val="20"/>
              <w:lang w:val="es-ES"/>
            </w:rPr>
            <w:instrText xml:space="preserve">CITATION Chu171 \l 3082 </w:instrText>
          </w:r>
          <w:r w:rsidRPr="00B35EFB">
            <w:rPr>
              <w:color w:val="0D0D0D" w:themeColor="text1" w:themeTint="F2"/>
              <w:sz w:val="20"/>
              <w:szCs w:val="20"/>
              <w:lang w:val="es-ES"/>
            </w:rPr>
            <w:fldChar w:fldCharType="separate"/>
          </w:r>
          <w:r w:rsidRPr="007654EB">
            <w:rPr>
              <w:noProof/>
              <w:color w:val="0D0D0D" w:themeColor="text1" w:themeTint="F2"/>
              <w:sz w:val="20"/>
              <w:szCs w:val="20"/>
              <w:lang w:val="es-ES"/>
            </w:rPr>
            <w:t>(22)</w:t>
          </w:r>
          <w:r w:rsidRPr="00B35EFB">
            <w:rPr>
              <w:color w:val="0D0D0D" w:themeColor="text1" w:themeTint="F2"/>
              <w:sz w:val="20"/>
              <w:szCs w:val="20"/>
              <w:lang w:val="es-ES"/>
            </w:rPr>
            <w:fldChar w:fldCharType="end"/>
          </w:r>
        </w:sdtContent>
      </w:sdt>
      <w:r>
        <w:rPr>
          <w:color w:val="0D0D0D" w:themeColor="text1" w:themeTint="F2"/>
          <w:sz w:val="20"/>
          <w:szCs w:val="20"/>
          <w:lang w:val="es-ES"/>
        </w:rPr>
        <w:t>.</w:t>
      </w:r>
    </w:p>
    <w:p w14:paraId="0A89E5E6" w14:textId="77777777" w:rsidR="00264DDE" w:rsidRPr="00B35EFB" w:rsidRDefault="00264DDE" w:rsidP="00264DDE">
      <w:pPr>
        <w:spacing w:line="360" w:lineRule="auto"/>
        <w:rPr>
          <w:rFonts w:eastAsia="Calibri"/>
          <w:color w:val="0D0D0D" w:themeColor="text1" w:themeTint="F2"/>
          <w:sz w:val="20"/>
          <w:szCs w:val="20"/>
          <w:lang w:val="es-ES"/>
        </w:rPr>
      </w:pPr>
      <w:r w:rsidRPr="00B35EFB">
        <w:rPr>
          <w:rFonts w:eastAsia="Calibri"/>
          <w:color w:val="0D0D0D" w:themeColor="text1" w:themeTint="F2"/>
          <w:sz w:val="20"/>
          <w:szCs w:val="20"/>
          <w:lang w:val="es-ES"/>
        </w:rPr>
        <w:t xml:space="preserve">Por otra parte, Arizaga (2017), realizó una investigación </w:t>
      </w:r>
      <w:r>
        <w:rPr>
          <w:rFonts w:eastAsia="Calibri"/>
          <w:color w:val="0D0D0D" w:themeColor="text1" w:themeTint="F2"/>
          <w:sz w:val="20"/>
          <w:szCs w:val="20"/>
          <w:lang w:val="es-ES"/>
        </w:rPr>
        <w:t>en Loja con 48 pacientes</w:t>
      </w:r>
      <w:r w:rsidRPr="00B35EFB">
        <w:rPr>
          <w:rFonts w:eastAsia="Calibri"/>
          <w:color w:val="0D0D0D" w:themeColor="text1" w:themeTint="F2"/>
          <w:sz w:val="20"/>
          <w:szCs w:val="20"/>
          <w:lang w:val="es-ES"/>
        </w:rPr>
        <w:t xml:space="preserve">. Encontró que </w:t>
      </w:r>
      <w:r>
        <w:rPr>
          <w:rFonts w:eastAsia="Calibri"/>
          <w:color w:val="0D0D0D" w:themeColor="text1" w:themeTint="F2"/>
          <w:sz w:val="20"/>
          <w:szCs w:val="20"/>
          <w:lang w:val="es-ES"/>
        </w:rPr>
        <w:t>la causa principal de la intervención quirúrgica fue</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 xml:space="preserve">la </w:t>
      </w:r>
      <w:r w:rsidRPr="00B35EFB">
        <w:rPr>
          <w:rFonts w:eastAsia="Calibri"/>
          <w:color w:val="0D0D0D" w:themeColor="text1" w:themeTint="F2"/>
          <w:sz w:val="20"/>
          <w:szCs w:val="20"/>
          <w:lang w:val="es-ES"/>
        </w:rPr>
        <w:t xml:space="preserve">miomatosis uterina </w:t>
      </w:r>
      <w:r>
        <w:rPr>
          <w:rFonts w:eastAsia="Calibri"/>
          <w:color w:val="0D0D0D" w:themeColor="text1" w:themeTint="F2"/>
          <w:sz w:val="20"/>
          <w:szCs w:val="20"/>
          <w:lang w:val="es-ES"/>
        </w:rPr>
        <w:t>en dos tercios del gr</w:t>
      </w:r>
      <w:r w:rsidRPr="00B35EFB">
        <w:rPr>
          <w:rFonts w:eastAsia="Calibri"/>
          <w:color w:val="0D0D0D" w:themeColor="text1" w:themeTint="F2"/>
          <w:sz w:val="20"/>
          <w:szCs w:val="20"/>
          <w:lang w:val="es-ES"/>
        </w:rPr>
        <w:t xml:space="preserve">. Las complicaciones estuvieron en relación al </w:t>
      </w:r>
      <w:r>
        <w:rPr>
          <w:rFonts w:eastAsia="Calibri"/>
          <w:color w:val="0D0D0D" w:themeColor="text1" w:themeTint="F2"/>
          <w:sz w:val="20"/>
          <w:szCs w:val="20"/>
          <w:lang w:val="es-ES"/>
        </w:rPr>
        <w:t>proceder</w:t>
      </w:r>
      <w:r w:rsidRPr="00B35EFB">
        <w:rPr>
          <w:rFonts w:eastAsia="Calibri"/>
          <w:color w:val="0D0D0D" w:themeColor="text1" w:themeTint="F2"/>
          <w:sz w:val="20"/>
          <w:szCs w:val="20"/>
          <w:lang w:val="es-ES"/>
        </w:rPr>
        <w:t xml:space="preserve"> quirúrgico </w:t>
      </w:r>
      <w:r>
        <w:rPr>
          <w:rFonts w:eastAsia="Calibri"/>
          <w:color w:val="0D0D0D" w:themeColor="text1" w:themeTint="F2"/>
          <w:sz w:val="20"/>
          <w:szCs w:val="20"/>
          <w:lang w:val="es-ES"/>
        </w:rPr>
        <w:t xml:space="preserve">en </w:t>
      </w:r>
      <w:r w:rsidRPr="00B35EFB">
        <w:rPr>
          <w:rFonts w:eastAsia="Calibri"/>
          <w:color w:val="0D0D0D" w:themeColor="text1" w:themeTint="F2"/>
          <w:sz w:val="20"/>
          <w:szCs w:val="20"/>
          <w:lang w:val="es-ES"/>
        </w:rPr>
        <w:t>el 8.3%, hemorragia</w:t>
      </w:r>
      <w:r>
        <w:rPr>
          <w:rFonts w:eastAsia="Calibri"/>
          <w:color w:val="0D0D0D" w:themeColor="text1" w:themeTint="F2"/>
          <w:sz w:val="20"/>
          <w:szCs w:val="20"/>
          <w:lang w:val="es-ES"/>
        </w:rPr>
        <w:t>s</w:t>
      </w:r>
      <w:r w:rsidRPr="00B35EFB">
        <w:rPr>
          <w:rFonts w:eastAsia="Calibri"/>
          <w:color w:val="0D0D0D" w:themeColor="text1" w:themeTint="F2"/>
          <w:sz w:val="20"/>
          <w:szCs w:val="20"/>
          <w:lang w:val="es-ES"/>
        </w:rPr>
        <w:t xml:space="preserve"> por </w:t>
      </w:r>
      <w:r>
        <w:rPr>
          <w:rFonts w:eastAsia="Calibri"/>
          <w:color w:val="0D0D0D" w:themeColor="text1" w:themeTint="F2"/>
          <w:sz w:val="20"/>
          <w:szCs w:val="20"/>
          <w:lang w:val="es-ES"/>
        </w:rPr>
        <w:t xml:space="preserve">la </w:t>
      </w:r>
      <w:r w:rsidRPr="00B35EFB">
        <w:rPr>
          <w:rFonts w:eastAsia="Calibri"/>
          <w:color w:val="0D0D0D" w:themeColor="text1" w:themeTint="F2"/>
          <w:sz w:val="20"/>
          <w:szCs w:val="20"/>
          <w:lang w:val="es-ES"/>
        </w:rPr>
        <w:t>histerectomía abdominal simple</w:t>
      </w:r>
      <w:r>
        <w:rPr>
          <w:rFonts w:eastAsia="Calibri"/>
          <w:color w:val="0D0D0D" w:themeColor="text1" w:themeTint="F2"/>
          <w:sz w:val="20"/>
          <w:szCs w:val="20"/>
          <w:lang w:val="es-ES"/>
        </w:rPr>
        <w:t xml:space="preserve"> (12%),</w:t>
      </w:r>
      <w:r w:rsidRPr="00B35EFB">
        <w:rPr>
          <w:rFonts w:eastAsia="Calibri"/>
          <w:color w:val="0D0D0D" w:themeColor="text1" w:themeTint="F2"/>
          <w:sz w:val="20"/>
          <w:szCs w:val="20"/>
          <w:lang w:val="es-ES"/>
        </w:rPr>
        <w:t xml:space="preserve"> histerectomía subtotal </w:t>
      </w:r>
      <w:r>
        <w:rPr>
          <w:rFonts w:eastAsia="Calibri"/>
          <w:color w:val="0D0D0D" w:themeColor="text1" w:themeTint="F2"/>
          <w:sz w:val="20"/>
          <w:szCs w:val="20"/>
          <w:lang w:val="es-ES"/>
        </w:rPr>
        <w:t>(</w:t>
      </w:r>
      <w:r w:rsidRPr="00B35EFB">
        <w:rPr>
          <w:rFonts w:eastAsia="Calibri"/>
          <w:color w:val="0D0D0D" w:themeColor="text1" w:themeTint="F2"/>
          <w:sz w:val="20"/>
          <w:szCs w:val="20"/>
          <w:lang w:val="es-ES"/>
        </w:rPr>
        <w:t>12%</w:t>
      </w:r>
      <w:r>
        <w:rPr>
          <w:rFonts w:eastAsia="Calibri"/>
          <w:color w:val="0D0D0D" w:themeColor="text1" w:themeTint="F2"/>
          <w:sz w:val="20"/>
          <w:szCs w:val="20"/>
          <w:lang w:val="es-ES"/>
        </w:rPr>
        <w:t>)</w:t>
      </w:r>
      <w:r w:rsidRPr="00B35EFB">
        <w:rPr>
          <w:rFonts w:eastAsia="Calibri"/>
          <w:color w:val="0D0D0D" w:themeColor="text1" w:themeTint="F2"/>
          <w:sz w:val="20"/>
          <w:szCs w:val="20"/>
          <w:lang w:val="es-ES"/>
        </w:rPr>
        <w:t xml:space="preserve"> y total </w:t>
      </w:r>
      <w:r>
        <w:rPr>
          <w:rFonts w:eastAsia="Calibri"/>
          <w:color w:val="0D0D0D" w:themeColor="text1" w:themeTint="F2"/>
          <w:sz w:val="20"/>
          <w:szCs w:val="20"/>
          <w:lang w:val="es-ES"/>
        </w:rPr>
        <w:t>(</w:t>
      </w:r>
      <w:r w:rsidRPr="00B35EFB">
        <w:rPr>
          <w:rFonts w:eastAsia="Calibri"/>
          <w:color w:val="0D0D0D" w:themeColor="text1" w:themeTint="F2"/>
          <w:sz w:val="20"/>
          <w:szCs w:val="20"/>
          <w:lang w:val="es-ES"/>
        </w:rPr>
        <w:t>9%</w:t>
      </w:r>
      <w:r>
        <w:rPr>
          <w:rFonts w:eastAsia="Calibri"/>
          <w:color w:val="0D0D0D" w:themeColor="text1" w:themeTint="F2"/>
          <w:sz w:val="20"/>
          <w:szCs w:val="20"/>
          <w:lang w:val="es-ES"/>
        </w:rPr>
        <w:t>)</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y un</w:t>
      </w:r>
      <w:r w:rsidRPr="00B35EFB">
        <w:rPr>
          <w:rFonts w:eastAsia="Calibri"/>
          <w:color w:val="0D0D0D" w:themeColor="text1" w:themeTint="F2"/>
          <w:sz w:val="20"/>
          <w:szCs w:val="20"/>
          <w:lang w:val="es-ES"/>
        </w:rPr>
        <w:t xml:space="preserve"> 4.2% </w:t>
      </w:r>
      <w:r>
        <w:rPr>
          <w:rFonts w:eastAsia="Calibri"/>
          <w:color w:val="0D0D0D" w:themeColor="text1" w:themeTint="F2"/>
          <w:sz w:val="20"/>
          <w:szCs w:val="20"/>
          <w:lang w:val="es-ES"/>
        </w:rPr>
        <w:t xml:space="preserve">por </w:t>
      </w:r>
      <w:r w:rsidRPr="00B35EFB">
        <w:rPr>
          <w:rFonts w:eastAsia="Calibri"/>
          <w:color w:val="0D0D0D" w:themeColor="text1" w:themeTint="F2"/>
          <w:sz w:val="20"/>
          <w:szCs w:val="20"/>
          <w:lang w:val="es-ES"/>
        </w:rPr>
        <w:t>lesión vesical</w:t>
      </w:r>
      <w:r>
        <w:rPr>
          <w:rFonts w:eastAsia="Calibri"/>
          <w:color w:val="0D0D0D" w:themeColor="text1" w:themeTint="F2"/>
          <w:sz w:val="20"/>
          <w:szCs w:val="20"/>
          <w:lang w:val="es-ES"/>
        </w:rPr>
        <w:t xml:space="preserve"> </w:t>
      </w:r>
      <w:sdt>
        <w:sdtPr>
          <w:rPr>
            <w:rFonts w:eastAsia="Calibri"/>
            <w:color w:val="0D0D0D" w:themeColor="text1" w:themeTint="F2"/>
            <w:sz w:val="20"/>
            <w:szCs w:val="20"/>
            <w:lang w:val="es-ES"/>
          </w:rPr>
          <w:id w:val="-896043734"/>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Arí17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(23)</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p>
    <w:p w14:paraId="674550A4" w14:textId="77777777" w:rsidR="00264DDE" w:rsidRPr="00B35EFB" w:rsidRDefault="00264DDE" w:rsidP="00264DDE">
      <w:pPr>
        <w:autoSpaceDE w:val="0"/>
        <w:autoSpaceDN w:val="0"/>
        <w:adjustRightInd w:val="0"/>
        <w:spacing w:after="0" w:line="360" w:lineRule="auto"/>
        <w:rPr>
          <w:color w:val="0D0D0D" w:themeColor="text1" w:themeTint="F2"/>
          <w:sz w:val="20"/>
          <w:szCs w:val="20"/>
          <w:lang w:val="es-ES"/>
        </w:rPr>
      </w:pPr>
      <w:r w:rsidRPr="00B35EFB">
        <w:rPr>
          <w:color w:val="0D0D0D" w:themeColor="text1" w:themeTint="F2"/>
          <w:sz w:val="20"/>
          <w:szCs w:val="20"/>
          <w:lang w:val="es-ES"/>
        </w:rPr>
        <w:t xml:space="preserve">En 2018, Bazán reportó en su investigación en Perú, </w:t>
      </w:r>
      <w:r>
        <w:rPr>
          <w:color w:val="0D0D0D" w:themeColor="text1" w:themeTint="F2"/>
          <w:sz w:val="20"/>
          <w:szCs w:val="20"/>
          <w:lang w:val="es-ES"/>
        </w:rPr>
        <w:t xml:space="preserve">que </w:t>
      </w:r>
      <w:r w:rsidRPr="00B35EFB">
        <w:rPr>
          <w:color w:val="0D0D0D" w:themeColor="text1" w:themeTint="F2"/>
          <w:sz w:val="20"/>
          <w:szCs w:val="20"/>
          <w:lang w:val="es-ES"/>
        </w:rPr>
        <w:t xml:space="preserve">81 médicos </w:t>
      </w:r>
      <w:r>
        <w:rPr>
          <w:color w:val="0D0D0D" w:themeColor="text1" w:themeTint="F2"/>
          <w:sz w:val="20"/>
          <w:szCs w:val="20"/>
          <w:lang w:val="es-ES"/>
        </w:rPr>
        <w:t xml:space="preserve">se decantaban </w:t>
      </w:r>
      <w:r w:rsidRPr="00B35EFB">
        <w:rPr>
          <w:color w:val="0D0D0D" w:themeColor="text1" w:themeTint="F2"/>
          <w:sz w:val="20"/>
          <w:szCs w:val="20"/>
          <w:lang w:val="es-ES"/>
        </w:rPr>
        <w:t xml:space="preserve">por la histerectomía abdominal total y 15 subtotal, la causa más </w:t>
      </w:r>
      <w:r>
        <w:rPr>
          <w:color w:val="0D0D0D" w:themeColor="text1" w:themeTint="F2"/>
          <w:sz w:val="20"/>
          <w:szCs w:val="20"/>
          <w:lang w:val="es-ES"/>
        </w:rPr>
        <w:t xml:space="preserve">común de este proceder fue </w:t>
      </w:r>
      <w:r w:rsidRPr="00B35EFB">
        <w:rPr>
          <w:color w:val="0D0D0D" w:themeColor="text1" w:themeTint="F2"/>
          <w:sz w:val="20"/>
          <w:szCs w:val="20"/>
          <w:lang w:val="es-ES"/>
        </w:rPr>
        <w:t>de la miomatosis uterina</w:t>
      </w:r>
      <w:r>
        <w:rPr>
          <w:color w:val="0D0D0D" w:themeColor="text1" w:themeTint="F2"/>
          <w:sz w:val="20"/>
          <w:szCs w:val="20"/>
          <w:lang w:val="es-ES"/>
        </w:rPr>
        <w:t>, y en segundo lugar</w:t>
      </w:r>
      <w:r w:rsidRPr="00B35EFB">
        <w:rPr>
          <w:color w:val="0D0D0D" w:themeColor="text1" w:themeTint="F2"/>
          <w:sz w:val="20"/>
          <w:szCs w:val="20"/>
          <w:lang w:val="es-ES"/>
        </w:rPr>
        <w:t xml:space="preserve"> la hemorragia uterina disfuncional y concluyeron que los ginecólogos prefieren </w:t>
      </w:r>
      <w:r>
        <w:rPr>
          <w:color w:val="0D0D0D" w:themeColor="text1" w:themeTint="F2"/>
          <w:sz w:val="20"/>
          <w:szCs w:val="20"/>
          <w:lang w:val="es-ES"/>
        </w:rPr>
        <w:t>extraer</w:t>
      </w:r>
      <w:r w:rsidRPr="00B35EFB">
        <w:rPr>
          <w:color w:val="0D0D0D" w:themeColor="text1" w:themeTint="F2"/>
          <w:sz w:val="20"/>
          <w:szCs w:val="20"/>
          <w:lang w:val="es-ES"/>
        </w:rPr>
        <w:t xml:space="preserve"> el cuello cervical </w:t>
      </w:r>
      <w:r>
        <w:rPr>
          <w:color w:val="0D0D0D" w:themeColor="text1" w:themeTint="F2"/>
          <w:sz w:val="20"/>
          <w:szCs w:val="20"/>
          <w:lang w:val="es-ES"/>
        </w:rPr>
        <w:t>durante</w:t>
      </w:r>
      <w:r w:rsidRPr="00B35EFB">
        <w:rPr>
          <w:color w:val="0D0D0D" w:themeColor="text1" w:themeTint="F2"/>
          <w:sz w:val="20"/>
          <w:szCs w:val="20"/>
          <w:lang w:val="es-ES"/>
        </w:rPr>
        <w:t xml:space="preserve"> la cirugía </w:t>
      </w:r>
      <w:sdt>
        <w:sdtPr>
          <w:rPr>
            <w:color w:val="0D0D0D" w:themeColor="text1" w:themeTint="F2"/>
            <w:sz w:val="20"/>
            <w:szCs w:val="20"/>
            <w:lang w:val="es-ES"/>
          </w:rPr>
          <w:id w:val="950440407"/>
          <w:citation/>
        </w:sdtPr>
        <w:sdtContent>
          <w:r w:rsidRPr="00B35EFB">
            <w:rPr>
              <w:color w:val="0D0D0D" w:themeColor="text1" w:themeTint="F2"/>
              <w:sz w:val="20"/>
              <w:szCs w:val="20"/>
              <w:lang w:val="es-ES"/>
            </w:rPr>
            <w:fldChar w:fldCharType="begin"/>
          </w:r>
          <w:r w:rsidRPr="00B35EFB">
            <w:rPr>
              <w:color w:val="0D0D0D" w:themeColor="text1" w:themeTint="F2"/>
              <w:sz w:val="20"/>
              <w:szCs w:val="20"/>
              <w:lang w:val="es-ES"/>
            </w:rPr>
            <w:instrText xml:space="preserve">CITATION Baz18 \l 3082 </w:instrText>
          </w:r>
          <w:r w:rsidRPr="00B35EFB">
            <w:rPr>
              <w:color w:val="0D0D0D" w:themeColor="text1" w:themeTint="F2"/>
              <w:sz w:val="20"/>
              <w:szCs w:val="20"/>
              <w:lang w:val="es-ES"/>
            </w:rPr>
            <w:fldChar w:fldCharType="separate"/>
          </w:r>
          <w:r w:rsidRPr="007654EB">
            <w:rPr>
              <w:noProof/>
              <w:color w:val="0D0D0D" w:themeColor="text1" w:themeTint="F2"/>
              <w:sz w:val="20"/>
              <w:szCs w:val="20"/>
              <w:lang w:val="es-ES"/>
            </w:rPr>
            <w:t>(24)</w:t>
          </w:r>
          <w:r w:rsidRPr="00B35EFB">
            <w:rPr>
              <w:color w:val="0D0D0D" w:themeColor="text1" w:themeTint="F2"/>
              <w:sz w:val="20"/>
              <w:szCs w:val="20"/>
              <w:lang w:val="es-ES"/>
            </w:rPr>
            <w:fldChar w:fldCharType="end"/>
          </w:r>
        </w:sdtContent>
      </w:sdt>
      <w:r>
        <w:rPr>
          <w:color w:val="0D0D0D" w:themeColor="text1" w:themeTint="F2"/>
          <w:sz w:val="20"/>
          <w:szCs w:val="20"/>
          <w:lang w:val="es-ES"/>
        </w:rPr>
        <w:t>.</w:t>
      </w:r>
    </w:p>
    <w:p w14:paraId="6933843C" w14:textId="77777777" w:rsidR="00264DDE" w:rsidRPr="00B35EFB" w:rsidRDefault="00264DDE" w:rsidP="00264DDE">
      <w:pPr>
        <w:spacing w:line="360" w:lineRule="auto"/>
        <w:rPr>
          <w:rFonts w:eastAsia="Calibri"/>
          <w:color w:val="0D0D0D" w:themeColor="text1" w:themeTint="F2"/>
          <w:sz w:val="20"/>
          <w:szCs w:val="20"/>
          <w:lang w:val="es-ES"/>
        </w:rPr>
      </w:pPr>
      <w:r w:rsidRPr="00B35EFB">
        <w:rPr>
          <w:color w:val="0D0D0D" w:themeColor="text1" w:themeTint="F2"/>
          <w:sz w:val="20"/>
          <w:szCs w:val="20"/>
          <w:lang w:val="es-ES"/>
        </w:rPr>
        <w:t xml:space="preserve">En España, Naveiro (2018) en su tesis doctoral valoró las complicaciones de la histerectomía </w:t>
      </w:r>
      <w:r>
        <w:rPr>
          <w:color w:val="0D0D0D" w:themeColor="text1" w:themeTint="F2"/>
          <w:sz w:val="20"/>
          <w:szCs w:val="20"/>
          <w:lang w:val="es-ES"/>
        </w:rPr>
        <w:t>según la</w:t>
      </w:r>
      <w:r w:rsidRPr="00B35EFB">
        <w:rPr>
          <w:color w:val="0D0D0D" w:themeColor="text1" w:themeTint="F2"/>
          <w:sz w:val="20"/>
          <w:szCs w:val="20"/>
          <w:lang w:val="es-ES"/>
        </w:rPr>
        <w:t xml:space="preserve"> vía de abordaje, reflejando que las histerectomías eran indicadas con más frecuencias en el caso de las patologías benignas para el mioma sintomático (44%) y el prolapso genital (39.6%), mientras que en la neoplasia de endometrio (60.2%), la de ovario y trompas (19%) y en la de cérvix (15.6%) principalmente en las patologías malignas. </w:t>
      </w:r>
      <w:r w:rsidRPr="00B35EFB">
        <w:rPr>
          <w:rFonts w:eastAsia="Calibri"/>
          <w:color w:val="0D0D0D" w:themeColor="text1" w:themeTint="F2"/>
          <w:sz w:val="20"/>
          <w:szCs w:val="20"/>
          <w:lang w:val="es-ES"/>
        </w:rPr>
        <w:t xml:space="preserve">La abdominal </w:t>
      </w:r>
      <w:r>
        <w:rPr>
          <w:rFonts w:eastAsia="Calibri"/>
          <w:color w:val="0D0D0D" w:themeColor="text1" w:themeTint="F2"/>
          <w:sz w:val="20"/>
          <w:szCs w:val="20"/>
          <w:lang w:val="es-ES"/>
        </w:rPr>
        <w:t>manifestó mayor presencia de</w:t>
      </w:r>
      <w:r w:rsidRPr="00B35EFB">
        <w:rPr>
          <w:rFonts w:eastAsia="Calibri"/>
          <w:color w:val="0D0D0D" w:themeColor="text1" w:themeTint="F2"/>
          <w:sz w:val="20"/>
          <w:szCs w:val="20"/>
          <w:lang w:val="es-ES"/>
        </w:rPr>
        <w:t xml:space="preserve"> complicaciones intraoperatorias (8%), siendo la más común la hemorr</w:t>
      </w:r>
      <w:r>
        <w:rPr>
          <w:rFonts w:eastAsia="Calibri"/>
          <w:color w:val="0D0D0D" w:themeColor="text1" w:themeTint="F2"/>
          <w:sz w:val="20"/>
          <w:szCs w:val="20"/>
          <w:lang w:val="es-ES"/>
        </w:rPr>
        <w:t>a</w:t>
      </w:r>
      <w:r w:rsidRPr="00B35EFB">
        <w:rPr>
          <w:rFonts w:eastAsia="Calibri"/>
          <w:color w:val="0D0D0D" w:themeColor="text1" w:themeTint="F2"/>
          <w:sz w:val="20"/>
          <w:szCs w:val="20"/>
          <w:lang w:val="es-ES"/>
        </w:rPr>
        <w:t xml:space="preserve">gia (4,6%). La vaginal mostró un 2.1% de complicaciones (p&lt;0,001). </w:t>
      </w:r>
      <w:r>
        <w:rPr>
          <w:rFonts w:eastAsia="Calibri"/>
          <w:color w:val="0D0D0D" w:themeColor="text1" w:themeTint="F2"/>
          <w:sz w:val="20"/>
          <w:szCs w:val="20"/>
          <w:lang w:val="es-ES"/>
        </w:rPr>
        <w:t>La h</w:t>
      </w:r>
      <w:r w:rsidRPr="00B35EFB">
        <w:rPr>
          <w:rFonts w:eastAsia="Calibri"/>
          <w:color w:val="0D0D0D" w:themeColor="text1" w:themeTint="F2"/>
          <w:sz w:val="20"/>
          <w:szCs w:val="20"/>
          <w:lang w:val="es-ES"/>
        </w:rPr>
        <w:t xml:space="preserve">isterectomía </w:t>
      </w:r>
      <w:r>
        <w:rPr>
          <w:rFonts w:eastAsia="Calibri"/>
          <w:color w:val="0D0D0D" w:themeColor="text1" w:themeTint="F2"/>
          <w:sz w:val="20"/>
          <w:szCs w:val="20"/>
          <w:lang w:val="es-ES"/>
        </w:rPr>
        <w:t>a</w:t>
      </w:r>
      <w:r w:rsidRPr="00B35EFB">
        <w:rPr>
          <w:rFonts w:eastAsia="Calibri"/>
          <w:color w:val="0D0D0D" w:themeColor="text1" w:themeTint="F2"/>
          <w:sz w:val="20"/>
          <w:szCs w:val="20"/>
          <w:lang w:val="es-ES"/>
        </w:rPr>
        <w:t xml:space="preserve">bdominal </w:t>
      </w:r>
      <w:r>
        <w:rPr>
          <w:rFonts w:eastAsia="Calibri"/>
          <w:color w:val="0D0D0D" w:themeColor="text1" w:themeTint="F2"/>
          <w:sz w:val="20"/>
          <w:szCs w:val="20"/>
          <w:lang w:val="es-ES"/>
        </w:rPr>
        <w:t>resultó la que reflejó mayor porcentaje de complicaciones luego de la cirugía</w:t>
      </w:r>
      <w:r w:rsidRPr="00B35EFB">
        <w:rPr>
          <w:rFonts w:eastAsia="Calibri"/>
          <w:color w:val="0D0D0D" w:themeColor="text1" w:themeTint="F2"/>
          <w:sz w:val="20"/>
          <w:szCs w:val="20"/>
          <w:lang w:val="es-ES"/>
        </w:rPr>
        <w:t xml:space="preserve"> (35%), las hemorr</w:t>
      </w:r>
      <w:r>
        <w:rPr>
          <w:rFonts w:eastAsia="Calibri"/>
          <w:color w:val="0D0D0D" w:themeColor="text1" w:themeTint="F2"/>
          <w:sz w:val="20"/>
          <w:szCs w:val="20"/>
          <w:lang w:val="es-ES"/>
        </w:rPr>
        <w:t>a</w:t>
      </w:r>
      <w:r w:rsidRPr="00B35EFB">
        <w:rPr>
          <w:rFonts w:eastAsia="Calibri"/>
          <w:color w:val="0D0D0D" w:themeColor="text1" w:themeTint="F2"/>
          <w:sz w:val="20"/>
          <w:szCs w:val="20"/>
          <w:lang w:val="es-ES"/>
        </w:rPr>
        <w:t xml:space="preserve">gias y la anemia </w:t>
      </w:r>
      <w:r>
        <w:rPr>
          <w:rFonts w:eastAsia="Calibri"/>
          <w:color w:val="0D0D0D" w:themeColor="text1" w:themeTint="F2"/>
          <w:sz w:val="20"/>
          <w:szCs w:val="20"/>
          <w:lang w:val="es-ES"/>
        </w:rPr>
        <w:t>consecuente mostraron ser</w:t>
      </w:r>
      <w:r w:rsidRPr="00B35EFB">
        <w:rPr>
          <w:rFonts w:eastAsia="Calibri"/>
          <w:color w:val="0D0D0D" w:themeColor="text1" w:themeTint="F2"/>
          <w:sz w:val="20"/>
          <w:szCs w:val="20"/>
          <w:lang w:val="es-ES"/>
        </w:rPr>
        <w:t xml:space="preserve"> las más </w:t>
      </w:r>
      <w:r>
        <w:rPr>
          <w:rFonts w:eastAsia="Calibri"/>
          <w:color w:val="0D0D0D" w:themeColor="text1" w:themeTint="F2"/>
          <w:sz w:val="20"/>
          <w:szCs w:val="20"/>
          <w:lang w:val="es-ES"/>
        </w:rPr>
        <w:t>comunes</w:t>
      </w:r>
      <w:r w:rsidRPr="00B35EFB">
        <w:rPr>
          <w:rFonts w:eastAsia="Calibri"/>
          <w:color w:val="0D0D0D" w:themeColor="text1" w:themeTint="F2"/>
          <w:sz w:val="20"/>
          <w:szCs w:val="20"/>
          <w:lang w:val="es-ES"/>
        </w:rPr>
        <w:t xml:space="preserve"> (22,6%). La</w:t>
      </w:r>
      <w:r>
        <w:rPr>
          <w:rFonts w:eastAsia="Calibri"/>
          <w:color w:val="0D0D0D" w:themeColor="text1" w:themeTint="F2"/>
          <w:sz w:val="20"/>
          <w:szCs w:val="20"/>
          <w:lang w:val="es-ES"/>
        </w:rPr>
        <w:t xml:space="preserve"> h</w:t>
      </w:r>
      <w:r w:rsidRPr="00B35EFB">
        <w:rPr>
          <w:rFonts w:eastAsia="Calibri"/>
          <w:color w:val="0D0D0D" w:themeColor="text1" w:themeTint="F2"/>
          <w:sz w:val="20"/>
          <w:szCs w:val="20"/>
          <w:lang w:val="es-ES"/>
        </w:rPr>
        <w:t xml:space="preserve">isterectomía vaginal tuvo un 19,7% de complicaciones. En relación a las complicaciones mayores, hubo un 5,4% en las abdominales y un 1,2% en las vaginales. Las estadías hospitalarias siempre fueron mayores en las histerectomías a nivel del abdomen. </w:t>
      </w:r>
      <w:sdt>
        <w:sdtPr>
          <w:rPr>
            <w:rFonts w:eastAsia="Calibri"/>
            <w:color w:val="0D0D0D" w:themeColor="text1" w:themeTint="F2"/>
            <w:sz w:val="20"/>
            <w:szCs w:val="20"/>
            <w:lang w:val="es-ES"/>
          </w:rPr>
          <w:id w:val="199904681"/>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CITATION Nav18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(25)</w:t>
          </w:r>
          <w:r w:rsidRPr="00B35EFB">
            <w:rPr>
              <w:rFonts w:eastAsia="Calibri"/>
              <w:color w:val="0D0D0D" w:themeColor="text1" w:themeTint="F2"/>
              <w:sz w:val="20"/>
              <w:szCs w:val="20"/>
              <w:lang w:val="es-ES"/>
            </w:rPr>
            <w:fldChar w:fldCharType="end"/>
          </w:r>
        </w:sdtContent>
      </w:sdt>
      <w:r w:rsidRPr="00B35EFB">
        <w:rPr>
          <w:rFonts w:eastAsia="Calibri"/>
          <w:color w:val="0D0D0D" w:themeColor="text1" w:themeTint="F2"/>
          <w:sz w:val="20"/>
          <w:szCs w:val="20"/>
          <w:lang w:val="es-ES"/>
        </w:rPr>
        <w:t xml:space="preserve">. </w:t>
      </w:r>
    </w:p>
    <w:p w14:paraId="7864D7C5" w14:textId="77777777" w:rsidR="00264DDE" w:rsidRPr="00B35EFB" w:rsidRDefault="00264DDE" w:rsidP="00264DDE">
      <w:pPr>
        <w:autoSpaceDE w:val="0"/>
        <w:autoSpaceDN w:val="0"/>
        <w:adjustRightInd w:val="0"/>
        <w:spacing w:after="0" w:line="360" w:lineRule="auto"/>
        <w:rPr>
          <w:color w:val="0D0D0D" w:themeColor="text1" w:themeTint="F2"/>
          <w:sz w:val="20"/>
          <w:szCs w:val="20"/>
          <w:lang w:val="es-ES"/>
        </w:rPr>
      </w:pPr>
      <w:r w:rsidRPr="00B35EFB">
        <w:rPr>
          <w:color w:val="0D0D0D" w:themeColor="text1" w:themeTint="F2"/>
          <w:sz w:val="20"/>
          <w:szCs w:val="20"/>
          <w:lang w:val="es-ES"/>
        </w:rPr>
        <w:lastRenderedPageBreak/>
        <w:t>Aguilar et al (2019) estudiaron las complicaciones quirúrgicas de la histerectomía total por laparotomía en un</w:t>
      </w:r>
      <w:r>
        <w:rPr>
          <w:color w:val="0D0D0D" w:themeColor="text1" w:themeTint="F2"/>
          <w:sz w:val="20"/>
          <w:szCs w:val="20"/>
          <w:lang w:val="es-ES"/>
        </w:rPr>
        <w:t>a</w:t>
      </w:r>
      <w:r w:rsidRPr="00B35EFB">
        <w:rPr>
          <w:color w:val="0D0D0D" w:themeColor="text1" w:themeTint="F2"/>
          <w:sz w:val="20"/>
          <w:szCs w:val="20"/>
          <w:lang w:val="es-ES"/>
        </w:rPr>
        <w:t xml:space="preserve"> </w:t>
      </w:r>
      <w:r>
        <w:rPr>
          <w:color w:val="0D0D0D" w:themeColor="text1" w:themeTint="F2"/>
          <w:sz w:val="20"/>
          <w:szCs w:val="20"/>
          <w:lang w:val="es-ES"/>
        </w:rPr>
        <w:t>entidad hospitalaria privada</w:t>
      </w:r>
      <w:r w:rsidRPr="00B35EFB">
        <w:rPr>
          <w:color w:val="0D0D0D" w:themeColor="text1" w:themeTint="F2"/>
          <w:sz w:val="20"/>
          <w:szCs w:val="20"/>
          <w:lang w:val="es-ES"/>
        </w:rPr>
        <w:t>,</w:t>
      </w:r>
      <w:r w:rsidRPr="00B35EFB">
        <w:rPr>
          <w:color w:val="0D0D0D"/>
          <w:sz w:val="20"/>
          <w:szCs w:val="20"/>
          <w:lang w:val="es-ES"/>
        </w:rPr>
        <w:t xml:space="preserve"> en el hospital Ángeles Pedregal, Ciudad de México</w:t>
      </w:r>
      <w:r w:rsidRPr="00B35EFB">
        <w:rPr>
          <w:color w:val="0D0D0D" w:themeColor="text1" w:themeTint="F2"/>
          <w:sz w:val="20"/>
          <w:szCs w:val="20"/>
          <w:lang w:val="es-ES"/>
        </w:rPr>
        <w:t xml:space="preserve">. Encontraron que la patología uterina benigna por diagnósticos como sangrado uterino anormal, Miomatosis uterina, hiperplasia endometrial, entre otros, fueron los criterios para histerectomía. En cuanto a las complicaciones, éstas se presentaron en 19 pacientes con histerectomía abdominal (2.15%) </w:t>
      </w:r>
      <w:sdt>
        <w:sdtPr>
          <w:rPr>
            <w:color w:val="0D0D0D" w:themeColor="text1" w:themeTint="F2"/>
            <w:sz w:val="20"/>
            <w:szCs w:val="20"/>
            <w:lang w:val="es-ES"/>
          </w:rPr>
          <w:id w:val="1160122634"/>
          <w:citation/>
        </w:sdtPr>
        <w:sdtContent>
          <w:r w:rsidRPr="00B35EFB">
            <w:rPr>
              <w:color w:val="0D0D0D" w:themeColor="text1" w:themeTint="F2"/>
              <w:sz w:val="20"/>
              <w:szCs w:val="20"/>
              <w:lang w:val="es-ES"/>
            </w:rPr>
            <w:fldChar w:fldCharType="begin"/>
          </w:r>
          <w:r w:rsidRPr="00B35EFB">
            <w:rPr>
              <w:color w:val="0D0D0D" w:themeColor="text1" w:themeTint="F2"/>
              <w:sz w:val="20"/>
              <w:szCs w:val="20"/>
              <w:lang w:val="es-ES"/>
            </w:rPr>
            <w:instrText xml:space="preserve">CITATION Agu191 \l 3082 </w:instrText>
          </w:r>
          <w:r w:rsidRPr="00B35EFB">
            <w:rPr>
              <w:color w:val="0D0D0D" w:themeColor="text1" w:themeTint="F2"/>
              <w:sz w:val="20"/>
              <w:szCs w:val="20"/>
              <w:lang w:val="es-ES"/>
            </w:rPr>
            <w:fldChar w:fldCharType="separate"/>
          </w:r>
          <w:r w:rsidRPr="007654EB">
            <w:rPr>
              <w:noProof/>
              <w:color w:val="0D0D0D" w:themeColor="text1" w:themeTint="F2"/>
              <w:sz w:val="20"/>
              <w:szCs w:val="20"/>
              <w:lang w:val="es-ES"/>
            </w:rPr>
            <w:t>(18)</w:t>
          </w:r>
          <w:r w:rsidRPr="00B35EFB">
            <w:rPr>
              <w:color w:val="0D0D0D" w:themeColor="text1" w:themeTint="F2"/>
              <w:sz w:val="20"/>
              <w:szCs w:val="20"/>
              <w:lang w:val="es-ES"/>
            </w:rPr>
            <w:fldChar w:fldCharType="end"/>
          </w:r>
        </w:sdtContent>
      </w:sdt>
      <w:r>
        <w:rPr>
          <w:color w:val="0D0D0D" w:themeColor="text1" w:themeTint="F2"/>
          <w:sz w:val="20"/>
          <w:szCs w:val="20"/>
          <w:lang w:val="es-ES"/>
        </w:rPr>
        <w:t>.</w:t>
      </w:r>
    </w:p>
    <w:p w14:paraId="4FB6A8EF" w14:textId="77777777" w:rsidR="00264DDE" w:rsidRPr="00B35EFB" w:rsidRDefault="00264DDE" w:rsidP="00264DDE">
      <w:pPr>
        <w:pStyle w:val="Prrafodelista"/>
        <w:rPr>
          <w:bCs/>
          <w:color w:val="0D0D0D" w:themeColor="text1" w:themeTint="F2"/>
          <w:sz w:val="20"/>
          <w:szCs w:val="20"/>
        </w:rPr>
      </w:pPr>
      <w:r w:rsidRPr="00B35EFB">
        <w:rPr>
          <w:bCs/>
          <w:color w:val="0D0D0D" w:themeColor="text1" w:themeTint="F2"/>
          <w:sz w:val="20"/>
          <w:szCs w:val="20"/>
        </w:rPr>
        <w:t xml:space="preserve">Urgellés et al (2020) en su estudio cubano reporta el íleo paralitico como la complicación </w:t>
      </w:r>
      <w:r>
        <w:rPr>
          <w:bCs/>
          <w:color w:val="0D0D0D" w:themeColor="text1" w:themeTint="F2"/>
          <w:sz w:val="20"/>
          <w:szCs w:val="20"/>
        </w:rPr>
        <w:t xml:space="preserve">más reportada </w:t>
      </w:r>
      <w:r w:rsidRPr="00B35EFB">
        <w:rPr>
          <w:bCs/>
          <w:color w:val="0D0D0D" w:themeColor="text1" w:themeTint="F2"/>
          <w:sz w:val="20"/>
          <w:szCs w:val="20"/>
        </w:rPr>
        <w:t>(26</w:t>
      </w:r>
      <w:r>
        <w:rPr>
          <w:bCs/>
          <w:color w:val="0D0D0D" w:themeColor="text1" w:themeTint="F2"/>
          <w:sz w:val="20"/>
          <w:szCs w:val="20"/>
        </w:rPr>
        <w:t>.</w:t>
      </w:r>
      <w:r w:rsidRPr="00B35EFB">
        <w:rPr>
          <w:bCs/>
          <w:color w:val="0D0D0D" w:themeColor="text1" w:themeTint="F2"/>
          <w:sz w:val="20"/>
          <w:szCs w:val="20"/>
        </w:rPr>
        <w:t>04%) del total de complicaciones. Las complicaciones infecciosas fueron el 40</w:t>
      </w:r>
      <w:r>
        <w:rPr>
          <w:bCs/>
          <w:color w:val="0D0D0D" w:themeColor="text1" w:themeTint="F2"/>
          <w:sz w:val="20"/>
          <w:szCs w:val="20"/>
        </w:rPr>
        <w:t>.</w:t>
      </w:r>
      <w:r w:rsidRPr="00B35EFB">
        <w:rPr>
          <w:bCs/>
          <w:color w:val="0D0D0D" w:themeColor="text1" w:themeTint="F2"/>
          <w:sz w:val="20"/>
          <w:szCs w:val="20"/>
        </w:rPr>
        <w:t>6% de todas las complicaciones. La trombosis venosa profunda es otra complicación que se presenta en un porcentaje alto, posterior a la cirugía ginecológica con un porcentaje del 8</w:t>
      </w:r>
      <w:r>
        <w:rPr>
          <w:bCs/>
          <w:color w:val="0D0D0D" w:themeColor="text1" w:themeTint="F2"/>
          <w:sz w:val="20"/>
          <w:szCs w:val="20"/>
        </w:rPr>
        <w:t>.</w:t>
      </w:r>
      <w:r w:rsidRPr="00B35EFB">
        <w:rPr>
          <w:bCs/>
          <w:color w:val="0D0D0D" w:themeColor="text1" w:themeTint="F2"/>
          <w:sz w:val="20"/>
          <w:szCs w:val="20"/>
        </w:rPr>
        <w:t>3%. Existen otras complicaciones como necesidad de transfusión, lesiones vesicales. Dehiscencias de herida que son compli</w:t>
      </w:r>
      <w:r>
        <w:rPr>
          <w:bCs/>
          <w:color w:val="0D0D0D" w:themeColor="text1" w:themeTint="F2"/>
          <w:sz w:val="20"/>
          <w:szCs w:val="20"/>
        </w:rPr>
        <w:t>caciones de una incidencia baja</w:t>
      </w:r>
      <w:r w:rsidRPr="00A24D42">
        <w:rPr>
          <w:rFonts w:eastAsia="Calibri"/>
          <w:color w:val="0D0D0D" w:themeColor="text1" w:themeTint="F2"/>
          <w:sz w:val="20"/>
          <w:szCs w:val="20"/>
          <w:lang w:val="es-ES"/>
        </w:rPr>
        <w:t xml:space="preserve"> </w:t>
      </w:r>
      <w:sdt>
        <w:sdtPr>
          <w:rPr>
            <w:rFonts w:eastAsia="Calibri"/>
            <w:color w:val="0D0D0D" w:themeColor="text1" w:themeTint="F2"/>
            <w:sz w:val="20"/>
            <w:szCs w:val="20"/>
            <w:lang w:val="es-ES"/>
          </w:rPr>
          <w:id w:val="1417365353"/>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Veg17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(27)</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p>
    <w:p w14:paraId="2D7BC925" w14:textId="77777777" w:rsidR="00264DDE" w:rsidRPr="00B35EFB" w:rsidRDefault="00264DDE" w:rsidP="00264DDE">
      <w:pPr>
        <w:pStyle w:val="Ttulo2"/>
        <w:numPr>
          <w:ilvl w:val="0"/>
          <w:numId w:val="0"/>
        </w:numPr>
        <w:rPr>
          <w:b w:val="0"/>
          <w:color w:val="0D0D0D" w:themeColor="text1" w:themeTint="F2"/>
          <w:sz w:val="20"/>
          <w:szCs w:val="20"/>
          <w:lang w:val="es-ES"/>
        </w:rPr>
      </w:pPr>
      <w:bookmarkStart w:id="36" w:name="_Toc82084286"/>
      <w:r w:rsidRPr="00B35EFB">
        <w:rPr>
          <w:color w:val="0D0D0D" w:themeColor="text1" w:themeTint="F2"/>
          <w:sz w:val="20"/>
          <w:szCs w:val="20"/>
          <w:lang w:val="es-ES"/>
        </w:rPr>
        <w:t>DISCUSIÓN</w:t>
      </w:r>
      <w:bookmarkEnd w:id="36"/>
    </w:p>
    <w:p w14:paraId="00E04EA3" w14:textId="77777777" w:rsidR="00264DDE" w:rsidRPr="00B35EFB" w:rsidRDefault="00264DDE" w:rsidP="00264DDE">
      <w:pPr>
        <w:spacing w:after="0" w:line="360" w:lineRule="auto"/>
        <w:rPr>
          <w:rFonts w:eastAsia="Calibri"/>
          <w:color w:val="0D0D0D" w:themeColor="text1" w:themeTint="F2"/>
          <w:sz w:val="20"/>
          <w:szCs w:val="20"/>
          <w:lang w:val="es-ES"/>
        </w:rPr>
      </w:pPr>
      <w:r w:rsidRPr="00B35EFB">
        <w:rPr>
          <w:rFonts w:eastAsia="Calibri"/>
          <w:color w:val="0D0D0D" w:themeColor="text1" w:themeTint="F2"/>
          <w:sz w:val="20"/>
          <w:szCs w:val="20"/>
          <w:lang w:val="es-ES"/>
        </w:rPr>
        <w:t xml:space="preserve">En cuanto a la vía de abordaje, en la mayoría de los casos se realiza por </w:t>
      </w:r>
      <w:r>
        <w:rPr>
          <w:rFonts w:eastAsia="Calibri"/>
          <w:color w:val="0D0D0D" w:themeColor="text1" w:themeTint="F2"/>
          <w:sz w:val="20"/>
          <w:szCs w:val="20"/>
          <w:lang w:val="es-ES"/>
        </w:rPr>
        <w:t xml:space="preserve">la </w:t>
      </w:r>
      <w:r w:rsidRPr="00B35EFB">
        <w:rPr>
          <w:rFonts w:eastAsia="Calibri"/>
          <w:color w:val="0D0D0D" w:themeColor="text1" w:themeTint="F2"/>
          <w:sz w:val="20"/>
          <w:szCs w:val="20"/>
          <w:lang w:val="es-ES"/>
        </w:rPr>
        <w:t xml:space="preserve">vía </w:t>
      </w:r>
      <w:r>
        <w:rPr>
          <w:rFonts w:eastAsia="Calibri"/>
          <w:color w:val="0D0D0D" w:themeColor="text1" w:themeTint="F2"/>
          <w:sz w:val="20"/>
          <w:szCs w:val="20"/>
          <w:lang w:val="es-ES"/>
        </w:rPr>
        <w:t>a</w:t>
      </w:r>
      <w:r w:rsidRPr="00B35EFB">
        <w:rPr>
          <w:rFonts w:eastAsia="Calibri"/>
          <w:color w:val="0D0D0D" w:themeColor="text1" w:themeTint="F2"/>
          <w:sz w:val="20"/>
          <w:szCs w:val="20"/>
          <w:lang w:val="es-ES"/>
        </w:rPr>
        <w:t xml:space="preserve">bdominal. </w:t>
      </w:r>
      <w:r>
        <w:rPr>
          <w:rFonts w:eastAsia="Calibri"/>
          <w:color w:val="0D0D0D" w:themeColor="text1" w:themeTint="F2"/>
          <w:sz w:val="20"/>
          <w:szCs w:val="20"/>
          <w:lang w:val="es-ES"/>
        </w:rPr>
        <w:t xml:space="preserve">De acuerdo a la sintomatología </w:t>
      </w:r>
      <w:r w:rsidRPr="00B35EFB">
        <w:rPr>
          <w:rFonts w:eastAsia="Calibri"/>
          <w:color w:val="0D0D0D" w:themeColor="text1" w:themeTint="F2"/>
          <w:sz w:val="20"/>
          <w:szCs w:val="20"/>
          <w:lang w:val="es-ES"/>
        </w:rPr>
        <w:t xml:space="preserve">de la paciente y </w:t>
      </w:r>
      <w:r>
        <w:rPr>
          <w:rFonts w:eastAsia="Calibri"/>
          <w:color w:val="0D0D0D" w:themeColor="text1" w:themeTint="F2"/>
          <w:sz w:val="20"/>
          <w:szCs w:val="20"/>
          <w:lang w:val="es-ES"/>
        </w:rPr>
        <w:t>diagnóstico final, se decide</w:t>
      </w:r>
      <w:r w:rsidRPr="00B35EFB">
        <w:rPr>
          <w:rFonts w:eastAsia="Calibri"/>
          <w:color w:val="0D0D0D" w:themeColor="text1" w:themeTint="F2"/>
          <w:sz w:val="20"/>
          <w:szCs w:val="20"/>
          <w:lang w:val="es-ES"/>
        </w:rPr>
        <w:t xml:space="preserve"> la vía de abordaje, ya sea, abdominal o vaginal. Aunque en </w:t>
      </w:r>
      <w:r>
        <w:rPr>
          <w:rFonts w:eastAsia="Calibri"/>
          <w:color w:val="0D0D0D" w:themeColor="text1" w:themeTint="F2"/>
          <w:sz w:val="20"/>
          <w:szCs w:val="20"/>
          <w:lang w:val="es-ES"/>
        </w:rPr>
        <w:t>generalmente</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más del 65%</w:t>
      </w:r>
      <w:r w:rsidRPr="00B35EFB">
        <w:rPr>
          <w:rFonts w:eastAsia="Calibri"/>
          <w:color w:val="0D0D0D" w:themeColor="text1" w:themeTint="F2"/>
          <w:sz w:val="20"/>
          <w:szCs w:val="20"/>
          <w:lang w:val="es-ES"/>
        </w:rPr>
        <w:t xml:space="preserve"> de las histerectomías son realizadas </w:t>
      </w:r>
      <w:r>
        <w:rPr>
          <w:rFonts w:eastAsia="Calibri"/>
          <w:color w:val="0D0D0D" w:themeColor="text1" w:themeTint="F2"/>
          <w:sz w:val="20"/>
          <w:szCs w:val="20"/>
          <w:lang w:val="es-ES"/>
        </w:rPr>
        <w:t>por vía</w:t>
      </w:r>
      <w:r w:rsidRPr="00B35EFB">
        <w:rPr>
          <w:rFonts w:eastAsia="Calibri"/>
          <w:color w:val="0D0D0D" w:themeColor="text1" w:themeTint="F2"/>
          <w:sz w:val="20"/>
          <w:szCs w:val="20"/>
          <w:lang w:val="es-ES"/>
        </w:rPr>
        <w:t xml:space="preserve"> abdominal</w:t>
      </w:r>
      <w:r>
        <w:rPr>
          <w:rFonts w:eastAsia="Calibri"/>
          <w:color w:val="0D0D0D" w:themeColor="text1" w:themeTint="F2"/>
          <w:sz w:val="20"/>
          <w:szCs w:val="20"/>
          <w:lang w:val="es-ES"/>
        </w:rPr>
        <w:t xml:space="preserve"> </w:t>
      </w:r>
      <w:sdt>
        <w:sdtPr>
          <w:rPr>
            <w:rFonts w:eastAsia="Calibri"/>
            <w:color w:val="0D0D0D" w:themeColor="text1" w:themeTint="F2"/>
            <w:sz w:val="20"/>
            <w:szCs w:val="20"/>
            <w:lang w:val="es-ES"/>
          </w:rPr>
          <w:id w:val="-40057148"/>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rPr>
            <w:instrText xml:space="preserve"> CITATION Car141 \l 12298 </w:instrText>
          </w:r>
          <w:r w:rsidRPr="00B35EFB">
            <w:rPr>
              <w:rFonts w:eastAsia="Calibri"/>
              <w:color w:val="0D0D0D" w:themeColor="text1" w:themeTint="F2"/>
              <w:sz w:val="20"/>
              <w:szCs w:val="20"/>
              <w:lang w:val="es-ES"/>
            </w:rPr>
            <w:fldChar w:fldCharType="separate"/>
          </w:r>
          <w:r>
            <w:rPr>
              <w:rFonts w:eastAsia="Calibri"/>
              <w:noProof/>
              <w:color w:val="0D0D0D" w:themeColor="text1" w:themeTint="F2"/>
              <w:sz w:val="20"/>
              <w:szCs w:val="20"/>
            </w:rPr>
            <w:t xml:space="preserve"> </w:t>
          </w:r>
          <w:r w:rsidRPr="007654EB">
            <w:rPr>
              <w:rFonts w:eastAsia="Calibri"/>
              <w:noProof/>
              <w:color w:val="0D0D0D" w:themeColor="text1" w:themeTint="F2"/>
              <w:sz w:val="20"/>
              <w:szCs w:val="20"/>
            </w:rPr>
            <w:t>(26)</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p>
    <w:p w14:paraId="38356D8D" w14:textId="77777777" w:rsidR="00264DDE" w:rsidRPr="00B35EFB" w:rsidRDefault="00264DDE" w:rsidP="00264DDE">
      <w:pPr>
        <w:spacing w:line="360" w:lineRule="auto"/>
        <w:rPr>
          <w:rFonts w:eastAsia="Calibri"/>
          <w:color w:val="0D0D0D" w:themeColor="text1" w:themeTint="F2"/>
          <w:sz w:val="20"/>
          <w:szCs w:val="20"/>
          <w:lang w:val="es-ES"/>
        </w:rPr>
      </w:pPr>
      <w:r w:rsidRPr="00B35EFB">
        <w:rPr>
          <w:rFonts w:eastAsia="Calibri"/>
          <w:color w:val="0D0D0D" w:themeColor="text1" w:themeTint="F2"/>
          <w:sz w:val="20"/>
          <w:szCs w:val="20"/>
          <w:lang w:val="es-ES"/>
        </w:rPr>
        <w:t xml:space="preserve">La histerectomía abdominal permite </w:t>
      </w:r>
      <w:r>
        <w:rPr>
          <w:rFonts w:eastAsia="Calibri"/>
          <w:color w:val="0D0D0D" w:themeColor="text1" w:themeTint="F2"/>
          <w:sz w:val="20"/>
          <w:szCs w:val="20"/>
          <w:lang w:val="es-ES"/>
        </w:rPr>
        <w:t>examinar</w:t>
      </w:r>
      <w:r w:rsidRPr="00B35EFB">
        <w:rPr>
          <w:rFonts w:eastAsia="Calibri"/>
          <w:color w:val="0D0D0D" w:themeColor="text1" w:themeTint="F2"/>
          <w:sz w:val="20"/>
          <w:szCs w:val="20"/>
          <w:lang w:val="es-ES"/>
        </w:rPr>
        <w:t xml:space="preserve"> la cavidad abdominal, </w:t>
      </w:r>
      <w:r>
        <w:rPr>
          <w:rFonts w:eastAsia="Calibri"/>
          <w:color w:val="0D0D0D" w:themeColor="text1" w:themeTint="F2"/>
          <w:sz w:val="20"/>
          <w:szCs w:val="20"/>
          <w:lang w:val="es-ES"/>
        </w:rPr>
        <w:t xml:space="preserve">lo que favorece </w:t>
      </w:r>
      <w:r w:rsidRPr="00B35EFB">
        <w:rPr>
          <w:rFonts w:eastAsia="Calibri"/>
          <w:color w:val="0D0D0D" w:themeColor="text1" w:themeTint="F2"/>
          <w:sz w:val="20"/>
          <w:szCs w:val="20"/>
          <w:lang w:val="es-ES"/>
        </w:rPr>
        <w:t>un</w:t>
      </w:r>
      <w:r>
        <w:rPr>
          <w:rFonts w:eastAsia="Calibri"/>
          <w:color w:val="0D0D0D" w:themeColor="text1" w:themeTint="F2"/>
          <w:sz w:val="20"/>
          <w:szCs w:val="20"/>
          <w:lang w:val="es-ES"/>
        </w:rPr>
        <w:t>a</w:t>
      </w:r>
      <w:r w:rsidRPr="00B35EFB">
        <w:rPr>
          <w:rFonts w:eastAsia="Calibri"/>
          <w:color w:val="0D0D0D" w:themeColor="text1" w:themeTint="F2"/>
          <w:sz w:val="20"/>
          <w:szCs w:val="20"/>
          <w:lang w:val="es-ES"/>
        </w:rPr>
        <w:t xml:space="preserve"> mejor </w:t>
      </w:r>
      <w:r>
        <w:rPr>
          <w:rFonts w:eastAsia="Calibri"/>
          <w:color w:val="0D0D0D" w:themeColor="text1" w:themeTint="F2"/>
          <w:sz w:val="20"/>
          <w:szCs w:val="20"/>
          <w:lang w:val="es-ES"/>
        </w:rPr>
        <w:t>visión</w:t>
      </w:r>
      <w:r w:rsidRPr="00B35EFB">
        <w:rPr>
          <w:rFonts w:eastAsia="Calibri"/>
          <w:color w:val="0D0D0D" w:themeColor="text1" w:themeTint="F2"/>
          <w:sz w:val="20"/>
          <w:szCs w:val="20"/>
          <w:lang w:val="es-ES"/>
        </w:rPr>
        <w:t xml:space="preserve"> de</w:t>
      </w:r>
      <w:r>
        <w:rPr>
          <w:rFonts w:eastAsia="Calibri"/>
          <w:color w:val="0D0D0D" w:themeColor="text1" w:themeTint="F2"/>
          <w:sz w:val="20"/>
          <w:szCs w:val="20"/>
          <w:lang w:val="es-ES"/>
        </w:rPr>
        <w:t xml:space="preserve"> </w:t>
      </w:r>
      <w:r w:rsidRPr="00B35EFB">
        <w:rPr>
          <w:rFonts w:eastAsia="Calibri"/>
          <w:color w:val="0D0D0D" w:themeColor="text1" w:themeTint="F2"/>
          <w:sz w:val="20"/>
          <w:szCs w:val="20"/>
          <w:lang w:val="es-ES"/>
        </w:rPr>
        <w:t>l</w:t>
      </w:r>
      <w:r>
        <w:rPr>
          <w:rFonts w:eastAsia="Calibri"/>
          <w:color w:val="0D0D0D" w:themeColor="text1" w:themeTint="F2"/>
          <w:sz w:val="20"/>
          <w:szCs w:val="20"/>
          <w:lang w:val="es-ES"/>
        </w:rPr>
        <w:t>a</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zona</w:t>
      </w:r>
      <w:r w:rsidRPr="00B35EFB">
        <w:rPr>
          <w:rFonts w:eastAsia="Calibri"/>
          <w:color w:val="0D0D0D" w:themeColor="text1" w:themeTint="F2"/>
          <w:sz w:val="20"/>
          <w:szCs w:val="20"/>
          <w:lang w:val="es-ES"/>
        </w:rPr>
        <w:t xml:space="preserve"> operatori</w:t>
      </w:r>
      <w:r>
        <w:rPr>
          <w:rFonts w:eastAsia="Calibri"/>
          <w:color w:val="0D0D0D" w:themeColor="text1" w:themeTint="F2"/>
          <w:sz w:val="20"/>
          <w:szCs w:val="20"/>
          <w:lang w:val="es-ES"/>
        </w:rPr>
        <w:t>a, pudiéndose</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 xml:space="preserve">ejecutar otras intervenciones quirúrgicas </w:t>
      </w:r>
      <w:r w:rsidRPr="00B35EFB">
        <w:rPr>
          <w:rFonts w:eastAsia="Calibri"/>
          <w:color w:val="0D0D0D" w:themeColor="text1" w:themeTint="F2"/>
          <w:sz w:val="20"/>
          <w:szCs w:val="20"/>
          <w:lang w:val="es-ES"/>
        </w:rPr>
        <w:t>de</w:t>
      </w:r>
      <w:r>
        <w:rPr>
          <w:rFonts w:eastAsia="Calibri"/>
          <w:color w:val="0D0D0D" w:themeColor="text1" w:themeTint="F2"/>
          <w:sz w:val="20"/>
          <w:szCs w:val="20"/>
          <w:lang w:val="es-ES"/>
        </w:rPr>
        <w:t xml:space="preserve"> ser necesarias en otros órganos</w:t>
      </w:r>
      <w:r w:rsidRPr="00B35EFB">
        <w:rPr>
          <w:rFonts w:eastAsia="Calibri"/>
          <w:color w:val="0D0D0D" w:themeColor="text1" w:themeTint="F2"/>
          <w:sz w:val="20"/>
          <w:szCs w:val="20"/>
          <w:lang w:val="es-ES"/>
        </w:rPr>
        <w:t xml:space="preserve"> </w:t>
      </w:r>
      <w:sdt>
        <w:sdtPr>
          <w:rPr>
            <w:rFonts w:eastAsia="Calibri"/>
            <w:color w:val="0D0D0D" w:themeColor="text1" w:themeTint="F2"/>
            <w:sz w:val="20"/>
            <w:szCs w:val="20"/>
            <w:lang w:val="es-ES"/>
          </w:rPr>
          <w:id w:val="311304077"/>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Veg17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(27)</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p>
    <w:p w14:paraId="74B885C0" w14:textId="77777777" w:rsidR="00264DDE" w:rsidRPr="00B35EFB" w:rsidRDefault="00264DDE" w:rsidP="00264DDE">
      <w:pPr>
        <w:spacing w:line="360" w:lineRule="auto"/>
        <w:rPr>
          <w:rFonts w:eastAsia="Calibri"/>
          <w:color w:val="0D0D0D" w:themeColor="text1" w:themeTint="F2"/>
          <w:sz w:val="20"/>
          <w:szCs w:val="20"/>
          <w:lang w:val="es-ES"/>
        </w:rPr>
      </w:pPr>
      <w:r w:rsidRPr="00B35EFB">
        <w:rPr>
          <w:rFonts w:eastAsia="Calibri"/>
          <w:color w:val="0D0D0D" w:themeColor="text1" w:themeTint="F2"/>
          <w:sz w:val="20"/>
          <w:szCs w:val="20"/>
          <w:lang w:val="es-ES"/>
        </w:rPr>
        <w:t xml:space="preserve">La histerectomía vaginal, es más </w:t>
      </w:r>
      <w:r>
        <w:rPr>
          <w:rFonts w:eastAsia="Calibri"/>
          <w:color w:val="0D0D0D" w:themeColor="text1" w:themeTint="F2"/>
          <w:sz w:val="20"/>
          <w:szCs w:val="20"/>
          <w:lang w:val="es-ES"/>
        </w:rPr>
        <w:t>eficaz,</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barata</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disminuye la morbilidad</w:t>
      </w:r>
      <w:r w:rsidRPr="00B35EFB">
        <w:rPr>
          <w:rFonts w:eastAsia="Calibri"/>
          <w:color w:val="0D0D0D" w:themeColor="text1" w:themeTint="F2"/>
          <w:sz w:val="20"/>
          <w:szCs w:val="20"/>
          <w:lang w:val="es-ES"/>
        </w:rPr>
        <w:t xml:space="preserve"> y </w:t>
      </w:r>
      <w:r>
        <w:rPr>
          <w:rFonts w:eastAsia="Calibri"/>
          <w:color w:val="0D0D0D" w:themeColor="text1" w:themeTint="F2"/>
          <w:sz w:val="20"/>
          <w:szCs w:val="20"/>
          <w:lang w:val="es-ES"/>
        </w:rPr>
        <w:t>es mejor asimilada</w:t>
      </w:r>
      <w:r w:rsidRPr="00B35EFB">
        <w:rPr>
          <w:rFonts w:eastAsia="Calibri"/>
          <w:color w:val="0D0D0D" w:themeColor="text1" w:themeTint="F2"/>
          <w:sz w:val="20"/>
          <w:szCs w:val="20"/>
          <w:lang w:val="es-ES"/>
        </w:rPr>
        <w:t xml:space="preserve"> por </w:t>
      </w:r>
      <w:r>
        <w:rPr>
          <w:rFonts w:eastAsia="Calibri"/>
          <w:color w:val="0D0D0D" w:themeColor="text1" w:themeTint="F2"/>
          <w:sz w:val="20"/>
          <w:szCs w:val="20"/>
          <w:lang w:val="es-ES"/>
        </w:rPr>
        <w:t>las</w:t>
      </w:r>
      <w:r w:rsidRPr="00B35EFB">
        <w:rPr>
          <w:rFonts w:eastAsia="Calibri"/>
          <w:color w:val="0D0D0D" w:themeColor="text1" w:themeTint="F2"/>
          <w:sz w:val="20"/>
          <w:szCs w:val="20"/>
          <w:lang w:val="es-ES"/>
        </w:rPr>
        <w:t xml:space="preserve"> pacientes </w:t>
      </w:r>
      <w:r>
        <w:rPr>
          <w:rFonts w:eastAsia="Calibri"/>
          <w:color w:val="0D0D0D" w:themeColor="text1" w:themeTint="F2"/>
          <w:sz w:val="20"/>
          <w:szCs w:val="20"/>
          <w:lang w:val="es-ES"/>
        </w:rPr>
        <w:t>de</w:t>
      </w:r>
      <w:r w:rsidRPr="00B35EFB">
        <w:rPr>
          <w:rFonts w:eastAsia="Calibri"/>
          <w:color w:val="0D0D0D" w:themeColor="text1" w:themeTint="F2"/>
          <w:sz w:val="20"/>
          <w:szCs w:val="20"/>
          <w:lang w:val="es-ES"/>
        </w:rPr>
        <w:t xml:space="preserve"> riesgo quirúrgico </w:t>
      </w:r>
      <w:r>
        <w:rPr>
          <w:rFonts w:eastAsia="Calibri"/>
          <w:color w:val="0D0D0D" w:themeColor="text1" w:themeTint="F2"/>
          <w:sz w:val="20"/>
          <w:szCs w:val="20"/>
          <w:lang w:val="es-ES"/>
        </w:rPr>
        <w:t xml:space="preserve">alto </w:t>
      </w:r>
      <w:r w:rsidRPr="00B35EFB">
        <w:rPr>
          <w:rFonts w:eastAsia="Calibri"/>
          <w:color w:val="0D0D0D" w:themeColor="text1" w:themeTint="F2"/>
          <w:sz w:val="20"/>
          <w:szCs w:val="20"/>
          <w:lang w:val="es-ES"/>
        </w:rPr>
        <w:t xml:space="preserve">o </w:t>
      </w:r>
      <w:r>
        <w:rPr>
          <w:rFonts w:eastAsia="Calibri"/>
          <w:color w:val="0D0D0D" w:themeColor="text1" w:themeTint="F2"/>
          <w:sz w:val="20"/>
          <w:szCs w:val="20"/>
          <w:lang w:val="es-ES"/>
        </w:rPr>
        <w:t>de edad avanzada</w:t>
      </w:r>
      <w:r w:rsidRPr="00B35EFB">
        <w:rPr>
          <w:rFonts w:eastAsia="Calibri"/>
          <w:color w:val="0D0D0D" w:themeColor="text1" w:themeTint="F2"/>
          <w:sz w:val="20"/>
          <w:szCs w:val="20"/>
          <w:lang w:val="es-ES"/>
        </w:rPr>
        <w:t xml:space="preserve"> </w:t>
      </w:r>
      <w:sdt>
        <w:sdtPr>
          <w:rPr>
            <w:rFonts w:eastAsia="Calibri"/>
            <w:color w:val="0D0D0D" w:themeColor="text1" w:themeTint="F2"/>
            <w:sz w:val="20"/>
            <w:szCs w:val="20"/>
            <w:lang w:val="es-ES"/>
          </w:rPr>
          <w:id w:val="1665819498"/>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Ana18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(28)</w:t>
          </w:r>
          <w:r w:rsidRPr="00B35EFB">
            <w:rPr>
              <w:rFonts w:eastAsia="Calibri"/>
              <w:color w:val="0D0D0D" w:themeColor="text1" w:themeTint="F2"/>
              <w:sz w:val="20"/>
              <w:szCs w:val="20"/>
              <w:lang w:val="es-ES"/>
            </w:rPr>
            <w:fldChar w:fldCharType="end"/>
          </w:r>
        </w:sdtContent>
      </w:sdt>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Se indica igualmente</w:t>
      </w:r>
      <w:r w:rsidRPr="00B35EFB">
        <w:rPr>
          <w:rFonts w:eastAsia="Calibri"/>
          <w:color w:val="0D0D0D" w:themeColor="text1" w:themeTint="F2"/>
          <w:sz w:val="20"/>
          <w:szCs w:val="20"/>
          <w:lang w:val="es-ES"/>
        </w:rPr>
        <w:t xml:space="preserve"> en </w:t>
      </w:r>
      <w:r>
        <w:rPr>
          <w:rFonts w:eastAsia="Calibri"/>
          <w:color w:val="0D0D0D" w:themeColor="text1" w:themeTint="F2"/>
          <w:sz w:val="20"/>
          <w:szCs w:val="20"/>
          <w:lang w:val="es-ES"/>
        </w:rPr>
        <w:t xml:space="preserve">los casos que padecen una </w:t>
      </w:r>
      <w:r w:rsidRPr="00B35EFB">
        <w:rPr>
          <w:rFonts w:eastAsia="Calibri"/>
          <w:color w:val="0D0D0D" w:themeColor="text1" w:themeTint="F2"/>
          <w:sz w:val="20"/>
          <w:szCs w:val="20"/>
          <w:lang w:val="es-ES"/>
        </w:rPr>
        <w:t xml:space="preserve">enfermedad benigna, </w:t>
      </w:r>
      <w:r>
        <w:rPr>
          <w:rFonts w:eastAsia="Calibri"/>
          <w:color w:val="0D0D0D" w:themeColor="text1" w:themeTint="F2"/>
          <w:sz w:val="20"/>
          <w:szCs w:val="20"/>
          <w:lang w:val="es-ES"/>
        </w:rPr>
        <w:t xml:space="preserve">aquellos con </w:t>
      </w:r>
      <w:r w:rsidRPr="00B35EFB">
        <w:rPr>
          <w:rFonts w:eastAsia="Calibri"/>
          <w:color w:val="0D0D0D" w:themeColor="text1" w:themeTint="F2"/>
          <w:sz w:val="20"/>
          <w:szCs w:val="20"/>
          <w:lang w:val="es-ES"/>
        </w:rPr>
        <w:t xml:space="preserve">cicatrices </w:t>
      </w:r>
      <w:r>
        <w:rPr>
          <w:rFonts w:eastAsia="Calibri"/>
          <w:color w:val="0D0D0D" w:themeColor="text1" w:themeTint="F2"/>
          <w:sz w:val="20"/>
          <w:szCs w:val="20"/>
          <w:lang w:val="es-ES"/>
        </w:rPr>
        <w:t>anteriores</w:t>
      </w:r>
      <w:r w:rsidRPr="00B35EFB">
        <w:rPr>
          <w:rFonts w:eastAsia="Calibri"/>
          <w:color w:val="0D0D0D" w:themeColor="text1" w:themeTint="F2"/>
          <w:sz w:val="20"/>
          <w:szCs w:val="20"/>
          <w:lang w:val="es-ES"/>
        </w:rPr>
        <w:t xml:space="preserve"> por herniorrafías, obesidad mórbida y </w:t>
      </w:r>
      <w:r>
        <w:rPr>
          <w:rFonts w:eastAsia="Calibri"/>
          <w:color w:val="0D0D0D" w:themeColor="text1" w:themeTint="F2"/>
          <w:sz w:val="20"/>
          <w:szCs w:val="20"/>
          <w:lang w:val="es-ES"/>
        </w:rPr>
        <w:t>enfermedades</w:t>
      </w:r>
      <w:r w:rsidRPr="00B35EFB">
        <w:rPr>
          <w:rFonts w:eastAsia="Calibri"/>
          <w:color w:val="0D0D0D" w:themeColor="text1" w:themeTint="F2"/>
          <w:sz w:val="20"/>
          <w:szCs w:val="20"/>
          <w:lang w:val="es-ES"/>
        </w:rPr>
        <w:t xml:space="preserve"> cardiopulmonares, </w:t>
      </w:r>
      <w:r>
        <w:rPr>
          <w:rFonts w:eastAsia="Calibri"/>
          <w:color w:val="0D0D0D" w:themeColor="text1" w:themeTint="F2"/>
          <w:sz w:val="20"/>
          <w:szCs w:val="20"/>
          <w:lang w:val="es-ES"/>
        </w:rPr>
        <w:t>etc.</w:t>
      </w:r>
      <w:r w:rsidRPr="00B35EFB">
        <w:rPr>
          <w:rFonts w:eastAsia="Calibri"/>
          <w:color w:val="0D0D0D" w:themeColor="text1" w:themeTint="F2"/>
          <w:sz w:val="20"/>
          <w:szCs w:val="20"/>
          <w:lang w:val="es-ES"/>
        </w:rPr>
        <w:t xml:space="preserve"> </w:t>
      </w:r>
      <w:sdt>
        <w:sdtPr>
          <w:rPr>
            <w:rFonts w:eastAsia="Calibri"/>
            <w:color w:val="0D0D0D" w:themeColor="text1" w:themeTint="F2"/>
            <w:sz w:val="20"/>
            <w:szCs w:val="20"/>
            <w:lang w:val="es-ES"/>
          </w:rPr>
          <w:id w:val="-992789565"/>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Reb18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(29)</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p>
    <w:p w14:paraId="65EFFFA6" w14:textId="77777777" w:rsidR="00264DDE" w:rsidRPr="00B35EFB" w:rsidRDefault="00264DDE" w:rsidP="00264DDE">
      <w:pPr>
        <w:spacing w:after="0" w:line="360" w:lineRule="auto"/>
        <w:rPr>
          <w:rFonts w:eastAsia="Calibri"/>
          <w:color w:val="0D0D0D" w:themeColor="text1" w:themeTint="F2"/>
          <w:sz w:val="20"/>
          <w:szCs w:val="20"/>
          <w:lang w:val="es-ES"/>
        </w:rPr>
      </w:pPr>
      <w:r w:rsidRPr="00B35EFB">
        <w:rPr>
          <w:rFonts w:eastAsia="Calibri"/>
          <w:color w:val="0D0D0D" w:themeColor="text1" w:themeTint="F2"/>
          <w:w w:val="105"/>
          <w:sz w:val="20"/>
          <w:szCs w:val="20"/>
        </w:rPr>
        <w:t xml:space="preserve">En Granada, España, </w:t>
      </w:r>
      <w:r>
        <w:rPr>
          <w:rFonts w:eastAsia="Calibri"/>
          <w:color w:val="0D0D0D" w:themeColor="text1" w:themeTint="F2"/>
          <w:w w:val="105"/>
          <w:sz w:val="20"/>
          <w:szCs w:val="20"/>
        </w:rPr>
        <w:t>a principios de</w:t>
      </w:r>
      <w:r w:rsidRPr="00B35EFB">
        <w:rPr>
          <w:rFonts w:eastAsia="Calibri"/>
          <w:color w:val="0D0D0D" w:themeColor="text1" w:themeTint="F2"/>
          <w:w w:val="105"/>
          <w:sz w:val="20"/>
          <w:szCs w:val="20"/>
        </w:rPr>
        <w:t xml:space="preserve"> esta década, se </w:t>
      </w:r>
      <w:r>
        <w:rPr>
          <w:rFonts w:eastAsia="Calibri"/>
          <w:color w:val="0D0D0D" w:themeColor="text1" w:themeTint="F2"/>
          <w:w w:val="105"/>
          <w:sz w:val="20"/>
          <w:szCs w:val="20"/>
        </w:rPr>
        <w:t>practicaron</w:t>
      </w:r>
      <w:r w:rsidRPr="00B35EFB">
        <w:rPr>
          <w:rFonts w:eastAsia="Calibri"/>
          <w:color w:val="0D0D0D" w:themeColor="text1" w:themeTint="F2"/>
          <w:w w:val="105"/>
          <w:sz w:val="20"/>
          <w:szCs w:val="20"/>
        </w:rPr>
        <w:t xml:space="preserve"> 1430 histerectomías, </w:t>
      </w:r>
      <w:r>
        <w:rPr>
          <w:rFonts w:eastAsia="Calibri"/>
          <w:color w:val="0D0D0D" w:themeColor="text1" w:themeTint="F2"/>
          <w:w w:val="105"/>
          <w:sz w:val="20"/>
          <w:szCs w:val="20"/>
        </w:rPr>
        <w:t>siendo</w:t>
      </w:r>
      <w:r w:rsidRPr="00B35EFB">
        <w:rPr>
          <w:rFonts w:eastAsia="Calibri"/>
          <w:color w:val="0D0D0D" w:themeColor="text1" w:themeTint="F2"/>
          <w:w w:val="105"/>
          <w:sz w:val="20"/>
          <w:szCs w:val="20"/>
        </w:rPr>
        <w:t xml:space="preserve"> los 54</w:t>
      </w:r>
      <w:r>
        <w:rPr>
          <w:rFonts w:eastAsia="Calibri"/>
          <w:color w:val="0D0D0D" w:themeColor="text1" w:themeTint="F2"/>
          <w:w w:val="105"/>
          <w:sz w:val="20"/>
          <w:szCs w:val="20"/>
        </w:rPr>
        <w:t>.</w:t>
      </w:r>
      <w:r w:rsidRPr="00B35EFB">
        <w:rPr>
          <w:rFonts w:eastAsia="Calibri"/>
          <w:color w:val="0D0D0D" w:themeColor="text1" w:themeTint="F2"/>
          <w:w w:val="105"/>
          <w:sz w:val="20"/>
          <w:szCs w:val="20"/>
        </w:rPr>
        <w:t>6% abdominales, 29</w:t>
      </w:r>
      <w:r>
        <w:rPr>
          <w:rFonts w:eastAsia="Calibri"/>
          <w:color w:val="0D0D0D" w:themeColor="text1" w:themeTint="F2"/>
          <w:w w:val="105"/>
          <w:sz w:val="20"/>
          <w:szCs w:val="20"/>
        </w:rPr>
        <w:t>.</w:t>
      </w:r>
      <w:r w:rsidRPr="00B35EFB">
        <w:rPr>
          <w:rFonts w:eastAsia="Calibri"/>
          <w:color w:val="0D0D0D" w:themeColor="text1" w:themeTint="F2"/>
          <w:w w:val="105"/>
          <w:sz w:val="20"/>
          <w:szCs w:val="20"/>
        </w:rPr>
        <w:t>5% vaginal</w:t>
      </w:r>
      <w:r>
        <w:rPr>
          <w:rFonts w:eastAsia="Calibri"/>
          <w:color w:val="0D0D0D" w:themeColor="text1" w:themeTint="F2"/>
          <w:w w:val="105"/>
          <w:sz w:val="20"/>
          <w:szCs w:val="20"/>
        </w:rPr>
        <w:t>es</w:t>
      </w:r>
      <w:r w:rsidRPr="00B35EFB">
        <w:rPr>
          <w:rFonts w:eastAsia="Calibri"/>
          <w:color w:val="0D0D0D" w:themeColor="text1" w:themeTint="F2"/>
          <w:w w:val="105"/>
          <w:sz w:val="20"/>
          <w:szCs w:val="20"/>
        </w:rPr>
        <w:t xml:space="preserve"> y 15</w:t>
      </w:r>
      <w:r>
        <w:rPr>
          <w:rFonts w:eastAsia="Calibri"/>
          <w:color w:val="0D0D0D" w:themeColor="text1" w:themeTint="F2"/>
          <w:w w:val="105"/>
          <w:sz w:val="20"/>
          <w:szCs w:val="20"/>
        </w:rPr>
        <w:t>.</w:t>
      </w:r>
      <w:r w:rsidRPr="00B35EFB">
        <w:rPr>
          <w:rFonts w:eastAsia="Calibri"/>
          <w:color w:val="0D0D0D" w:themeColor="text1" w:themeTint="F2"/>
          <w:w w:val="105"/>
          <w:sz w:val="20"/>
          <w:szCs w:val="20"/>
        </w:rPr>
        <w:t>9% por laparosc</w:t>
      </w:r>
      <w:r>
        <w:rPr>
          <w:rFonts w:eastAsia="Calibri"/>
          <w:color w:val="0D0D0D" w:themeColor="text1" w:themeTint="F2"/>
          <w:w w:val="105"/>
          <w:sz w:val="20"/>
          <w:szCs w:val="20"/>
        </w:rPr>
        <w:t>opia</w:t>
      </w:r>
      <w:sdt>
        <w:sdtPr>
          <w:rPr>
            <w:rFonts w:eastAsia="Calibri"/>
            <w:color w:val="0D0D0D" w:themeColor="text1" w:themeTint="F2"/>
            <w:w w:val="105"/>
            <w:sz w:val="20"/>
            <w:szCs w:val="20"/>
          </w:rPr>
          <w:id w:val="-1859955308"/>
          <w:citation/>
        </w:sdtPr>
        <w:sdtContent>
          <w:r w:rsidRPr="00B35EFB">
            <w:rPr>
              <w:rFonts w:eastAsia="Calibri"/>
              <w:color w:val="0D0D0D" w:themeColor="text1" w:themeTint="F2"/>
              <w:w w:val="105"/>
              <w:sz w:val="20"/>
              <w:szCs w:val="20"/>
            </w:rPr>
            <w:fldChar w:fldCharType="begin"/>
          </w:r>
          <w:r w:rsidRPr="00B35EFB">
            <w:rPr>
              <w:rFonts w:eastAsia="Calibri"/>
              <w:color w:val="0D0D0D" w:themeColor="text1" w:themeTint="F2"/>
              <w:w w:val="105"/>
              <w:sz w:val="20"/>
              <w:szCs w:val="20"/>
            </w:rPr>
            <w:instrText xml:space="preserve"> CITATION Fue18 \l 12298 </w:instrText>
          </w:r>
          <w:r w:rsidRPr="00B35EFB">
            <w:rPr>
              <w:rFonts w:eastAsia="Calibri"/>
              <w:color w:val="0D0D0D" w:themeColor="text1" w:themeTint="F2"/>
              <w:w w:val="105"/>
              <w:sz w:val="20"/>
              <w:szCs w:val="20"/>
            </w:rPr>
            <w:fldChar w:fldCharType="separate"/>
          </w:r>
          <w:r>
            <w:rPr>
              <w:rFonts w:eastAsia="Calibri"/>
              <w:noProof/>
              <w:color w:val="0D0D0D" w:themeColor="text1" w:themeTint="F2"/>
              <w:w w:val="105"/>
              <w:sz w:val="20"/>
              <w:szCs w:val="20"/>
            </w:rPr>
            <w:t xml:space="preserve"> </w:t>
          </w:r>
          <w:r w:rsidRPr="007654EB">
            <w:rPr>
              <w:rFonts w:eastAsia="Calibri"/>
              <w:noProof/>
              <w:color w:val="0D0D0D" w:themeColor="text1" w:themeTint="F2"/>
              <w:w w:val="105"/>
              <w:sz w:val="20"/>
              <w:szCs w:val="20"/>
            </w:rPr>
            <w:t>(30)</w:t>
          </w:r>
          <w:r w:rsidRPr="00B35EFB">
            <w:rPr>
              <w:rFonts w:eastAsia="Calibri"/>
              <w:color w:val="0D0D0D" w:themeColor="text1" w:themeTint="F2"/>
              <w:w w:val="105"/>
              <w:sz w:val="20"/>
              <w:szCs w:val="20"/>
            </w:rPr>
            <w:fldChar w:fldCharType="end"/>
          </w:r>
        </w:sdtContent>
      </w:sdt>
      <w:r w:rsidRPr="00B35EFB">
        <w:rPr>
          <w:rFonts w:eastAsia="Calibri"/>
          <w:color w:val="0D0D0D" w:themeColor="text1" w:themeTint="F2"/>
          <w:w w:val="105"/>
          <w:sz w:val="20"/>
          <w:szCs w:val="20"/>
        </w:rPr>
        <w:t xml:space="preserve">. </w:t>
      </w:r>
      <w:r w:rsidRPr="00B35EFB">
        <w:rPr>
          <w:rFonts w:eastAsia="Calibri"/>
          <w:color w:val="0D0D0D" w:themeColor="text1" w:themeTint="F2"/>
          <w:sz w:val="20"/>
          <w:szCs w:val="20"/>
          <w:lang w:val="es-ES"/>
        </w:rPr>
        <w:t>Checa</w:t>
      </w:r>
      <w:r>
        <w:rPr>
          <w:rFonts w:eastAsia="Calibri"/>
          <w:color w:val="0D0D0D" w:themeColor="text1" w:themeTint="F2"/>
          <w:sz w:val="20"/>
          <w:szCs w:val="20"/>
          <w:lang w:val="es-ES"/>
        </w:rPr>
        <w:t xml:space="preserve"> (2017)</w:t>
      </w:r>
      <w:r w:rsidRPr="00B35EFB">
        <w:rPr>
          <w:rFonts w:eastAsia="Calibri"/>
          <w:color w:val="0D0D0D" w:themeColor="text1" w:themeTint="F2"/>
          <w:sz w:val="20"/>
          <w:szCs w:val="20"/>
          <w:lang w:val="es-ES"/>
        </w:rPr>
        <w:t xml:space="preserve">, en Quito, </w:t>
      </w:r>
      <w:r>
        <w:rPr>
          <w:rFonts w:eastAsia="Calibri"/>
          <w:color w:val="0D0D0D" w:themeColor="text1" w:themeTint="F2"/>
          <w:sz w:val="20"/>
          <w:szCs w:val="20"/>
          <w:lang w:val="es-ES"/>
        </w:rPr>
        <w:t>indica en su investigación que un</w:t>
      </w:r>
      <w:r w:rsidRPr="00B35EFB">
        <w:rPr>
          <w:rFonts w:eastAsia="Calibri"/>
          <w:color w:val="0D0D0D" w:themeColor="text1" w:themeTint="F2"/>
          <w:sz w:val="20"/>
          <w:szCs w:val="20"/>
          <w:lang w:val="es-ES"/>
        </w:rPr>
        <w:t xml:space="preserve"> 71,3% </w:t>
      </w:r>
      <w:r>
        <w:rPr>
          <w:rFonts w:eastAsia="Calibri"/>
          <w:color w:val="0D0D0D" w:themeColor="text1" w:themeTint="F2"/>
          <w:sz w:val="20"/>
          <w:szCs w:val="20"/>
          <w:lang w:val="es-ES"/>
        </w:rPr>
        <w:t>se trataron por histerectomía</w:t>
      </w:r>
      <w:r w:rsidRPr="00B35EFB">
        <w:rPr>
          <w:rFonts w:eastAsia="Calibri"/>
          <w:color w:val="0D0D0D" w:themeColor="text1" w:themeTint="F2"/>
          <w:sz w:val="20"/>
          <w:szCs w:val="20"/>
          <w:lang w:val="es-ES"/>
        </w:rPr>
        <w:t xml:space="preserve"> abdominal </w:t>
      </w:r>
      <w:r>
        <w:rPr>
          <w:rFonts w:eastAsia="Calibri"/>
          <w:color w:val="0D0D0D" w:themeColor="text1" w:themeTint="F2"/>
          <w:sz w:val="20"/>
          <w:szCs w:val="20"/>
          <w:lang w:val="es-ES"/>
        </w:rPr>
        <w:t xml:space="preserve">y un </w:t>
      </w:r>
      <w:r w:rsidRPr="00B35EFB">
        <w:rPr>
          <w:rFonts w:eastAsia="Calibri"/>
          <w:color w:val="0D0D0D" w:themeColor="text1" w:themeTint="F2"/>
          <w:sz w:val="20"/>
          <w:szCs w:val="20"/>
          <w:lang w:val="es-ES"/>
        </w:rPr>
        <w:t>28</w:t>
      </w:r>
      <w:r>
        <w:rPr>
          <w:rFonts w:eastAsia="Calibri"/>
          <w:color w:val="0D0D0D" w:themeColor="text1" w:themeTint="F2"/>
          <w:sz w:val="20"/>
          <w:szCs w:val="20"/>
          <w:lang w:val="es-ES"/>
        </w:rPr>
        <w:t>.</w:t>
      </w:r>
      <w:r w:rsidRPr="00B35EFB">
        <w:rPr>
          <w:rFonts w:eastAsia="Calibri"/>
          <w:color w:val="0D0D0D" w:themeColor="text1" w:themeTint="F2"/>
          <w:sz w:val="20"/>
          <w:szCs w:val="20"/>
          <w:lang w:val="es-ES"/>
        </w:rPr>
        <w:t xml:space="preserve">7% vaginal </w:t>
      </w:r>
      <w:sdt>
        <w:sdtPr>
          <w:rPr>
            <w:rFonts w:eastAsia="Calibri"/>
            <w:color w:val="0D0D0D" w:themeColor="text1" w:themeTint="F2"/>
            <w:sz w:val="20"/>
            <w:szCs w:val="20"/>
            <w:lang w:val="es-ES"/>
          </w:rPr>
          <w:id w:val="1962378029"/>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Che17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(1)</w:t>
          </w:r>
          <w:r w:rsidRPr="00B35EFB">
            <w:rPr>
              <w:rFonts w:eastAsia="Calibri"/>
              <w:color w:val="0D0D0D" w:themeColor="text1" w:themeTint="F2"/>
              <w:sz w:val="20"/>
              <w:szCs w:val="20"/>
              <w:lang w:val="es-ES"/>
            </w:rPr>
            <w:fldChar w:fldCharType="end"/>
          </w:r>
        </w:sdtContent>
      </w:sdt>
      <w:r w:rsidRPr="00B35EFB">
        <w:rPr>
          <w:rFonts w:eastAsia="Calibri"/>
          <w:color w:val="0D0D0D" w:themeColor="text1" w:themeTint="F2"/>
          <w:sz w:val="20"/>
          <w:szCs w:val="20"/>
          <w:lang w:val="es-ES"/>
        </w:rPr>
        <w:t>. También Escot</w:t>
      </w:r>
      <w:r>
        <w:rPr>
          <w:rFonts w:eastAsia="Calibri"/>
          <w:color w:val="0D0D0D" w:themeColor="text1" w:themeTint="F2"/>
          <w:sz w:val="20"/>
          <w:szCs w:val="20"/>
          <w:lang w:val="es-ES"/>
        </w:rPr>
        <w:t xml:space="preserve"> (2016)</w:t>
      </w:r>
      <w:r w:rsidRPr="00B35EFB">
        <w:rPr>
          <w:rFonts w:eastAsia="Calibri"/>
          <w:color w:val="0D0D0D" w:themeColor="text1" w:themeTint="F2"/>
          <w:sz w:val="20"/>
          <w:szCs w:val="20"/>
          <w:lang w:val="es-ES"/>
        </w:rPr>
        <w:t xml:space="preserve">, en Guatemala </w:t>
      </w:r>
      <w:r>
        <w:rPr>
          <w:rFonts w:eastAsia="Calibri"/>
          <w:color w:val="0D0D0D" w:themeColor="text1" w:themeTint="F2"/>
          <w:sz w:val="20"/>
          <w:szCs w:val="20"/>
          <w:lang w:val="es-ES"/>
        </w:rPr>
        <w:t>refiere</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 xml:space="preserve">hasta un </w:t>
      </w:r>
      <w:r w:rsidRPr="00B35EFB">
        <w:rPr>
          <w:rFonts w:eastAsia="Calibri"/>
          <w:color w:val="0D0D0D" w:themeColor="text1" w:themeTint="F2"/>
          <w:sz w:val="20"/>
          <w:szCs w:val="20"/>
          <w:lang w:val="es-ES"/>
        </w:rPr>
        <w:t xml:space="preserve">81% </w:t>
      </w:r>
      <w:r>
        <w:rPr>
          <w:rFonts w:eastAsia="Calibri"/>
          <w:color w:val="0D0D0D" w:themeColor="text1" w:themeTint="F2"/>
          <w:sz w:val="20"/>
          <w:szCs w:val="20"/>
          <w:lang w:val="es-ES"/>
        </w:rPr>
        <w:t xml:space="preserve">de casos intervenidos por vía </w:t>
      </w:r>
      <w:r w:rsidRPr="00B35EFB">
        <w:rPr>
          <w:rFonts w:eastAsia="Calibri"/>
          <w:color w:val="0D0D0D" w:themeColor="text1" w:themeTint="F2"/>
          <w:sz w:val="20"/>
          <w:szCs w:val="20"/>
          <w:lang w:val="es-ES"/>
        </w:rPr>
        <w:t>abdominal</w:t>
      </w:r>
      <w:r>
        <w:rPr>
          <w:rFonts w:eastAsia="Calibri"/>
          <w:color w:val="0D0D0D" w:themeColor="text1" w:themeTint="F2"/>
          <w:sz w:val="20"/>
          <w:szCs w:val="20"/>
          <w:lang w:val="es-ES"/>
        </w:rPr>
        <w:t xml:space="preserve"> </w:t>
      </w:r>
      <w:r w:rsidRPr="00B35EFB">
        <w:rPr>
          <w:rFonts w:eastAsia="Calibri"/>
          <w:color w:val="0D0D0D" w:themeColor="text1" w:themeTint="F2"/>
          <w:sz w:val="20"/>
          <w:szCs w:val="20"/>
          <w:lang w:val="es-ES"/>
        </w:rPr>
        <w:t xml:space="preserve"> </w:t>
      </w:r>
      <w:sdt>
        <w:sdtPr>
          <w:rPr>
            <w:rFonts w:eastAsia="Calibri"/>
            <w:color w:val="0D0D0D" w:themeColor="text1" w:themeTint="F2"/>
            <w:sz w:val="20"/>
            <w:szCs w:val="20"/>
            <w:lang w:val="es-ES"/>
          </w:rPr>
          <w:id w:val="115349105"/>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Esc14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(21)</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p>
    <w:p w14:paraId="432F6888" w14:textId="77777777" w:rsidR="00264DDE" w:rsidRPr="00B35EFB" w:rsidRDefault="00264DDE" w:rsidP="00264DDE">
      <w:pPr>
        <w:pStyle w:val="Default"/>
        <w:spacing w:line="360" w:lineRule="auto"/>
        <w:jc w:val="both"/>
        <w:rPr>
          <w:rFonts w:ascii="Times New Roman" w:hAnsi="Times New Roman" w:cs="Times New Roman"/>
          <w:color w:val="0D0D0D" w:themeColor="text1" w:themeTint="F2"/>
          <w:sz w:val="20"/>
          <w:szCs w:val="20"/>
          <w:lang w:val="es-ES"/>
        </w:rPr>
      </w:pPr>
    </w:p>
    <w:p w14:paraId="0CCA1276" w14:textId="77777777" w:rsidR="00264DDE" w:rsidRPr="00B35EFB" w:rsidRDefault="00264DDE" w:rsidP="00264DDE">
      <w:pPr>
        <w:autoSpaceDE w:val="0"/>
        <w:autoSpaceDN w:val="0"/>
        <w:adjustRightInd w:val="0"/>
        <w:spacing w:after="0" w:line="360" w:lineRule="auto"/>
        <w:rPr>
          <w:color w:val="0D0D0D" w:themeColor="text1" w:themeTint="F2"/>
          <w:sz w:val="20"/>
          <w:szCs w:val="20"/>
          <w:lang w:val="es-ES"/>
        </w:rPr>
      </w:pPr>
      <w:r w:rsidRPr="00B35EFB">
        <w:rPr>
          <w:color w:val="0D0D0D" w:themeColor="text1" w:themeTint="F2"/>
          <w:sz w:val="20"/>
          <w:szCs w:val="20"/>
          <w:lang w:val="es-ES"/>
        </w:rPr>
        <w:t xml:space="preserve">En relación a esto López (2016) plantea que la histerectomía vaginal se debe realizar siempre que sea posible y el paciente sea el adecuado para este proceder. Reconoce que es la vía </w:t>
      </w:r>
      <w:r>
        <w:rPr>
          <w:color w:val="0D0D0D" w:themeColor="text1" w:themeTint="F2"/>
          <w:sz w:val="20"/>
          <w:szCs w:val="20"/>
          <w:lang w:val="es-ES"/>
        </w:rPr>
        <w:t>principal para el proceder</w:t>
      </w:r>
      <w:r w:rsidRPr="00B35EFB">
        <w:rPr>
          <w:color w:val="0D0D0D" w:themeColor="text1" w:themeTint="F2"/>
          <w:sz w:val="20"/>
          <w:szCs w:val="20"/>
          <w:lang w:val="es-ES"/>
        </w:rPr>
        <w:t xml:space="preserve"> quirúrgico </w:t>
      </w:r>
      <w:r>
        <w:rPr>
          <w:color w:val="0D0D0D" w:themeColor="text1" w:themeTint="F2"/>
          <w:sz w:val="20"/>
          <w:szCs w:val="20"/>
          <w:lang w:val="es-ES"/>
        </w:rPr>
        <w:t>en los casos de enfermedad</w:t>
      </w:r>
      <w:r w:rsidRPr="00B35EFB">
        <w:rPr>
          <w:color w:val="0D0D0D" w:themeColor="text1" w:themeTint="F2"/>
          <w:sz w:val="20"/>
          <w:szCs w:val="20"/>
          <w:lang w:val="es-ES"/>
        </w:rPr>
        <w:t xml:space="preserve"> benigna del útero, por generar menos complicaciones y un período </w:t>
      </w:r>
      <w:r>
        <w:rPr>
          <w:color w:val="0D0D0D" w:themeColor="text1" w:themeTint="F2"/>
          <w:sz w:val="20"/>
          <w:szCs w:val="20"/>
          <w:lang w:val="es-ES"/>
        </w:rPr>
        <w:t>postoperatorio</w:t>
      </w:r>
      <w:r w:rsidRPr="00B35EFB">
        <w:rPr>
          <w:color w:val="0D0D0D" w:themeColor="text1" w:themeTint="F2"/>
          <w:sz w:val="20"/>
          <w:szCs w:val="20"/>
          <w:lang w:val="es-ES"/>
        </w:rPr>
        <w:t xml:space="preserve"> mucho más corto</w:t>
      </w:r>
      <w:r>
        <w:rPr>
          <w:color w:val="0D0D0D" w:themeColor="text1" w:themeTint="F2"/>
          <w:sz w:val="20"/>
          <w:szCs w:val="20"/>
          <w:lang w:val="es-ES"/>
        </w:rPr>
        <w:t xml:space="preserve"> </w:t>
      </w:r>
      <w:r w:rsidRPr="00B35EFB">
        <w:rPr>
          <w:color w:val="0D0D0D" w:themeColor="text1" w:themeTint="F2"/>
          <w:sz w:val="20"/>
          <w:szCs w:val="20"/>
          <w:lang w:val="es-ES"/>
        </w:rPr>
        <w:t xml:space="preserve"> </w:t>
      </w:r>
      <w:sdt>
        <w:sdtPr>
          <w:rPr>
            <w:color w:val="0D0D0D" w:themeColor="text1" w:themeTint="F2"/>
            <w:sz w:val="20"/>
            <w:szCs w:val="20"/>
            <w:lang w:val="es-ES"/>
          </w:rPr>
          <w:id w:val="1802115431"/>
          <w:citation/>
        </w:sdtPr>
        <w:sdtContent>
          <w:r w:rsidRPr="00B35EFB">
            <w:rPr>
              <w:color w:val="0D0D0D" w:themeColor="text1" w:themeTint="F2"/>
              <w:sz w:val="20"/>
              <w:szCs w:val="20"/>
              <w:lang w:val="es-ES"/>
            </w:rPr>
            <w:fldChar w:fldCharType="begin"/>
          </w:r>
          <w:r w:rsidRPr="00B35EFB">
            <w:rPr>
              <w:color w:val="0D0D0D" w:themeColor="text1" w:themeTint="F2"/>
              <w:sz w:val="20"/>
              <w:szCs w:val="20"/>
              <w:lang w:val="es-ES"/>
            </w:rPr>
            <w:instrText xml:space="preserve">CITATION Lóp165 \l 3082 </w:instrText>
          </w:r>
          <w:r w:rsidRPr="00B35EFB">
            <w:rPr>
              <w:color w:val="0D0D0D" w:themeColor="text1" w:themeTint="F2"/>
              <w:sz w:val="20"/>
              <w:szCs w:val="20"/>
              <w:lang w:val="es-ES"/>
            </w:rPr>
            <w:fldChar w:fldCharType="separate"/>
          </w:r>
          <w:r w:rsidRPr="007654EB">
            <w:rPr>
              <w:noProof/>
              <w:color w:val="0D0D0D" w:themeColor="text1" w:themeTint="F2"/>
              <w:sz w:val="20"/>
              <w:szCs w:val="20"/>
              <w:lang w:val="es-ES"/>
            </w:rPr>
            <w:t>(15)</w:t>
          </w:r>
          <w:r w:rsidRPr="00B35EFB">
            <w:rPr>
              <w:color w:val="0D0D0D" w:themeColor="text1" w:themeTint="F2"/>
              <w:sz w:val="20"/>
              <w:szCs w:val="20"/>
              <w:lang w:val="es-ES"/>
            </w:rPr>
            <w:fldChar w:fldCharType="end"/>
          </w:r>
        </w:sdtContent>
      </w:sdt>
      <w:r>
        <w:rPr>
          <w:color w:val="0D0D0D" w:themeColor="text1" w:themeTint="F2"/>
          <w:sz w:val="20"/>
          <w:szCs w:val="20"/>
          <w:lang w:val="es-ES"/>
        </w:rPr>
        <w:t>.</w:t>
      </w:r>
    </w:p>
    <w:p w14:paraId="3F32DF4E" w14:textId="77777777" w:rsidR="00264DDE" w:rsidRPr="00B35EFB" w:rsidRDefault="00264DDE" w:rsidP="00264DDE">
      <w:pPr>
        <w:pStyle w:val="Default"/>
        <w:spacing w:line="360" w:lineRule="auto"/>
        <w:jc w:val="both"/>
        <w:rPr>
          <w:rFonts w:ascii="Times New Roman" w:hAnsi="Times New Roman" w:cs="Times New Roman"/>
          <w:color w:val="0D0D0D" w:themeColor="text1" w:themeTint="F2"/>
          <w:sz w:val="20"/>
          <w:szCs w:val="20"/>
          <w:lang w:val="es-ES"/>
        </w:rPr>
      </w:pPr>
    </w:p>
    <w:p w14:paraId="1DAD9425" w14:textId="77777777" w:rsidR="00264DDE" w:rsidRPr="00B35EFB" w:rsidRDefault="00264DDE" w:rsidP="00264DDE">
      <w:pPr>
        <w:spacing w:after="100" w:afterAutospacing="1" w:line="360" w:lineRule="auto"/>
        <w:rPr>
          <w:rFonts w:eastAsia="Calibri"/>
          <w:color w:val="0D0D0D" w:themeColor="text1" w:themeTint="F2"/>
          <w:sz w:val="20"/>
          <w:szCs w:val="20"/>
          <w:lang w:val="es-ES"/>
        </w:rPr>
      </w:pPr>
      <w:r w:rsidRPr="00B35EFB">
        <w:rPr>
          <w:rFonts w:eastAsia="Calibri"/>
          <w:color w:val="0D0D0D" w:themeColor="text1" w:themeTint="F2"/>
          <w:sz w:val="20"/>
          <w:szCs w:val="20"/>
        </w:rPr>
        <w:t>La causa principa</w:t>
      </w:r>
      <w:r>
        <w:rPr>
          <w:rFonts w:eastAsia="Calibri"/>
          <w:color w:val="0D0D0D" w:themeColor="text1" w:themeTint="F2"/>
          <w:sz w:val="20"/>
          <w:szCs w:val="20"/>
        </w:rPr>
        <w:t>l de la histerectomía, son las m</w:t>
      </w:r>
      <w:r w:rsidRPr="00B35EFB">
        <w:rPr>
          <w:rFonts w:eastAsia="Calibri"/>
          <w:color w:val="0D0D0D" w:themeColor="text1" w:themeTint="F2"/>
          <w:sz w:val="20"/>
          <w:szCs w:val="20"/>
        </w:rPr>
        <w:t xml:space="preserve">iomatosis uterinas como lo corroboran </w:t>
      </w:r>
      <w:r w:rsidRPr="00B35EFB">
        <w:rPr>
          <w:rFonts w:eastAsia="Calibri"/>
          <w:color w:val="0D0D0D" w:themeColor="text1" w:themeTint="F2"/>
          <w:sz w:val="20"/>
          <w:szCs w:val="20"/>
          <w:lang w:val="es-ES"/>
        </w:rPr>
        <w:t xml:space="preserve">Arizaga (2017) en su investigación en Loja, </w:t>
      </w:r>
      <w:sdt>
        <w:sdtPr>
          <w:rPr>
            <w:rFonts w:eastAsia="Calibri"/>
            <w:color w:val="0D0D0D" w:themeColor="text1" w:themeTint="F2"/>
            <w:sz w:val="20"/>
            <w:szCs w:val="20"/>
            <w:lang w:val="es-ES"/>
          </w:rPr>
          <w:id w:val="-910769873"/>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Arí17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(23)</w:t>
          </w:r>
          <w:r w:rsidRPr="00B35EFB">
            <w:rPr>
              <w:rFonts w:eastAsia="Calibri"/>
              <w:color w:val="0D0D0D" w:themeColor="text1" w:themeTint="F2"/>
              <w:sz w:val="20"/>
              <w:szCs w:val="20"/>
              <w:lang w:val="es-ES"/>
            </w:rPr>
            <w:fldChar w:fldCharType="end"/>
          </w:r>
        </w:sdtContent>
      </w:sdt>
      <w:r w:rsidRPr="00B35EFB">
        <w:rPr>
          <w:rFonts w:eastAsia="Calibri"/>
          <w:color w:val="0D0D0D" w:themeColor="text1" w:themeTint="F2"/>
          <w:sz w:val="20"/>
          <w:szCs w:val="20"/>
          <w:lang w:val="es-ES"/>
        </w:rPr>
        <w:t xml:space="preserve">, Bazán (2018), en Perú </w:t>
      </w:r>
      <w:sdt>
        <w:sdtPr>
          <w:rPr>
            <w:rFonts w:eastAsia="Calibri"/>
            <w:color w:val="0D0D0D" w:themeColor="text1" w:themeTint="F2"/>
            <w:sz w:val="20"/>
            <w:szCs w:val="20"/>
            <w:lang w:val="es-ES"/>
          </w:rPr>
          <w:id w:val="-969049451"/>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CITATION Baz18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(24)</w:t>
          </w:r>
          <w:r w:rsidRPr="00B35EFB">
            <w:rPr>
              <w:rFonts w:eastAsia="Calibri"/>
              <w:color w:val="0D0D0D" w:themeColor="text1" w:themeTint="F2"/>
              <w:sz w:val="20"/>
              <w:szCs w:val="20"/>
              <w:lang w:val="es-ES"/>
            </w:rPr>
            <w:fldChar w:fldCharType="end"/>
          </w:r>
        </w:sdtContent>
      </w:sdt>
      <w:r w:rsidRPr="00B35EFB">
        <w:rPr>
          <w:rFonts w:eastAsia="Calibri"/>
          <w:color w:val="0D0D0D" w:themeColor="text1" w:themeTint="F2"/>
          <w:sz w:val="20"/>
          <w:szCs w:val="20"/>
          <w:lang w:val="es-ES"/>
        </w:rPr>
        <w:t xml:space="preserve"> y Naveiro (2018) en su estudio español</w:t>
      </w:r>
      <w:r>
        <w:rPr>
          <w:rFonts w:eastAsia="Calibri"/>
          <w:color w:val="0D0D0D" w:themeColor="text1" w:themeTint="F2"/>
          <w:sz w:val="20"/>
          <w:szCs w:val="20"/>
          <w:lang w:val="es-ES"/>
        </w:rPr>
        <w:t xml:space="preserve"> </w:t>
      </w:r>
      <w:r w:rsidRPr="00B35EFB">
        <w:rPr>
          <w:rFonts w:eastAsia="Calibri"/>
          <w:color w:val="0D0D0D" w:themeColor="text1" w:themeTint="F2"/>
          <w:sz w:val="20"/>
          <w:szCs w:val="20"/>
          <w:lang w:val="es-ES"/>
        </w:rPr>
        <w:t xml:space="preserve"> </w:t>
      </w:r>
      <w:sdt>
        <w:sdtPr>
          <w:rPr>
            <w:rFonts w:eastAsia="Calibri"/>
            <w:color w:val="0D0D0D" w:themeColor="text1" w:themeTint="F2"/>
            <w:sz w:val="20"/>
            <w:szCs w:val="20"/>
            <w:lang w:val="es-ES"/>
          </w:rPr>
          <w:id w:val="-451013019"/>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CITATION Nav18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(25)</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r w:rsidRPr="00B35EFB">
        <w:rPr>
          <w:rFonts w:eastAsia="Calibri"/>
          <w:color w:val="0D0D0D" w:themeColor="text1" w:themeTint="F2"/>
          <w:sz w:val="20"/>
          <w:szCs w:val="20"/>
          <w:lang w:val="es-ES"/>
        </w:rPr>
        <w:t xml:space="preserve"> </w:t>
      </w:r>
    </w:p>
    <w:p w14:paraId="27191CFE" w14:textId="77777777" w:rsidR="00264DDE" w:rsidRDefault="00264DDE" w:rsidP="00264DDE">
      <w:pPr>
        <w:spacing w:after="100" w:afterAutospacing="1" w:line="360" w:lineRule="auto"/>
        <w:rPr>
          <w:rFonts w:eastAsia="Calibri"/>
          <w:color w:val="0D0D0D" w:themeColor="text1" w:themeTint="F2"/>
          <w:sz w:val="20"/>
          <w:szCs w:val="20"/>
          <w:lang w:val="es-ES"/>
        </w:rPr>
      </w:pPr>
      <w:r w:rsidRPr="00B35EFB">
        <w:rPr>
          <w:rFonts w:eastAsia="Calibri"/>
          <w:color w:val="0D0D0D" w:themeColor="text1" w:themeTint="F2"/>
          <w:sz w:val="20"/>
          <w:szCs w:val="20"/>
          <w:lang w:val="es-ES"/>
        </w:rPr>
        <w:t xml:space="preserve">Sin embargo, </w:t>
      </w:r>
      <w:r>
        <w:rPr>
          <w:rFonts w:eastAsia="Calibri"/>
          <w:color w:val="0D0D0D" w:themeColor="text1" w:themeTint="F2"/>
          <w:sz w:val="20"/>
          <w:szCs w:val="20"/>
          <w:lang w:val="es-ES"/>
        </w:rPr>
        <w:t>el referido Escot (2016)</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mostró</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como</w:t>
      </w:r>
      <w:r w:rsidRPr="00B35EFB">
        <w:rPr>
          <w:rFonts w:eastAsia="Calibri"/>
          <w:color w:val="0D0D0D" w:themeColor="text1" w:themeTint="F2"/>
          <w:sz w:val="20"/>
          <w:szCs w:val="20"/>
          <w:lang w:val="es-ES"/>
        </w:rPr>
        <w:t xml:space="preserve"> la principal causa </w:t>
      </w:r>
      <w:r>
        <w:rPr>
          <w:rFonts w:eastAsia="Calibri"/>
          <w:color w:val="0D0D0D" w:themeColor="text1" w:themeTint="F2"/>
          <w:sz w:val="20"/>
          <w:szCs w:val="20"/>
          <w:lang w:val="es-ES"/>
        </w:rPr>
        <w:t xml:space="preserve">de la histerectomía </w:t>
      </w:r>
      <w:r w:rsidRPr="00B35EFB">
        <w:rPr>
          <w:rFonts w:eastAsia="Calibri"/>
          <w:color w:val="0D0D0D" w:themeColor="text1" w:themeTint="F2"/>
          <w:sz w:val="20"/>
          <w:szCs w:val="20"/>
          <w:lang w:val="es-ES"/>
        </w:rPr>
        <w:t xml:space="preserve">la atonía uterina (41%), </w:t>
      </w:r>
      <w:r>
        <w:rPr>
          <w:rFonts w:eastAsia="Calibri"/>
          <w:color w:val="0D0D0D" w:themeColor="text1" w:themeTint="F2"/>
          <w:sz w:val="20"/>
          <w:szCs w:val="20"/>
          <w:lang w:val="es-ES"/>
        </w:rPr>
        <w:t>un tercio por</w:t>
      </w:r>
      <w:r w:rsidRPr="00B35EFB">
        <w:rPr>
          <w:rFonts w:eastAsia="Calibri"/>
          <w:color w:val="0D0D0D" w:themeColor="text1" w:themeTint="F2"/>
          <w:sz w:val="20"/>
          <w:szCs w:val="20"/>
          <w:lang w:val="es-ES"/>
        </w:rPr>
        <w:t xml:space="preserve"> ruptura </w:t>
      </w:r>
      <w:r>
        <w:rPr>
          <w:rFonts w:eastAsia="Calibri"/>
          <w:color w:val="0D0D0D" w:themeColor="text1" w:themeTint="F2"/>
          <w:sz w:val="20"/>
          <w:szCs w:val="20"/>
          <w:lang w:val="es-ES"/>
        </w:rPr>
        <w:t>de útero</w:t>
      </w:r>
      <w:r w:rsidRPr="00B35EFB">
        <w:rPr>
          <w:rFonts w:eastAsia="Calibri"/>
          <w:color w:val="0D0D0D" w:themeColor="text1" w:themeTint="F2"/>
          <w:sz w:val="20"/>
          <w:szCs w:val="20"/>
          <w:lang w:val="es-ES"/>
        </w:rPr>
        <w:t xml:space="preserve"> y </w:t>
      </w:r>
      <w:r>
        <w:rPr>
          <w:rFonts w:eastAsia="Calibri"/>
          <w:color w:val="0D0D0D" w:themeColor="text1" w:themeTint="F2"/>
          <w:sz w:val="20"/>
          <w:szCs w:val="20"/>
          <w:lang w:val="es-ES"/>
        </w:rPr>
        <w:t>en menor proporción</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el</w:t>
      </w:r>
      <w:r w:rsidRPr="00B35EFB">
        <w:rPr>
          <w:rFonts w:eastAsia="Calibri"/>
          <w:color w:val="0D0D0D" w:themeColor="text1" w:themeTint="F2"/>
          <w:sz w:val="20"/>
          <w:szCs w:val="20"/>
          <w:lang w:val="es-ES"/>
        </w:rPr>
        <w:t xml:space="preserve"> acretismo placentario. Para valorar las diferencias hay que tener en cuenta que se trata de poblaciones muy divergentes, al igual que la entidad de salud y los protocolos que establecen para la realización de este proceder quirúrgico </w:t>
      </w:r>
      <w:sdt>
        <w:sdtPr>
          <w:rPr>
            <w:rFonts w:eastAsia="Calibri"/>
            <w:color w:val="0D0D0D" w:themeColor="text1" w:themeTint="F2"/>
            <w:sz w:val="20"/>
            <w:szCs w:val="20"/>
            <w:lang w:val="es-ES"/>
          </w:rPr>
          <w:id w:val="1579476581"/>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Esc14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(21)</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p>
    <w:p w14:paraId="097A160B" w14:textId="77777777" w:rsidR="00264DDE" w:rsidRPr="00B35EFB" w:rsidRDefault="00264DDE" w:rsidP="00264DDE">
      <w:pPr>
        <w:spacing w:after="100" w:afterAutospacing="1" w:line="360" w:lineRule="auto"/>
        <w:rPr>
          <w:rFonts w:eastAsia="Calibri"/>
          <w:color w:val="0D0D0D" w:themeColor="text1" w:themeTint="F2"/>
          <w:sz w:val="20"/>
          <w:szCs w:val="20"/>
          <w:lang w:val="es-ES"/>
        </w:rPr>
      </w:pPr>
      <w:r>
        <w:rPr>
          <w:rFonts w:eastAsia="Calibri"/>
          <w:color w:val="0D0D0D" w:themeColor="text1" w:themeTint="F2"/>
          <w:sz w:val="20"/>
          <w:szCs w:val="20"/>
          <w:lang w:val="es-ES"/>
        </w:rPr>
        <w:lastRenderedPageBreak/>
        <w:t xml:space="preserve">Las complicaciones principales según Escot (2016) están vinculadas al sangramiento </w:t>
      </w:r>
      <w:sdt>
        <w:sdtPr>
          <w:rPr>
            <w:rFonts w:eastAsia="Calibri"/>
            <w:color w:val="0D0D0D" w:themeColor="text1" w:themeTint="F2"/>
            <w:sz w:val="20"/>
            <w:szCs w:val="20"/>
            <w:lang w:val="es-ES"/>
          </w:rPr>
          <w:id w:val="-1823349818"/>
          <w:citation/>
        </w:sdtPr>
        <w:sdtContent>
          <w:r>
            <w:rPr>
              <w:rFonts w:eastAsia="Calibri"/>
              <w:color w:val="0D0D0D" w:themeColor="text1" w:themeTint="F2"/>
              <w:sz w:val="20"/>
              <w:szCs w:val="20"/>
              <w:lang w:val="es-ES"/>
            </w:rPr>
            <w:fldChar w:fldCharType="begin"/>
          </w:r>
          <w:r>
            <w:rPr>
              <w:rFonts w:eastAsia="Calibri"/>
              <w:color w:val="0D0D0D" w:themeColor="text1" w:themeTint="F2"/>
              <w:sz w:val="20"/>
              <w:szCs w:val="20"/>
              <w:lang w:val="es-ES"/>
            </w:rPr>
            <w:instrText xml:space="preserve"> CITATION Esc14 \l 3082 </w:instrText>
          </w:r>
          <w:r>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(21)</w:t>
          </w:r>
          <w:r>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 xml:space="preserve">, mientras </w:t>
      </w:r>
      <w:r w:rsidRPr="00B35EFB">
        <w:rPr>
          <w:rFonts w:eastAsia="Calibri"/>
          <w:color w:val="0D0D0D" w:themeColor="text1" w:themeTint="F2"/>
          <w:sz w:val="20"/>
          <w:szCs w:val="20"/>
          <w:lang w:val="es-ES"/>
        </w:rPr>
        <w:t xml:space="preserve">Fuentes (2018), </w:t>
      </w:r>
      <w:r>
        <w:rPr>
          <w:rFonts w:eastAsia="Calibri"/>
          <w:color w:val="0D0D0D" w:themeColor="text1" w:themeTint="F2"/>
          <w:sz w:val="20"/>
          <w:szCs w:val="20"/>
          <w:lang w:val="es-ES"/>
        </w:rPr>
        <w:t>se decanta más por</w:t>
      </w:r>
      <w:r w:rsidRPr="00B35EFB">
        <w:rPr>
          <w:rFonts w:eastAsia="Calibri"/>
          <w:color w:val="0D0D0D" w:themeColor="text1" w:themeTint="F2"/>
          <w:sz w:val="20"/>
          <w:szCs w:val="20"/>
          <w:lang w:val="es-ES"/>
        </w:rPr>
        <w:t xml:space="preserve"> las complicaciones infecciosas. </w:t>
      </w:r>
      <w:r>
        <w:rPr>
          <w:rFonts w:eastAsia="Calibri"/>
          <w:color w:val="0D0D0D" w:themeColor="text1" w:themeTint="F2"/>
          <w:sz w:val="20"/>
          <w:szCs w:val="20"/>
          <w:lang w:val="es-ES"/>
        </w:rPr>
        <w:t>A esto une las</w:t>
      </w:r>
      <w:r w:rsidRPr="00B35EFB">
        <w:rPr>
          <w:rFonts w:eastAsia="Calibri"/>
          <w:color w:val="0D0D0D" w:themeColor="text1" w:themeTint="F2"/>
          <w:sz w:val="20"/>
          <w:szCs w:val="20"/>
          <w:lang w:val="es-ES"/>
        </w:rPr>
        <w:t xml:space="preserve"> trombosis, lesiones </w:t>
      </w:r>
      <w:r>
        <w:rPr>
          <w:rFonts w:eastAsia="Calibri"/>
          <w:color w:val="0D0D0D" w:themeColor="text1" w:themeTint="F2"/>
          <w:sz w:val="20"/>
          <w:szCs w:val="20"/>
          <w:lang w:val="es-ES"/>
        </w:rPr>
        <w:t>de vías urinarias y gastrointestinales</w:t>
      </w:r>
      <w:r w:rsidRPr="00B35EFB">
        <w:rPr>
          <w:rFonts w:eastAsia="Calibri"/>
          <w:color w:val="0D0D0D" w:themeColor="text1" w:themeTint="F2"/>
          <w:sz w:val="20"/>
          <w:szCs w:val="20"/>
          <w:lang w:val="es-ES"/>
        </w:rPr>
        <w:t>, hemorragia, neurológicas, vaginal</w:t>
      </w:r>
      <w:r>
        <w:rPr>
          <w:rFonts w:eastAsia="Calibri"/>
          <w:color w:val="0D0D0D" w:themeColor="text1" w:themeTint="F2"/>
          <w:sz w:val="20"/>
          <w:szCs w:val="20"/>
          <w:lang w:val="es-ES"/>
        </w:rPr>
        <w:t>es</w:t>
      </w:r>
      <w:r w:rsidRPr="00B35EFB">
        <w:rPr>
          <w:rFonts w:eastAsia="Calibri"/>
          <w:color w:val="0D0D0D" w:themeColor="text1" w:themeTint="F2"/>
          <w:sz w:val="20"/>
          <w:szCs w:val="20"/>
          <w:lang w:val="es-ES"/>
        </w:rPr>
        <w:t xml:space="preserve"> </w:t>
      </w:r>
      <w:sdt>
        <w:sdtPr>
          <w:rPr>
            <w:rFonts w:eastAsia="Calibri"/>
            <w:color w:val="0D0D0D" w:themeColor="text1" w:themeTint="F2"/>
            <w:sz w:val="20"/>
            <w:szCs w:val="20"/>
            <w:lang w:val="es-ES"/>
          </w:rPr>
          <w:id w:val="-211967371"/>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Fue18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(30)</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r w:rsidRPr="00B35EFB">
        <w:rPr>
          <w:rFonts w:eastAsia="Calibri"/>
          <w:color w:val="0D0D0D" w:themeColor="text1" w:themeTint="F2"/>
          <w:sz w:val="20"/>
          <w:szCs w:val="20"/>
          <w:lang w:val="es-ES"/>
        </w:rPr>
        <w:t xml:space="preserve"> </w:t>
      </w:r>
    </w:p>
    <w:p w14:paraId="2BAC4856" w14:textId="77777777" w:rsidR="00264DDE" w:rsidRPr="00B35EFB" w:rsidRDefault="00264DDE" w:rsidP="00264DDE">
      <w:pPr>
        <w:autoSpaceDE w:val="0"/>
        <w:autoSpaceDN w:val="0"/>
        <w:adjustRightInd w:val="0"/>
        <w:spacing w:after="0" w:line="360" w:lineRule="auto"/>
        <w:rPr>
          <w:rFonts w:eastAsia="Calibri"/>
          <w:color w:val="0D0D0D" w:themeColor="text1" w:themeTint="F2"/>
          <w:sz w:val="20"/>
          <w:szCs w:val="20"/>
          <w:lang w:val="es-ES"/>
        </w:rPr>
      </w:pPr>
      <w:r w:rsidRPr="00B35EFB">
        <w:rPr>
          <w:rFonts w:eastAsia="Calibri"/>
          <w:color w:val="0D0D0D" w:themeColor="text1" w:themeTint="F2"/>
          <w:sz w:val="20"/>
          <w:szCs w:val="20"/>
          <w:lang w:val="es-ES"/>
        </w:rPr>
        <w:t>La mayor</w:t>
      </w:r>
      <w:r>
        <w:rPr>
          <w:rFonts w:eastAsia="Calibri"/>
          <w:color w:val="0D0D0D" w:themeColor="text1" w:themeTint="F2"/>
          <w:sz w:val="20"/>
          <w:szCs w:val="20"/>
          <w:lang w:val="es-ES"/>
        </w:rPr>
        <w:t xml:space="preserve"> parte</w:t>
      </w:r>
      <w:r w:rsidRPr="00B35EFB">
        <w:rPr>
          <w:rFonts w:eastAsia="Calibri"/>
          <w:color w:val="0D0D0D" w:themeColor="text1" w:themeTint="F2"/>
          <w:sz w:val="20"/>
          <w:szCs w:val="20"/>
          <w:lang w:val="es-ES"/>
        </w:rPr>
        <w:t xml:space="preserve"> de las hemorragias </w:t>
      </w:r>
      <w:r>
        <w:rPr>
          <w:rFonts w:eastAsia="Calibri"/>
          <w:color w:val="0D0D0D" w:themeColor="text1" w:themeTint="F2"/>
          <w:sz w:val="20"/>
          <w:szCs w:val="20"/>
          <w:lang w:val="es-ES"/>
        </w:rPr>
        <w:t>durante el acto quirúrgico</w:t>
      </w:r>
      <w:r w:rsidRPr="00B35EFB">
        <w:rPr>
          <w:rFonts w:eastAsia="Calibri"/>
          <w:color w:val="0D0D0D" w:themeColor="text1" w:themeTint="F2"/>
          <w:sz w:val="20"/>
          <w:szCs w:val="20"/>
          <w:lang w:val="es-ES"/>
        </w:rPr>
        <w:t xml:space="preserve"> provienen de lesiones a las venas pélvicas, </w:t>
      </w:r>
      <w:r>
        <w:rPr>
          <w:rFonts w:eastAsia="Calibri"/>
          <w:color w:val="0D0D0D" w:themeColor="text1" w:themeTint="F2"/>
          <w:sz w:val="20"/>
          <w:szCs w:val="20"/>
          <w:lang w:val="es-ES"/>
        </w:rPr>
        <w:t xml:space="preserve">mucho más expuestas y pueden ser lesionadas con facilidad cuando se realiza la intervención por vía abdominal </w:t>
      </w:r>
      <w:sdt>
        <w:sdtPr>
          <w:rPr>
            <w:rFonts w:eastAsia="Calibri"/>
            <w:color w:val="0D0D0D" w:themeColor="text1" w:themeTint="F2"/>
            <w:sz w:val="20"/>
            <w:szCs w:val="20"/>
            <w:lang w:val="es-ES"/>
          </w:rPr>
          <w:id w:val="-568733436"/>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 CITATION Fue18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(30)</w:t>
          </w:r>
          <w:r w:rsidRPr="00B35EFB">
            <w:rPr>
              <w:rFonts w:eastAsia="Calibri"/>
              <w:color w:val="0D0D0D" w:themeColor="text1" w:themeTint="F2"/>
              <w:sz w:val="20"/>
              <w:szCs w:val="20"/>
              <w:lang w:val="es-ES"/>
            </w:rPr>
            <w:fldChar w:fldCharType="end"/>
          </w:r>
        </w:sdtContent>
      </w:sdt>
      <w:r w:rsidRPr="00B35EFB">
        <w:rPr>
          <w:rFonts w:eastAsia="Calibri"/>
          <w:color w:val="0D0D0D" w:themeColor="text1" w:themeTint="F2"/>
          <w:sz w:val="20"/>
          <w:szCs w:val="20"/>
          <w:lang w:val="es-ES"/>
        </w:rPr>
        <w:t xml:space="preserve">. En cuanto a </w:t>
      </w:r>
      <w:r>
        <w:rPr>
          <w:rFonts w:eastAsia="Calibri"/>
          <w:color w:val="0D0D0D" w:themeColor="text1" w:themeTint="F2"/>
          <w:sz w:val="20"/>
          <w:szCs w:val="20"/>
          <w:lang w:val="es-ES"/>
        </w:rPr>
        <w:t>las infecciones</w:t>
      </w:r>
      <w:r w:rsidRPr="00B35EFB">
        <w:rPr>
          <w:rFonts w:eastAsia="Calibri"/>
          <w:color w:val="0D0D0D" w:themeColor="text1" w:themeTint="F2"/>
          <w:sz w:val="20"/>
          <w:szCs w:val="20"/>
          <w:lang w:val="es-ES"/>
        </w:rPr>
        <w:t xml:space="preserve"> y complicaciones de la herida quirúrgica, la abdominal muestra una mayor frecuencia. Esta asociación ha sido observada también por otros autores. </w:t>
      </w:r>
      <w:sdt>
        <w:sdtPr>
          <w:rPr>
            <w:rFonts w:eastAsia="Calibri"/>
            <w:color w:val="0D0D0D" w:themeColor="text1" w:themeTint="F2"/>
            <w:sz w:val="20"/>
            <w:szCs w:val="20"/>
            <w:lang w:val="es-ES"/>
          </w:rPr>
          <w:id w:val="81732465"/>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CITATION His16 \m Lóp165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(2,15)</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r w:rsidRPr="00B35EFB">
        <w:rPr>
          <w:rFonts w:eastAsia="Calibri"/>
          <w:color w:val="0D0D0D" w:themeColor="text1" w:themeTint="F2"/>
          <w:sz w:val="20"/>
          <w:szCs w:val="20"/>
          <w:lang w:val="es-ES"/>
        </w:rPr>
        <w:t xml:space="preserve"> </w:t>
      </w:r>
    </w:p>
    <w:p w14:paraId="0B5FE8C2" w14:textId="77777777" w:rsidR="00264DDE" w:rsidRPr="00B35EFB" w:rsidRDefault="00264DDE" w:rsidP="00264DDE">
      <w:pPr>
        <w:autoSpaceDE w:val="0"/>
        <w:autoSpaceDN w:val="0"/>
        <w:adjustRightInd w:val="0"/>
        <w:spacing w:after="0" w:line="360" w:lineRule="auto"/>
        <w:rPr>
          <w:rFonts w:eastAsia="Calibri"/>
          <w:color w:val="0D0D0D" w:themeColor="text1" w:themeTint="F2"/>
          <w:sz w:val="20"/>
          <w:szCs w:val="20"/>
          <w:lang w:val="es-ES"/>
        </w:rPr>
      </w:pPr>
      <w:r>
        <w:rPr>
          <w:rFonts w:eastAsia="Calibri"/>
          <w:color w:val="0D0D0D" w:themeColor="text1" w:themeTint="F2"/>
          <w:sz w:val="20"/>
          <w:szCs w:val="20"/>
          <w:lang w:val="es-ES"/>
        </w:rPr>
        <w:t>Para</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 xml:space="preserve">disminuir las </w:t>
      </w:r>
      <w:r w:rsidRPr="00B35EFB">
        <w:rPr>
          <w:rFonts w:eastAsia="Calibri"/>
          <w:color w:val="0D0D0D" w:themeColor="text1" w:themeTint="F2"/>
          <w:sz w:val="20"/>
          <w:szCs w:val="20"/>
          <w:lang w:val="es-ES"/>
        </w:rPr>
        <w:t xml:space="preserve">infecciones en las histerectomías </w:t>
      </w:r>
      <w:r>
        <w:rPr>
          <w:rFonts w:eastAsia="Calibri"/>
          <w:color w:val="0D0D0D" w:themeColor="text1" w:themeTint="F2"/>
          <w:sz w:val="20"/>
          <w:szCs w:val="20"/>
          <w:lang w:val="es-ES"/>
        </w:rPr>
        <w:t>lo mejor es escoger una vía menos complicada</w:t>
      </w:r>
      <w:r w:rsidRPr="00B35EFB">
        <w:rPr>
          <w:rFonts w:eastAsia="Calibri"/>
          <w:color w:val="0D0D0D" w:themeColor="text1" w:themeTint="F2"/>
          <w:sz w:val="20"/>
          <w:szCs w:val="20"/>
          <w:lang w:val="es-ES"/>
        </w:rPr>
        <w:t>, como la vaginal</w:t>
      </w:r>
      <w:r>
        <w:rPr>
          <w:rFonts w:eastAsia="Calibri"/>
          <w:color w:val="0D0D0D" w:themeColor="text1" w:themeTint="F2"/>
          <w:sz w:val="20"/>
          <w:szCs w:val="20"/>
          <w:lang w:val="es-ES"/>
        </w:rPr>
        <w:t xml:space="preserve"> o través de una laparoscopia</w:t>
      </w:r>
      <w:r w:rsidRPr="00B35EFB">
        <w:rPr>
          <w:rFonts w:eastAsia="Calibri"/>
          <w:color w:val="0D0D0D" w:themeColor="text1" w:themeTint="F2"/>
          <w:sz w:val="20"/>
          <w:szCs w:val="20"/>
          <w:lang w:val="es-ES"/>
        </w:rPr>
        <w:t xml:space="preserve">. La vía de abordaje abdominal muestra </w:t>
      </w:r>
      <w:r>
        <w:rPr>
          <w:rFonts w:eastAsia="Calibri"/>
          <w:color w:val="0D0D0D" w:themeColor="text1" w:themeTint="F2"/>
          <w:sz w:val="20"/>
          <w:szCs w:val="20"/>
          <w:lang w:val="es-ES"/>
        </w:rPr>
        <w:t>riesgo</w:t>
      </w:r>
      <w:r w:rsidRPr="00B35EFB">
        <w:rPr>
          <w:rFonts w:eastAsia="Calibri"/>
          <w:color w:val="0D0D0D" w:themeColor="text1" w:themeTint="F2"/>
          <w:sz w:val="20"/>
          <w:szCs w:val="20"/>
          <w:lang w:val="es-ES"/>
        </w:rPr>
        <w:t xml:space="preserve"> </w:t>
      </w:r>
      <w:r>
        <w:rPr>
          <w:rFonts w:eastAsia="Calibri"/>
          <w:color w:val="0D0D0D" w:themeColor="text1" w:themeTint="F2"/>
          <w:sz w:val="20"/>
          <w:szCs w:val="20"/>
          <w:lang w:val="es-ES"/>
        </w:rPr>
        <w:t>varias veces</w:t>
      </w:r>
      <w:r w:rsidRPr="00B35EFB">
        <w:rPr>
          <w:rFonts w:eastAsia="Calibri"/>
          <w:color w:val="0D0D0D" w:themeColor="text1" w:themeTint="F2"/>
          <w:sz w:val="20"/>
          <w:szCs w:val="20"/>
          <w:lang w:val="es-ES"/>
        </w:rPr>
        <w:t xml:space="preserve"> superior de </w:t>
      </w:r>
      <w:r>
        <w:rPr>
          <w:rFonts w:eastAsia="Calibri"/>
          <w:color w:val="0D0D0D" w:themeColor="text1" w:themeTint="F2"/>
          <w:sz w:val="20"/>
          <w:szCs w:val="20"/>
          <w:lang w:val="es-ES"/>
        </w:rPr>
        <w:t xml:space="preserve">tener complicaciones que </w:t>
      </w:r>
      <w:r w:rsidRPr="00B35EFB">
        <w:rPr>
          <w:rFonts w:eastAsia="Calibri"/>
          <w:color w:val="0D0D0D" w:themeColor="text1" w:themeTint="F2"/>
          <w:sz w:val="20"/>
          <w:szCs w:val="20"/>
          <w:lang w:val="es-ES"/>
        </w:rPr>
        <w:t xml:space="preserve">la </w:t>
      </w:r>
      <w:r>
        <w:rPr>
          <w:rFonts w:eastAsia="Calibri"/>
          <w:color w:val="0D0D0D" w:themeColor="text1" w:themeTint="F2"/>
          <w:sz w:val="20"/>
          <w:szCs w:val="20"/>
          <w:lang w:val="es-ES"/>
        </w:rPr>
        <w:t xml:space="preserve">vía </w:t>
      </w:r>
      <w:r w:rsidRPr="00B35EFB">
        <w:rPr>
          <w:rFonts w:eastAsia="Calibri"/>
          <w:color w:val="0D0D0D" w:themeColor="text1" w:themeTint="F2"/>
          <w:sz w:val="20"/>
          <w:szCs w:val="20"/>
          <w:lang w:val="es-ES"/>
        </w:rPr>
        <w:t xml:space="preserve">vaginal. </w:t>
      </w:r>
      <w:sdt>
        <w:sdtPr>
          <w:rPr>
            <w:rFonts w:eastAsia="Calibri"/>
            <w:color w:val="0D0D0D" w:themeColor="text1" w:themeTint="F2"/>
            <w:sz w:val="20"/>
            <w:szCs w:val="20"/>
            <w:lang w:val="es-ES"/>
          </w:rPr>
          <w:id w:val="606467462"/>
          <w:citation/>
        </w:sdtPr>
        <w:sdtContent>
          <w:r w:rsidRPr="00B35EFB">
            <w:rPr>
              <w:rFonts w:eastAsia="Calibri"/>
              <w:color w:val="0D0D0D" w:themeColor="text1" w:themeTint="F2"/>
              <w:sz w:val="20"/>
              <w:szCs w:val="20"/>
              <w:lang w:val="es-ES"/>
            </w:rPr>
            <w:fldChar w:fldCharType="begin"/>
          </w:r>
          <w:r w:rsidRPr="00B35EFB">
            <w:rPr>
              <w:rFonts w:eastAsia="Calibri"/>
              <w:color w:val="0D0D0D" w:themeColor="text1" w:themeTint="F2"/>
              <w:sz w:val="20"/>
              <w:szCs w:val="20"/>
              <w:lang w:val="es-ES"/>
            </w:rPr>
            <w:instrText xml:space="preserve">CITATION Nav18 \l 3082 </w:instrText>
          </w:r>
          <w:r w:rsidRPr="00B35EFB">
            <w:rPr>
              <w:rFonts w:eastAsia="Calibri"/>
              <w:color w:val="0D0D0D" w:themeColor="text1" w:themeTint="F2"/>
              <w:sz w:val="20"/>
              <w:szCs w:val="20"/>
              <w:lang w:val="es-ES"/>
            </w:rPr>
            <w:fldChar w:fldCharType="separate"/>
          </w:r>
          <w:r w:rsidRPr="007654EB">
            <w:rPr>
              <w:rFonts w:eastAsia="Calibri"/>
              <w:noProof/>
              <w:color w:val="0D0D0D" w:themeColor="text1" w:themeTint="F2"/>
              <w:sz w:val="20"/>
              <w:szCs w:val="20"/>
              <w:lang w:val="es-ES"/>
            </w:rPr>
            <w:t>(25)</w:t>
          </w:r>
          <w:r w:rsidRPr="00B35EFB">
            <w:rPr>
              <w:rFonts w:eastAsia="Calibri"/>
              <w:color w:val="0D0D0D" w:themeColor="text1" w:themeTint="F2"/>
              <w:sz w:val="20"/>
              <w:szCs w:val="20"/>
              <w:lang w:val="es-ES"/>
            </w:rPr>
            <w:fldChar w:fldCharType="end"/>
          </w:r>
        </w:sdtContent>
      </w:sdt>
      <w:r>
        <w:rPr>
          <w:rFonts w:eastAsia="Calibri"/>
          <w:color w:val="0D0D0D" w:themeColor="text1" w:themeTint="F2"/>
          <w:sz w:val="20"/>
          <w:szCs w:val="20"/>
          <w:lang w:val="es-ES"/>
        </w:rPr>
        <w:t>.</w:t>
      </w:r>
      <w:r w:rsidRPr="00B35EFB">
        <w:rPr>
          <w:rFonts w:eastAsia="Calibri"/>
          <w:color w:val="0D0D0D" w:themeColor="text1" w:themeTint="F2"/>
          <w:sz w:val="20"/>
          <w:szCs w:val="20"/>
          <w:lang w:val="es-ES"/>
        </w:rPr>
        <w:t xml:space="preserve"> </w:t>
      </w:r>
    </w:p>
    <w:p w14:paraId="797101F6" w14:textId="77777777" w:rsidR="00264DDE" w:rsidRPr="00B35EFB" w:rsidRDefault="00264DDE" w:rsidP="00264DDE">
      <w:pPr>
        <w:pStyle w:val="Prrafodelista"/>
        <w:rPr>
          <w:bCs/>
          <w:color w:val="0D0D0D" w:themeColor="text1" w:themeTint="F2"/>
          <w:sz w:val="20"/>
          <w:szCs w:val="20"/>
        </w:rPr>
      </w:pPr>
      <w:r w:rsidRPr="00B35EFB">
        <w:rPr>
          <w:rFonts w:eastAsia="Calibri"/>
          <w:color w:val="0D0D0D" w:themeColor="text1" w:themeTint="F2"/>
          <w:sz w:val="20"/>
          <w:szCs w:val="20"/>
          <w:lang w:val="es-ES"/>
        </w:rPr>
        <w:t xml:space="preserve">Las características del paciente igualmente influyen. </w:t>
      </w:r>
      <w:r w:rsidRPr="00B35EFB">
        <w:rPr>
          <w:bCs/>
          <w:color w:val="0D0D0D" w:themeColor="text1" w:themeTint="F2"/>
          <w:sz w:val="20"/>
          <w:szCs w:val="20"/>
        </w:rPr>
        <w:t xml:space="preserve">Las complicaciones postquirúrgicas se producen con mayor frecuencia en pacientes con sobrepeso, y con presencia de comorbilidades como diabetes, hipertensión, cardiopatías e insuficiencia venosa </w:t>
      </w:r>
      <w:sdt>
        <w:sdtPr>
          <w:rPr>
            <w:bCs/>
            <w:color w:val="0D0D0D" w:themeColor="text1" w:themeTint="F2"/>
            <w:sz w:val="20"/>
            <w:szCs w:val="20"/>
          </w:rPr>
          <w:id w:val="1722562029"/>
          <w:citation/>
        </w:sdtPr>
        <w:sdtContent>
          <w:r w:rsidRPr="00B35EFB">
            <w:rPr>
              <w:bCs/>
              <w:color w:val="0D0D0D" w:themeColor="text1" w:themeTint="F2"/>
              <w:sz w:val="20"/>
              <w:szCs w:val="20"/>
            </w:rPr>
            <w:fldChar w:fldCharType="begin"/>
          </w:r>
          <w:r w:rsidRPr="00B35EFB">
            <w:rPr>
              <w:bCs/>
              <w:color w:val="0D0D0D" w:themeColor="text1" w:themeTint="F2"/>
              <w:sz w:val="20"/>
              <w:szCs w:val="20"/>
              <w:lang w:val="es-ES"/>
            </w:rPr>
            <w:instrText xml:space="preserve">CITATION Urg20 \l 3082 </w:instrText>
          </w:r>
          <w:r w:rsidRPr="00B35EFB">
            <w:rPr>
              <w:bCs/>
              <w:color w:val="0D0D0D" w:themeColor="text1" w:themeTint="F2"/>
              <w:sz w:val="20"/>
              <w:szCs w:val="20"/>
            </w:rPr>
            <w:fldChar w:fldCharType="separate"/>
          </w:r>
          <w:r w:rsidRPr="007654EB">
            <w:rPr>
              <w:noProof/>
              <w:color w:val="0D0D0D" w:themeColor="text1" w:themeTint="F2"/>
              <w:sz w:val="20"/>
              <w:szCs w:val="20"/>
              <w:lang w:val="es-ES"/>
            </w:rPr>
            <w:t>(19)</w:t>
          </w:r>
          <w:r w:rsidRPr="00B35EFB">
            <w:rPr>
              <w:bCs/>
              <w:color w:val="0D0D0D" w:themeColor="text1" w:themeTint="F2"/>
              <w:sz w:val="20"/>
              <w:szCs w:val="20"/>
            </w:rPr>
            <w:fldChar w:fldCharType="end"/>
          </w:r>
        </w:sdtContent>
      </w:sdt>
      <w:r>
        <w:rPr>
          <w:bCs/>
          <w:color w:val="0D0D0D" w:themeColor="text1" w:themeTint="F2"/>
          <w:sz w:val="20"/>
          <w:szCs w:val="20"/>
        </w:rPr>
        <w:t>.</w:t>
      </w:r>
      <w:r w:rsidRPr="00B35EFB">
        <w:rPr>
          <w:bCs/>
          <w:color w:val="0D0D0D" w:themeColor="text1" w:themeTint="F2"/>
          <w:sz w:val="20"/>
          <w:szCs w:val="20"/>
        </w:rPr>
        <w:t xml:space="preserve"> </w:t>
      </w:r>
    </w:p>
    <w:p w14:paraId="7F653000" w14:textId="77777777" w:rsidR="00264DDE" w:rsidRPr="00B35EFB" w:rsidRDefault="00264DDE" w:rsidP="00264DDE">
      <w:pPr>
        <w:autoSpaceDE w:val="0"/>
        <w:autoSpaceDN w:val="0"/>
        <w:adjustRightInd w:val="0"/>
        <w:spacing w:after="0" w:line="360" w:lineRule="auto"/>
        <w:rPr>
          <w:color w:val="0D0D0D" w:themeColor="text1" w:themeTint="F2"/>
          <w:sz w:val="20"/>
          <w:szCs w:val="20"/>
          <w:lang w:val="es-ES"/>
        </w:rPr>
      </w:pPr>
      <w:r>
        <w:rPr>
          <w:color w:val="0D0D0D" w:themeColor="text1" w:themeTint="F2"/>
          <w:sz w:val="20"/>
          <w:szCs w:val="20"/>
          <w:lang w:val="es-ES"/>
        </w:rPr>
        <w:t>La mayor parte</w:t>
      </w:r>
      <w:r w:rsidRPr="00B35EFB">
        <w:rPr>
          <w:color w:val="0D0D0D" w:themeColor="text1" w:themeTint="F2"/>
          <w:sz w:val="20"/>
          <w:szCs w:val="20"/>
          <w:lang w:val="es-ES"/>
        </w:rPr>
        <w:t xml:space="preserve"> de los estudios refieren mayores complicaciones en la abdominal, incluso algunos lo justifican por el número de casos, ya que vaginal no representa en muchas ocasiones ni siquiera el 15% de las histerectomías practicadas </w:t>
      </w:r>
      <w:sdt>
        <w:sdtPr>
          <w:rPr>
            <w:color w:val="0D0D0D" w:themeColor="text1" w:themeTint="F2"/>
            <w:sz w:val="20"/>
            <w:szCs w:val="20"/>
            <w:lang w:val="es-ES"/>
          </w:rPr>
          <w:id w:val="-366909721"/>
          <w:citation/>
        </w:sdtPr>
        <w:sdtContent>
          <w:r w:rsidRPr="00B35EFB">
            <w:rPr>
              <w:color w:val="0D0D0D" w:themeColor="text1" w:themeTint="F2"/>
              <w:sz w:val="20"/>
              <w:szCs w:val="20"/>
              <w:lang w:val="es-ES"/>
            </w:rPr>
            <w:fldChar w:fldCharType="begin"/>
          </w:r>
          <w:r w:rsidRPr="00B35EFB">
            <w:rPr>
              <w:color w:val="0D0D0D" w:themeColor="text1" w:themeTint="F2"/>
              <w:sz w:val="20"/>
              <w:szCs w:val="20"/>
              <w:lang w:val="es-ES"/>
            </w:rPr>
            <w:instrText xml:space="preserve">CITATION Chu171 \l 3082 </w:instrText>
          </w:r>
          <w:r w:rsidRPr="00B35EFB">
            <w:rPr>
              <w:color w:val="0D0D0D" w:themeColor="text1" w:themeTint="F2"/>
              <w:sz w:val="20"/>
              <w:szCs w:val="20"/>
              <w:lang w:val="es-ES"/>
            </w:rPr>
            <w:fldChar w:fldCharType="separate"/>
          </w:r>
          <w:r w:rsidRPr="007654EB">
            <w:rPr>
              <w:noProof/>
              <w:color w:val="0D0D0D" w:themeColor="text1" w:themeTint="F2"/>
              <w:sz w:val="20"/>
              <w:szCs w:val="20"/>
              <w:lang w:val="es-ES"/>
            </w:rPr>
            <w:t>(22)</w:t>
          </w:r>
          <w:r w:rsidRPr="00B35EFB">
            <w:rPr>
              <w:color w:val="0D0D0D" w:themeColor="text1" w:themeTint="F2"/>
              <w:sz w:val="20"/>
              <w:szCs w:val="20"/>
              <w:lang w:val="es-ES"/>
            </w:rPr>
            <w:fldChar w:fldCharType="end"/>
          </w:r>
        </w:sdtContent>
      </w:sdt>
      <w:r w:rsidRPr="00B35EFB">
        <w:rPr>
          <w:color w:val="0D0D0D" w:themeColor="text1" w:themeTint="F2"/>
          <w:sz w:val="20"/>
          <w:szCs w:val="20"/>
          <w:lang w:val="es-ES"/>
        </w:rPr>
        <w:t xml:space="preserve">, por lo que numéricamente se observa una mayor cantidad de complicaciones en la histerectomía abdominal. Lo cierto es que el proceder quirúrgico abdominal lleva un mayor período de estancia hospitalaria y de recuperación lo que de por sí ya puede originar complicaciones </w:t>
      </w:r>
      <w:sdt>
        <w:sdtPr>
          <w:rPr>
            <w:color w:val="0D0D0D" w:themeColor="text1" w:themeTint="F2"/>
            <w:sz w:val="20"/>
            <w:szCs w:val="20"/>
            <w:lang w:val="es-ES"/>
          </w:rPr>
          <w:id w:val="28223893"/>
          <w:citation/>
        </w:sdtPr>
        <w:sdtContent>
          <w:r w:rsidRPr="00B35EFB">
            <w:rPr>
              <w:color w:val="0D0D0D" w:themeColor="text1" w:themeTint="F2"/>
              <w:sz w:val="20"/>
              <w:szCs w:val="20"/>
              <w:lang w:val="es-ES"/>
            </w:rPr>
            <w:fldChar w:fldCharType="begin"/>
          </w:r>
          <w:r w:rsidRPr="00B35EFB">
            <w:rPr>
              <w:color w:val="0D0D0D" w:themeColor="text1" w:themeTint="F2"/>
              <w:sz w:val="20"/>
              <w:szCs w:val="20"/>
              <w:lang w:val="es-ES"/>
            </w:rPr>
            <w:instrText xml:space="preserve">CITATION Nav18 \l 3082 </w:instrText>
          </w:r>
          <w:r w:rsidRPr="00B35EFB">
            <w:rPr>
              <w:color w:val="0D0D0D" w:themeColor="text1" w:themeTint="F2"/>
              <w:sz w:val="20"/>
              <w:szCs w:val="20"/>
              <w:lang w:val="es-ES"/>
            </w:rPr>
            <w:fldChar w:fldCharType="separate"/>
          </w:r>
          <w:r w:rsidRPr="007654EB">
            <w:rPr>
              <w:noProof/>
              <w:color w:val="0D0D0D" w:themeColor="text1" w:themeTint="F2"/>
              <w:sz w:val="20"/>
              <w:szCs w:val="20"/>
              <w:lang w:val="es-ES"/>
            </w:rPr>
            <w:t>(25)</w:t>
          </w:r>
          <w:r w:rsidRPr="00B35EFB">
            <w:rPr>
              <w:color w:val="0D0D0D" w:themeColor="text1" w:themeTint="F2"/>
              <w:sz w:val="20"/>
              <w:szCs w:val="20"/>
              <w:lang w:val="es-ES"/>
            </w:rPr>
            <w:fldChar w:fldCharType="end"/>
          </w:r>
        </w:sdtContent>
      </w:sdt>
      <w:r>
        <w:rPr>
          <w:color w:val="0D0D0D" w:themeColor="text1" w:themeTint="F2"/>
          <w:sz w:val="20"/>
          <w:szCs w:val="20"/>
          <w:lang w:val="es-ES"/>
        </w:rPr>
        <w:t>.</w:t>
      </w:r>
      <w:r w:rsidRPr="00B35EFB">
        <w:rPr>
          <w:color w:val="0D0D0D" w:themeColor="text1" w:themeTint="F2"/>
          <w:sz w:val="20"/>
          <w:szCs w:val="20"/>
          <w:lang w:val="es-ES"/>
        </w:rPr>
        <w:t xml:space="preserve"> </w:t>
      </w:r>
    </w:p>
    <w:p w14:paraId="67EF7718" w14:textId="77777777" w:rsidR="00264DDE" w:rsidRDefault="00264DDE" w:rsidP="00264DDE">
      <w:pPr>
        <w:spacing w:after="0" w:line="360" w:lineRule="auto"/>
        <w:rPr>
          <w:color w:val="0D0D0D" w:themeColor="text1" w:themeTint="F2"/>
          <w:sz w:val="20"/>
          <w:szCs w:val="20"/>
        </w:rPr>
      </w:pPr>
      <w:r w:rsidRPr="00B35EFB">
        <w:rPr>
          <w:color w:val="0D0D0D" w:themeColor="text1" w:themeTint="F2"/>
          <w:sz w:val="20"/>
          <w:szCs w:val="20"/>
        </w:rPr>
        <w:t xml:space="preserve">La preferencia de los ginecólogos en realizar la ruta vaginal, ha generado estudios que </w:t>
      </w:r>
      <w:r>
        <w:rPr>
          <w:color w:val="0D0D0D" w:themeColor="text1" w:themeTint="F2"/>
          <w:sz w:val="20"/>
          <w:szCs w:val="20"/>
        </w:rPr>
        <w:t xml:space="preserve">reflejan que las </w:t>
      </w:r>
      <w:r w:rsidRPr="00B35EFB">
        <w:rPr>
          <w:color w:val="0D0D0D" w:themeColor="text1" w:themeTint="F2"/>
          <w:sz w:val="20"/>
          <w:szCs w:val="20"/>
        </w:rPr>
        <w:t>complicaciones infecciosas (10%), vesicales (0.6-1%)</w:t>
      </w:r>
      <w:r>
        <w:rPr>
          <w:color w:val="0D0D0D" w:themeColor="text1" w:themeTint="F2"/>
          <w:sz w:val="20"/>
          <w:szCs w:val="20"/>
        </w:rPr>
        <w:t xml:space="preserve"> y</w:t>
      </w:r>
      <w:r w:rsidRPr="00B35EFB">
        <w:rPr>
          <w:color w:val="0D0D0D" w:themeColor="text1" w:themeTint="F2"/>
          <w:sz w:val="20"/>
          <w:szCs w:val="20"/>
        </w:rPr>
        <w:t xml:space="preserve"> ureterales (0,04%)</w:t>
      </w:r>
      <w:r>
        <w:rPr>
          <w:color w:val="0D0D0D" w:themeColor="text1" w:themeTint="F2"/>
          <w:sz w:val="20"/>
          <w:szCs w:val="20"/>
        </w:rPr>
        <w:t xml:space="preserve"> pueden disminuirse, aunque </w:t>
      </w:r>
      <w:r w:rsidRPr="00B35EFB">
        <w:rPr>
          <w:color w:val="0D0D0D" w:themeColor="text1" w:themeTint="F2"/>
          <w:sz w:val="20"/>
          <w:szCs w:val="20"/>
        </w:rPr>
        <w:t xml:space="preserve">no se </w:t>
      </w:r>
      <w:r>
        <w:rPr>
          <w:color w:val="0D0D0D" w:themeColor="text1" w:themeTint="F2"/>
          <w:sz w:val="20"/>
          <w:szCs w:val="20"/>
        </w:rPr>
        <w:t>han obtenido</w:t>
      </w:r>
      <w:r w:rsidRPr="00B35EFB">
        <w:rPr>
          <w:color w:val="0D0D0D" w:themeColor="text1" w:themeTint="F2"/>
          <w:sz w:val="20"/>
          <w:szCs w:val="20"/>
        </w:rPr>
        <w:t xml:space="preserve"> dif</w:t>
      </w:r>
      <w:r>
        <w:rPr>
          <w:color w:val="0D0D0D" w:themeColor="text1" w:themeTint="F2"/>
          <w:sz w:val="20"/>
          <w:szCs w:val="20"/>
        </w:rPr>
        <w:t>erencias significativas, lo que</w:t>
      </w:r>
      <w:r w:rsidRPr="00B35EFB">
        <w:rPr>
          <w:color w:val="0D0D0D" w:themeColor="text1" w:themeTint="F2"/>
          <w:sz w:val="20"/>
          <w:szCs w:val="20"/>
        </w:rPr>
        <w:t xml:space="preserve"> sí está claro en los beneficios de la histerectomía vaginal es el menor tiempo quirúrgico, retorno a actividades rutinarias y el costo </w:t>
      </w:r>
      <w:sdt>
        <w:sdtPr>
          <w:rPr>
            <w:color w:val="0D0D0D" w:themeColor="text1" w:themeTint="F2"/>
            <w:sz w:val="20"/>
            <w:szCs w:val="20"/>
          </w:rPr>
          <w:id w:val="-299307457"/>
          <w:citation/>
        </w:sdtPr>
        <w:sdtContent>
          <w:r w:rsidRPr="00B35EFB">
            <w:rPr>
              <w:color w:val="0D0D0D" w:themeColor="text1" w:themeTint="F2"/>
              <w:sz w:val="20"/>
              <w:szCs w:val="20"/>
            </w:rPr>
            <w:fldChar w:fldCharType="begin"/>
          </w:r>
          <w:r w:rsidRPr="00B35EFB">
            <w:rPr>
              <w:color w:val="0D0D0D" w:themeColor="text1" w:themeTint="F2"/>
              <w:sz w:val="20"/>
              <w:szCs w:val="20"/>
              <w:lang w:val="es-ES"/>
            </w:rPr>
            <w:instrText xml:space="preserve">CITATION Urg20 \l 3082 </w:instrText>
          </w:r>
          <w:r w:rsidRPr="00B35EFB">
            <w:rPr>
              <w:color w:val="0D0D0D" w:themeColor="text1" w:themeTint="F2"/>
              <w:sz w:val="20"/>
              <w:szCs w:val="20"/>
            </w:rPr>
            <w:fldChar w:fldCharType="separate"/>
          </w:r>
          <w:r w:rsidRPr="007654EB">
            <w:rPr>
              <w:noProof/>
              <w:color w:val="0D0D0D" w:themeColor="text1" w:themeTint="F2"/>
              <w:sz w:val="20"/>
              <w:szCs w:val="20"/>
              <w:lang w:val="es-ES"/>
            </w:rPr>
            <w:t>(19)</w:t>
          </w:r>
          <w:r w:rsidRPr="00B35EFB">
            <w:rPr>
              <w:color w:val="0D0D0D" w:themeColor="text1" w:themeTint="F2"/>
              <w:sz w:val="20"/>
              <w:szCs w:val="20"/>
            </w:rPr>
            <w:fldChar w:fldCharType="end"/>
          </w:r>
        </w:sdtContent>
      </w:sdt>
      <w:r>
        <w:rPr>
          <w:color w:val="0D0D0D" w:themeColor="text1" w:themeTint="F2"/>
          <w:sz w:val="20"/>
          <w:szCs w:val="20"/>
        </w:rPr>
        <w:t>.</w:t>
      </w:r>
    </w:p>
    <w:p w14:paraId="68B8C0BD" w14:textId="77777777" w:rsidR="00264DDE" w:rsidRDefault="00264DDE" w:rsidP="00264DDE">
      <w:pPr>
        <w:spacing w:after="0" w:line="360" w:lineRule="auto"/>
        <w:rPr>
          <w:color w:val="0D0D0D" w:themeColor="text1" w:themeTint="F2"/>
          <w:sz w:val="20"/>
          <w:szCs w:val="20"/>
        </w:rPr>
      </w:pPr>
    </w:p>
    <w:p w14:paraId="12C6F784" w14:textId="77777777" w:rsidR="00264DDE" w:rsidRDefault="00264DDE" w:rsidP="00264DDE">
      <w:pPr>
        <w:spacing w:after="0" w:line="360" w:lineRule="auto"/>
        <w:rPr>
          <w:color w:val="0D0D0D" w:themeColor="text1" w:themeTint="F2"/>
          <w:sz w:val="20"/>
          <w:szCs w:val="20"/>
        </w:rPr>
      </w:pPr>
    </w:p>
    <w:p w14:paraId="76124928" w14:textId="77777777" w:rsidR="00264DDE" w:rsidRDefault="00264DDE" w:rsidP="00264DDE">
      <w:pPr>
        <w:spacing w:after="0" w:line="360" w:lineRule="auto"/>
        <w:rPr>
          <w:color w:val="0D0D0D" w:themeColor="text1" w:themeTint="F2"/>
          <w:sz w:val="20"/>
          <w:szCs w:val="20"/>
        </w:rPr>
      </w:pPr>
    </w:p>
    <w:p w14:paraId="368D8B4D" w14:textId="77777777" w:rsidR="00264DDE" w:rsidRDefault="00264DDE" w:rsidP="00264DDE">
      <w:pPr>
        <w:spacing w:after="0" w:line="360" w:lineRule="auto"/>
        <w:rPr>
          <w:color w:val="0D0D0D" w:themeColor="text1" w:themeTint="F2"/>
          <w:sz w:val="20"/>
          <w:szCs w:val="20"/>
        </w:rPr>
      </w:pPr>
    </w:p>
    <w:p w14:paraId="6F25E7E7" w14:textId="77777777" w:rsidR="00264DDE" w:rsidRDefault="00264DDE" w:rsidP="00264DDE">
      <w:pPr>
        <w:spacing w:after="0" w:line="360" w:lineRule="auto"/>
        <w:rPr>
          <w:color w:val="0D0D0D" w:themeColor="text1" w:themeTint="F2"/>
          <w:sz w:val="20"/>
          <w:szCs w:val="20"/>
        </w:rPr>
      </w:pPr>
    </w:p>
    <w:p w14:paraId="1C3E8E71" w14:textId="77777777" w:rsidR="00264DDE" w:rsidRDefault="00264DDE" w:rsidP="00264DDE">
      <w:pPr>
        <w:spacing w:after="0" w:line="360" w:lineRule="auto"/>
        <w:rPr>
          <w:color w:val="0D0D0D" w:themeColor="text1" w:themeTint="F2"/>
          <w:sz w:val="20"/>
          <w:szCs w:val="20"/>
        </w:rPr>
      </w:pPr>
    </w:p>
    <w:p w14:paraId="26EB52E7" w14:textId="77777777" w:rsidR="00264DDE" w:rsidRDefault="00264DDE" w:rsidP="00264DDE">
      <w:pPr>
        <w:spacing w:after="0" w:line="360" w:lineRule="auto"/>
        <w:rPr>
          <w:color w:val="0D0D0D" w:themeColor="text1" w:themeTint="F2"/>
          <w:sz w:val="20"/>
          <w:szCs w:val="20"/>
        </w:rPr>
      </w:pPr>
    </w:p>
    <w:p w14:paraId="2CD83732" w14:textId="77777777" w:rsidR="00264DDE" w:rsidRDefault="00264DDE" w:rsidP="00264DDE">
      <w:pPr>
        <w:spacing w:after="0" w:line="360" w:lineRule="auto"/>
        <w:rPr>
          <w:color w:val="0D0D0D" w:themeColor="text1" w:themeTint="F2"/>
          <w:sz w:val="20"/>
          <w:szCs w:val="20"/>
        </w:rPr>
      </w:pPr>
    </w:p>
    <w:p w14:paraId="7DCA3361" w14:textId="77777777" w:rsidR="00264DDE" w:rsidRDefault="00264DDE" w:rsidP="00264DDE">
      <w:pPr>
        <w:spacing w:after="0" w:line="360" w:lineRule="auto"/>
        <w:rPr>
          <w:color w:val="0D0D0D" w:themeColor="text1" w:themeTint="F2"/>
          <w:sz w:val="20"/>
          <w:szCs w:val="20"/>
        </w:rPr>
      </w:pPr>
    </w:p>
    <w:p w14:paraId="5122159C" w14:textId="77777777" w:rsidR="00264DDE" w:rsidRDefault="00264DDE" w:rsidP="00264DDE">
      <w:pPr>
        <w:spacing w:after="0" w:line="360" w:lineRule="auto"/>
        <w:rPr>
          <w:color w:val="0D0D0D" w:themeColor="text1" w:themeTint="F2"/>
          <w:sz w:val="20"/>
          <w:szCs w:val="20"/>
        </w:rPr>
      </w:pPr>
    </w:p>
    <w:p w14:paraId="23A3E7CD" w14:textId="77777777" w:rsidR="00264DDE" w:rsidRDefault="00264DDE" w:rsidP="00264DDE">
      <w:pPr>
        <w:spacing w:after="0" w:line="360" w:lineRule="auto"/>
        <w:rPr>
          <w:color w:val="0D0D0D" w:themeColor="text1" w:themeTint="F2"/>
          <w:sz w:val="20"/>
          <w:szCs w:val="20"/>
        </w:rPr>
      </w:pPr>
    </w:p>
    <w:p w14:paraId="62006D0D" w14:textId="77777777" w:rsidR="00264DDE" w:rsidRDefault="00264DDE" w:rsidP="00264DDE">
      <w:pPr>
        <w:spacing w:after="0" w:line="360" w:lineRule="auto"/>
        <w:rPr>
          <w:color w:val="0D0D0D" w:themeColor="text1" w:themeTint="F2"/>
          <w:sz w:val="20"/>
          <w:szCs w:val="20"/>
        </w:rPr>
      </w:pPr>
    </w:p>
    <w:p w14:paraId="456473CC" w14:textId="77777777" w:rsidR="00264DDE" w:rsidRDefault="00264DDE" w:rsidP="00264DDE">
      <w:pPr>
        <w:spacing w:after="0" w:line="360" w:lineRule="auto"/>
        <w:rPr>
          <w:color w:val="0D0D0D" w:themeColor="text1" w:themeTint="F2"/>
          <w:sz w:val="20"/>
          <w:szCs w:val="20"/>
        </w:rPr>
      </w:pPr>
    </w:p>
    <w:p w14:paraId="39BB3E6A" w14:textId="77777777" w:rsidR="00264DDE" w:rsidRPr="00B35EFB" w:rsidRDefault="00264DDE" w:rsidP="00264DDE">
      <w:pPr>
        <w:pStyle w:val="Ttulo2"/>
        <w:numPr>
          <w:ilvl w:val="0"/>
          <w:numId w:val="0"/>
        </w:numPr>
        <w:rPr>
          <w:b w:val="0"/>
          <w:bCs/>
          <w:color w:val="0D0D0D" w:themeColor="text1" w:themeTint="F2"/>
          <w:sz w:val="20"/>
          <w:szCs w:val="20"/>
        </w:rPr>
      </w:pPr>
      <w:bookmarkStart w:id="37" w:name="_Toc82084287"/>
      <w:r w:rsidRPr="00B35EFB">
        <w:rPr>
          <w:bCs/>
          <w:color w:val="0D0D0D" w:themeColor="text1" w:themeTint="F2"/>
          <w:sz w:val="20"/>
          <w:szCs w:val="20"/>
        </w:rPr>
        <w:lastRenderedPageBreak/>
        <w:t>CONCLUSIÓN</w:t>
      </w:r>
      <w:bookmarkEnd w:id="37"/>
    </w:p>
    <w:p w14:paraId="5F563229"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r w:rsidRPr="00B35EFB">
        <w:rPr>
          <w:color w:val="0D0D0D"/>
          <w:sz w:val="20"/>
          <w:szCs w:val="20"/>
          <w:lang w:eastAsia="es-MX"/>
        </w:rPr>
        <w:t xml:space="preserve">La histerectomía vaginal es la más recomendada pero no siempre es factible de realizar por lo que aún predominan las intervenciones abdominales. Las causas ginecológicas que originan la necesidad de intervención quirúrgica de este tipo son principalmente miomatosis uterinas, dentro de las patologías benignas y las neoplasias a nivel de útero, en las malignas. Las de tipo obstétrico están relacionadas principalmente con alteraciones en la placenta y atonía uterina. Las histerectomías abdominales muestran mayores complicaciones, que pueden ser inmediatas como el sangrado, mediatas como las infecciones y el dolor, o tardías que serían las neurológicas. A esto se suma que la estadía hospitalaria es mayor, al igual que el período de recuperación. </w:t>
      </w:r>
      <w:r>
        <w:rPr>
          <w:rFonts w:eastAsia="Calibri"/>
          <w:color w:val="0D0D0D"/>
          <w:sz w:val="20"/>
          <w:szCs w:val="20"/>
          <w:lang w:val="es-ES"/>
        </w:rPr>
        <w:t>La forma</w:t>
      </w:r>
      <w:r w:rsidRPr="00B35EFB">
        <w:rPr>
          <w:rFonts w:eastAsia="Calibri"/>
          <w:color w:val="0D0D0D"/>
          <w:sz w:val="20"/>
          <w:szCs w:val="20"/>
          <w:lang w:val="es-ES"/>
        </w:rPr>
        <w:t xml:space="preserve"> de </w:t>
      </w:r>
      <w:r>
        <w:rPr>
          <w:rFonts w:eastAsia="Calibri"/>
          <w:color w:val="0D0D0D"/>
          <w:sz w:val="20"/>
          <w:szCs w:val="20"/>
          <w:lang w:val="es-ES"/>
        </w:rPr>
        <w:t>disminuir</w:t>
      </w:r>
      <w:r w:rsidRPr="00B35EFB">
        <w:rPr>
          <w:rFonts w:eastAsia="Calibri"/>
          <w:color w:val="0D0D0D"/>
          <w:sz w:val="20"/>
          <w:szCs w:val="20"/>
          <w:lang w:val="es-ES"/>
        </w:rPr>
        <w:t xml:space="preserve"> las complicaciones en </w:t>
      </w:r>
      <w:r>
        <w:rPr>
          <w:rFonts w:eastAsia="Calibri"/>
          <w:color w:val="0D0D0D"/>
          <w:sz w:val="20"/>
          <w:szCs w:val="20"/>
          <w:lang w:val="es-ES"/>
        </w:rPr>
        <w:t>estos procederes</w:t>
      </w:r>
      <w:r w:rsidRPr="00B35EFB">
        <w:rPr>
          <w:rFonts w:eastAsia="Calibri"/>
          <w:color w:val="0D0D0D"/>
          <w:sz w:val="20"/>
          <w:szCs w:val="20"/>
          <w:lang w:val="es-ES"/>
        </w:rPr>
        <w:t xml:space="preserve"> es </w:t>
      </w:r>
      <w:r>
        <w:rPr>
          <w:rFonts w:eastAsia="Calibri"/>
          <w:color w:val="0D0D0D"/>
          <w:sz w:val="20"/>
          <w:szCs w:val="20"/>
          <w:lang w:val="es-ES"/>
        </w:rPr>
        <w:t>valorar el empleo de</w:t>
      </w:r>
      <w:r w:rsidRPr="00B35EFB">
        <w:rPr>
          <w:rFonts w:eastAsia="Calibri"/>
          <w:color w:val="0D0D0D"/>
          <w:sz w:val="20"/>
          <w:szCs w:val="20"/>
          <w:lang w:val="es-ES"/>
        </w:rPr>
        <w:t xml:space="preserve"> vías menos invasivas, como la vaginal</w:t>
      </w:r>
      <w:r>
        <w:rPr>
          <w:rFonts w:eastAsia="Calibri"/>
          <w:color w:val="0D0D0D"/>
          <w:sz w:val="20"/>
          <w:szCs w:val="20"/>
          <w:lang w:val="es-ES"/>
        </w:rPr>
        <w:t xml:space="preserve"> o mediante laparoscopia</w:t>
      </w:r>
      <w:r w:rsidRPr="00B35EFB">
        <w:rPr>
          <w:rFonts w:eastAsia="Calibri"/>
          <w:color w:val="0D0D0D"/>
          <w:sz w:val="20"/>
          <w:szCs w:val="20"/>
          <w:lang w:val="es-ES"/>
        </w:rPr>
        <w:t>.</w:t>
      </w:r>
    </w:p>
    <w:p w14:paraId="08CF3DF1"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1188015F"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29A9638B"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625C90A7"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1426499C"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1BE2B194"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62C32E51"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74D4B210"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1EC00B72"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4883E32A"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06AE986E"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731A6317"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56584CDC"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14897628"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78869506" w14:textId="77777777" w:rsidR="00264DDE" w:rsidRDefault="00264DDE" w:rsidP="00264DDE">
      <w:pPr>
        <w:shd w:val="clear" w:color="auto" w:fill="FFFFFF"/>
        <w:spacing w:before="100" w:beforeAutospacing="1" w:after="100" w:afterAutospacing="1" w:line="360" w:lineRule="auto"/>
        <w:rPr>
          <w:rFonts w:eastAsia="Calibri"/>
          <w:color w:val="0D0D0D"/>
          <w:sz w:val="20"/>
          <w:szCs w:val="20"/>
          <w:lang w:val="es-ES"/>
        </w:rPr>
      </w:pPr>
    </w:p>
    <w:p w14:paraId="5E1005BB" w14:textId="77777777" w:rsidR="00264DDE" w:rsidRPr="00B35EFB" w:rsidRDefault="00264DDE" w:rsidP="00264DDE">
      <w:pPr>
        <w:shd w:val="clear" w:color="auto" w:fill="FFFFFF"/>
        <w:spacing w:before="100" w:beforeAutospacing="1" w:after="100" w:afterAutospacing="1" w:line="360" w:lineRule="auto"/>
        <w:rPr>
          <w:color w:val="0D0D0D"/>
          <w:sz w:val="20"/>
          <w:szCs w:val="20"/>
          <w:lang w:eastAsia="es-EC"/>
        </w:rPr>
      </w:pPr>
    </w:p>
    <w:p w14:paraId="27B8CF32" w14:textId="77777777" w:rsidR="00264DDE" w:rsidRPr="00B35EFB" w:rsidRDefault="00264DDE" w:rsidP="00264DDE">
      <w:pPr>
        <w:pStyle w:val="Ttulo2"/>
        <w:numPr>
          <w:ilvl w:val="0"/>
          <w:numId w:val="0"/>
        </w:numPr>
        <w:rPr>
          <w:color w:val="0D0D0D" w:themeColor="text1" w:themeTint="F2"/>
          <w:sz w:val="20"/>
          <w:szCs w:val="20"/>
        </w:rPr>
      </w:pPr>
      <w:bookmarkStart w:id="38" w:name="_Toc82084288"/>
      <w:r w:rsidRPr="00B35EFB">
        <w:rPr>
          <w:bCs/>
          <w:color w:val="0D0D0D" w:themeColor="text1" w:themeTint="F2"/>
          <w:sz w:val="20"/>
          <w:szCs w:val="20"/>
        </w:rPr>
        <w:lastRenderedPageBreak/>
        <w:t>BIBLIOGRAFÍA</w:t>
      </w:r>
      <w:r w:rsidRPr="00B35EFB">
        <w:rPr>
          <w:color w:val="0D0D0D" w:themeColor="text1" w:themeTint="F2"/>
          <w:sz w:val="20"/>
          <w:szCs w:val="20"/>
        </w:rPr>
        <w:t>:</w:t>
      </w:r>
      <w:bookmarkEnd w:id="38"/>
    </w:p>
    <w:p w14:paraId="77F17918" w14:textId="77777777" w:rsidR="00264DDE" w:rsidRDefault="00264DDE" w:rsidP="00264DDE">
      <w:pPr>
        <w:pStyle w:val="Bibliografa"/>
        <w:spacing w:line="360" w:lineRule="auto"/>
        <w:jc w:val="both"/>
        <w:rPr>
          <w:noProof/>
          <w:vanish/>
          <w:sz w:val="24"/>
          <w:szCs w:val="24"/>
        </w:rPr>
      </w:pPr>
      <w:r w:rsidRPr="00B35EFB">
        <w:rPr>
          <w:rFonts w:ascii="Times New Roman" w:hAnsi="Times New Roman"/>
          <w:color w:val="0D0D0D" w:themeColor="text1" w:themeTint="F2"/>
          <w:sz w:val="20"/>
          <w:szCs w:val="20"/>
        </w:rPr>
        <w:fldChar w:fldCharType="begin"/>
      </w:r>
      <w:r w:rsidRPr="00B35EFB">
        <w:rPr>
          <w:rFonts w:ascii="Times New Roman" w:hAnsi="Times New Roman"/>
          <w:color w:val="0D0D0D" w:themeColor="text1" w:themeTint="F2"/>
          <w:sz w:val="20"/>
          <w:szCs w:val="20"/>
          <w:lang w:val="es-ES"/>
        </w:rPr>
        <w:instrText xml:space="preserve"> BIBLIOGRAPHY  \l 3082 </w:instrText>
      </w:r>
      <w:r w:rsidRPr="00B35EFB">
        <w:rPr>
          <w:rFonts w:ascii="Times New Roman" w:hAnsi="Times New Roman"/>
          <w:color w:val="0D0D0D" w:themeColor="text1" w:themeTint="F2"/>
          <w:sz w:val="20"/>
          <w:szCs w:val="20"/>
        </w:rPr>
        <w:fldChar w:fldCharType="separate"/>
      </w:r>
      <w:r>
        <w:rPr>
          <w:noProof/>
          <w:vanish/>
        </w:rPr>
        <w:t>x</w:t>
      </w:r>
    </w:p>
    <w:tbl>
      <w:tblPr>
        <w:tblW w:w="5251" w:type="pct"/>
        <w:tblCellSpacing w:w="15" w:type="dxa"/>
        <w:tblInd w:w="-142" w:type="dxa"/>
        <w:tblLayout w:type="fixed"/>
        <w:tblCellMar>
          <w:top w:w="15" w:type="dxa"/>
          <w:left w:w="15" w:type="dxa"/>
          <w:bottom w:w="15" w:type="dxa"/>
          <w:right w:w="15" w:type="dxa"/>
        </w:tblCellMar>
        <w:tblLook w:val="04A0" w:firstRow="1" w:lastRow="0" w:firstColumn="1" w:lastColumn="0" w:noHBand="0" w:noVBand="1"/>
      </w:tblPr>
      <w:tblGrid>
        <w:gridCol w:w="841"/>
        <w:gridCol w:w="8090"/>
      </w:tblGrid>
      <w:tr w:rsidR="00264DDE" w14:paraId="6C14BA07" w14:textId="77777777" w:rsidTr="008574D0">
        <w:trPr>
          <w:tblCellSpacing w:w="15" w:type="dxa"/>
        </w:trPr>
        <w:tc>
          <w:tcPr>
            <w:tcW w:w="441" w:type="pct"/>
            <w:hideMark/>
          </w:tcPr>
          <w:p w14:paraId="05BF75F3" w14:textId="77777777" w:rsidR="00264DDE" w:rsidRDefault="00264DDE" w:rsidP="008574D0">
            <w:pPr>
              <w:pStyle w:val="Bibliografa"/>
              <w:spacing w:line="360" w:lineRule="auto"/>
              <w:jc w:val="both"/>
              <w:rPr>
                <w:noProof/>
              </w:rPr>
            </w:pPr>
            <w:r>
              <w:rPr>
                <w:noProof/>
              </w:rPr>
              <w:t>1.</w:t>
            </w:r>
          </w:p>
        </w:tc>
        <w:tc>
          <w:tcPr>
            <w:tcW w:w="4454" w:type="pct"/>
            <w:hideMark/>
          </w:tcPr>
          <w:p w14:paraId="1D1C91DE"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Checa MV. Afectación de la calidad de vida y función sexual en mujeres premenopáusicas, con antecedente de histerectomía con abordaje abdominal o vaginal por patología benigna realizada en el hospital Eugenio Espejo durante el periodo de enero 2013 a diciembre 2015. Tesis de Especialista en Ginecología y Obstetricia. Quito: Pontificia Universidad Católica del ecuador, Facultad de Medicina.</w:t>
            </w:r>
          </w:p>
        </w:tc>
      </w:tr>
      <w:tr w:rsidR="00264DDE" w14:paraId="4523BDBE" w14:textId="77777777" w:rsidTr="008574D0">
        <w:trPr>
          <w:tblCellSpacing w:w="15" w:type="dxa"/>
        </w:trPr>
        <w:tc>
          <w:tcPr>
            <w:tcW w:w="441" w:type="pct"/>
            <w:hideMark/>
          </w:tcPr>
          <w:p w14:paraId="72318A36" w14:textId="77777777" w:rsidR="00264DDE" w:rsidRDefault="00264DDE" w:rsidP="008574D0">
            <w:pPr>
              <w:pStyle w:val="Bibliografa"/>
              <w:spacing w:line="360" w:lineRule="auto"/>
              <w:jc w:val="both"/>
              <w:rPr>
                <w:noProof/>
              </w:rPr>
            </w:pPr>
            <w:r>
              <w:rPr>
                <w:noProof/>
              </w:rPr>
              <w:t>2.</w:t>
            </w:r>
          </w:p>
        </w:tc>
        <w:tc>
          <w:tcPr>
            <w:tcW w:w="4454" w:type="pct"/>
            <w:hideMark/>
          </w:tcPr>
          <w:p w14:paraId="71903A91"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Calvo O, Rosas E, Vásquez J, Hernández J. Histerectomía obstétrica en el Hospital General Dr. Aurelio Valdivieso, Oaxaca, México. Rev Chil Obstet Ginecol. 2016; 81(6) Disponible en: https://scielo.conicyt.cl/scielo.php?script=sci_arttext&amp;pid=S0717-75262016000600004): p. 473-9.</w:t>
            </w:r>
          </w:p>
        </w:tc>
      </w:tr>
      <w:tr w:rsidR="00264DDE" w14:paraId="657224ED" w14:textId="77777777" w:rsidTr="008574D0">
        <w:trPr>
          <w:tblCellSpacing w:w="15" w:type="dxa"/>
        </w:trPr>
        <w:tc>
          <w:tcPr>
            <w:tcW w:w="441" w:type="pct"/>
            <w:hideMark/>
          </w:tcPr>
          <w:p w14:paraId="0732FF9D" w14:textId="77777777" w:rsidR="00264DDE" w:rsidRDefault="00264DDE" w:rsidP="008574D0">
            <w:pPr>
              <w:pStyle w:val="Bibliografa"/>
              <w:spacing w:line="360" w:lineRule="auto"/>
              <w:jc w:val="both"/>
              <w:rPr>
                <w:noProof/>
              </w:rPr>
            </w:pPr>
            <w:r>
              <w:rPr>
                <w:noProof/>
              </w:rPr>
              <w:t>3.</w:t>
            </w:r>
          </w:p>
        </w:tc>
        <w:tc>
          <w:tcPr>
            <w:tcW w:w="4454" w:type="pct"/>
            <w:hideMark/>
          </w:tcPr>
          <w:p w14:paraId="4A84D87E"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Miranda CE. Impacto de la histerectomia en la calidad de vida de las pacientes entre 35 y 55 años de edad del servicio de ginecología y obstetricia. Tesis de grado. Ambato: Universdidad técnica de Ambato.Disponible en: https://repositorio.uta.edu.ec/bitstream/123456789/3690/1/TESIS%20CRISTINA%20MIRANDA.pdf.</w:t>
            </w:r>
          </w:p>
        </w:tc>
      </w:tr>
      <w:tr w:rsidR="00264DDE" w14:paraId="69B47DEC" w14:textId="77777777" w:rsidTr="008574D0">
        <w:trPr>
          <w:tblCellSpacing w:w="15" w:type="dxa"/>
        </w:trPr>
        <w:tc>
          <w:tcPr>
            <w:tcW w:w="441" w:type="pct"/>
            <w:hideMark/>
          </w:tcPr>
          <w:p w14:paraId="66FF790E" w14:textId="77777777" w:rsidR="00264DDE" w:rsidRDefault="00264DDE" w:rsidP="008574D0">
            <w:pPr>
              <w:pStyle w:val="Bibliografa"/>
              <w:spacing w:line="360" w:lineRule="auto"/>
              <w:jc w:val="both"/>
              <w:rPr>
                <w:noProof/>
              </w:rPr>
            </w:pPr>
            <w:r>
              <w:rPr>
                <w:noProof/>
              </w:rPr>
              <w:t>4.</w:t>
            </w:r>
          </w:p>
        </w:tc>
        <w:tc>
          <w:tcPr>
            <w:tcW w:w="4454" w:type="pct"/>
            <w:hideMark/>
          </w:tcPr>
          <w:p w14:paraId="71D3E992"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Guerrero M PJMDCGRO. Seguridad del alta temprana en pacientes con histerectomía laparoscópica en una institución de alto nivel de complejidad en Bogotá, Colombia, 2013 - 2019. Cohorte histórica. Rev Colomb Obstet Gin. ;(Disponible en: http://www.scielo.org.co/scielo.php?Script=sci_arttext&amp;pid=S0034-74342021000100024&amp;lng=en.%20Epub%20Mar%2030,%202021.).</w:t>
            </w:r>
          </w:p>
        </w:tc>
      </w:tr>
      <w:tr w:rsidR="00264DDE" w14:paraId="0E97844F" w14:textId="77777777" w:rsidTr="008574D0">
        <w:trPr>
          <w:tblCellSpacing w:w="15" w:type="dxa"/>
        </w:trPr>
        <w:tc>
          <w:tcPr>
            <w:tcW w:w="441" w:type="pct"/>
            <w:hideMark/>
          </w:tcPr>
          <w:p w14:paraId="4C4FB88D" w14:textId="77777777" w:rsidR="00264DDE" w:rsidRDefault="00264DDE" w:rsidP="008574D0">
            <w:pPr>
              <w:pStyle w:val="Bibliografa"/>
              <w:spacing w:line="360" w:lineRule="auto"/>
              <w:jc w:val="both"/>
              <w:rPr>
                <w:noProof/>
              </w:rPr>
            </w:pPr>
            <w:r>
              <w:rPr>
                <w:noProof/>
              </w:rPr>
              <w:t>5.</w:t>
            </w:r>
          </w:p>
        </w:tc>
        <w:tc>
          <w:tcPr>
            <w:tcW w:w="4454" w:type="pct"/>
            <w:hideMark/>
          </w:tcPr>
          <w:p w14:paraId="2967CFB1"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lang w:val="en-US"/>
              </w:rPr>
              <w:t xml:space="preserve">Wang X, Li J, Hua K, Chen Y. Transvaginal natural orifice transluminal endoscopic surgery (vNOTES) hysterectomy for uterus weighing ≥1 kg. </w:t>
            </w:r>
            <w:r w:rsidRPr="00FA4B53">
              <w:rPr>
                <w:rFonts w:ascii="Times New Roman" w:hAnsi="Times New Roman"/>
                <w:noProof/>
                <w:sz w:val="20"/>
                <w:szCs w:val="20"/>
              </w:rPr>
              <w:t>BMC Surg. 2020; 20(234) Disponible en: https://www.ncbi.nlm.nih.gov/pmc/articles/PMC7552525/).</w:t>
            </w:r>
          </w:p>
        </w:tc>
      </w:tr>
      <w:tr w:rsidR="00264DDE" w14:paraId="73BD3327" w14:textId="77777777" w:rsidTr="008574D0">
        <w:trPr>
          <w:tblCellSpacing w:w="15" w:type="dxa"/>
        </w:trPr>
        <w:tc>
          <w:tcPr>
            <w:tcW w:w="441" w:type="pct"/>
            <w:hideMark/>
          </w:tcPr>
          <w:p w14:paraId="65BB775B" w14:textId="77777777" w:rsidR="00264DDE" w:rsidRDefault="00264DDE" w:rsidP="008574D0">
            <w:pPr>
              <w:pStyle w:val="Bibliografa"/>
              <w:spacing w:line="360" w:lineRule="auto"/>
              <w:jc w:val="both"/>
              <w:rPr>
                <w:noProof/>
              </w:rPr>
            </w:pPr>
            <w:r>
              <w:rPr>
                <w:noProof/>
              </w:rPr>
              <w:t>6.</w:t>
            </w:r>
          </w:p>
        </w:tc>
        <w:tc>
          <w:tcPr>
            <w:tcW w:w="4454" w:type="pct"/>
            <w:hideMark/>
          </w:tcPr>
          <w:p w14:paraId="63DEC1C9"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Urrutia MT, Araya AX. Histerectomía y educación para la salud. Perspectivas de las mujeres histerectomizadas, sus parejas y los profesionales que las atienden. Matronas Prof. 2020; 21(2) Disponible en: https://www.federacion-matronas.org/revista/wp-content/uploads/2020/10/48-ORIGINAL-HISTERECTOMIZADAS.pdf).</w:t>
            </w:r>
          </w:p>
        </w:tc>
      </w:tr>
      <w:tr w:rsidR="00264DDE" w14:paraId="2FD7E80D" w14:textId="77777777" w:rsidTr="008574D0">
        <w:trPr>
          <w:tblCellSpacing w:w="15" w:type="dxa"/>
        </w:trPr>
        <w:tc>
          <w:tcPr>
            <w:tcW w:w="441" w:type="pct"/>
            <w:hideMark/>
          </w:tcPr>
          <w:p w14:paraId="3C605807" w14:textId="77777777" w:rsidR="00264DDE" w:rsidRDefault="00264DDE" w:rsidP="008574D0">
            <w:pPr>
              <w:pStyle w:val="Bibliografa"/>
              <w:spacing w:line="360" w:lineRule="auto"/>
              <w:jc w:val="both"/>
              <w:rPr>
                <w:noProof/>
              </w:rPr>
            </w:pPr>
            <w:r>
              <w:rPr>
                <w:noProof/>
              </w:rPr>
              <w:t>7.</w:t>
            </w:r>
          </w:p>
        </w:tc>
        <w:tc>
          <w:tcPr>
            <w:tcW w:w="4454" w:type="pct"/>
            <w:hideMark/>
          </w:tcPr>
          <w:p w14:paraId="571DDDEE"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Silva MA. Importancia de una intervención psicoeducativa sobre sexualidad en mujeres sometidas a una histerectomía. Una revisión de la literature. Rev. Chil. Obstet. Ginec. 2017; 82(6) Disponible en: https://scielo.conicyt.cl/pdf/rchog/v82n6/0048-766X-rchog-82-06-0666.pdf).</w:t>
            </w:r>
          </w:p>
        </w:tc>
      </w:tr>
      <w:tr w:rsidR="00264DDE" w14:paraId="49AB3E7E" w14:textId="77777777" w:rsidTr="008574D0">
        <w:trPr>
          <w:tblCellSpacing w:w="15" w:type="dxa"/>
        </w:trPr>
        <w:tc>
          <w:tcPr>
            <w:tcW w:w="441" w:type="pct"/>
            <w:hideMark/>
          </w:tcPr>
          <w:p w14:paraId="08EE067B" w14:textId="77777777" w:rsidR="00264DDE" w:rsidRDefault="00264DDE" w:rsidP="008574D0">
            <w:pPr>
              <w:pStyle w:val="Bibliografa"/>
              <w:spacing w:line="360" w:lineRule="auto"/>
              <w:jc w:val="both"/>
              <w:rPr>
                <w:noProof/>
              </w:rPr>
            </w:pPr>
            <w:r>
              <w:rPr>
                <w:noProof/>
              </w:rPr>
              <w:t>8.</w:t>
            </w:r>
          </w:p>
        </w:tc>
        <w:tc>
          <w:tcPr>
            <w:tcW w:w="4454" w:type="pct"/>
            <w:hideMark/>
          </w:tcPr>
          <w:p w14:paraId="2E7B424D"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García M BMVh. Historical notes. Biblioteca virtual Indomed. 2019; 21(1) ).</w:t>
            </w:r>
          </w:p>
        </w:tc>
      </w:tr>
      <w:tr w:rsidR="00264DDE" w14:paraId="57A59BE8" w14:textId="77777777" w:rsidTr="008574D0">
        <w:trPr>
          <w:tblCellSpacing w:w="15" w:type="dxa"/>
        </w:trPr>
        <w:tc>
          <w:tcPr>
            <w:tcW w:w="441" w:type="pct"/>
            <w:hideMark/>
          </w:tcPr>
          <w:p w14:paraId="49893C4B" w14:textId="77777777" w:rsidR="00264DDE" w:rsidRDefault="00264DDE" w:rsidP="008574D0">
            <w:pPr>
              <w:pStyle w:val="Bibliografa"/>
              <w:spacing w:line="360" w:lineRule="auto"/>
              <w:jc w:val="both"/>
              <w:rPr>
                <w:noProof/>
              </w:rPr>
            </w:pPr>
            <w:r>
              <w:rPr>
                <w:noProof/>
              </w:rPr>
              <w:t>9.</w:t>
            </w:r>
          </w:p>
        </w:tc>
        <w:tc>
          <w:tcPr>
            <w:tcW w:w="4454" w:type="pct"/>
            <w:hideMark/>
          </w:tcPr>
          <w:p w14:paraId="30DADEE4"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Arcos B, Arcos D, Flores GA. Histerectomía total laparoscópica. Revista de la Facultad de Medicina de la UNAM. 2018; 61(2) Disponible en: https://www.medigraphic.com/pdfs/facmed/un-2018/un182f.pdf).</w:t>
            </w:r>
          </w:p>
        </w:tc>
      </w:tr>
      <w:tr w:rsidR="00264DDE" w14:paraId="1EF670FF" w14:textId="77777777" w:rsidTr="008574D0">
        <w:trPr>
          <w:tblCellSpacing w:w="15" w:type="dxa"/>
        </w:trPr>
        <w:tc>
          <w:tcPr>
            <w:tcW w:w="441" w:type="pct"/>
            <w:hideMark/>
          </w:tcPr>
          <w:p w14:paraId="075AED46" w14:textId="77777777" w:rsidR="00264DDE" w:rsidRDefault="00264DDE" w:rsidP="008574D0">
            <w:pPr>
              <w:pStyle w:val="Bibliografa"/>
              <w:spacing w:line="360" w:lineRule="auto"/>
              <w:jc w:val="both"/>
              <w:rPr>
                <w:noProof/>
              </w:rPr>
            </w:pPr>
            <w:r>
              <w:rPr>
                <w:noProof/>
              </w:rPr>
              <w:t>10.</w:t>
            </w:r>
          </w:p>
        </w:tc>
        <w:tc>
          <w:tcPr>
            <w:tcW w:w="4454" w:type="pct"/>
            <w:hideMark/>
          </w:tcPr>
          <w:p w14:paraId="464D4FAD"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 xml:space="preserve">Morales RX. Factores causales de sangrado uterino en pacientes posmenopáusicas atendidas en el servicio de Ginecología y Obstetricia del Hospital Humanitario de la Fundación Pablo Jaramillo </w:t>
            </w:r>
            <w:r w:rsidRPr="00FA4B53">
              <w:rPr>
                <w:rFonts w:ascii="Times New Roman" w:hAnsi="Times New Roman"/>
                <w:noProof/>
                <w:sz w:val="20"/>
                <w:szCs w:val="20"/>
              </w:rPr>
              <w:lastRenderedPageBreak/>
              <w:t>Crespo en el periodo 2018-2019. Tesis de grado. Cuenca: Universidad del Azuay.Disponible en: http://dspace.uazuay.edu.ec/bitstream/datos/10582/1/16171.pdf.</w:t>
            </w:r>
          </w:p>
        </w:tc>
      </w:tr>
      <w:tr w:rsidR="00264DDE" w:rsidRPr="006A6CCF" w14:paraId="0D8AC498" w14:textId="77777777" w:rsidTr="008574D0">
        <w:trPr>
          <w:tblCellSpacing w:w="15" w:type="dxa"/>
        </w:trPr>
        <w:tc>
          <w:tcPr>
            <w:tcW w:w="441" w:type="pct"/>
            <w:hideMark/>
          </w:tcPr>
          <w:p w14:paraId="6F59B59C" w14:textId="77777777" w:rsidR="00264DDE" w:rsidRDefault="00264DDE" w:rsidP="008574D0">
            <w:pPr>
              <w:pStyle w:val="Bibliografa"/>
              <w:spacing w:line="360" w:lineRule="auto"/>
              <w:jc w:val="both"/>
              <w:rPr>
                <w:noProof/>
              </w:rPr>
            </w:pPr>
            <w:r>
              <w:rPr>
                <w:noProof/>
              </w:rPr>
              <w:lastRenderedPageBreak/>
              <w:t>11.</w:t>
            </w:r>
          </w:p>
        </w:tc>
        <w:tc>
          <w:tcPr>
            <w:tcW w:w="4454" w:type="pct"/>
            <w:hideMark/>
          </w:tcPr>
          <w:p w14:paraId="5F990CBE" w14:textId="77777777" w:rsidR="00264DDE" w:rsidRPr="00FA4B53" w:rsidRDefault="00264DDE" w:rsidP="008574D0">
            <w:pPr>
              <w:pStyle w:val="Bibliografa"/>
              <w:spacing w:line="360" w:lineRule="auto"/>
              <w:jc w:val="both"/>
              <w:rPr>
                <w:rFonts w:ascii="Times New Roman" w:hAnsi="Times New Roman"/>
                <w:noProof/>
                <w:sz w:val="20"/>
                <w:szCs w:val="20"/>
                <w:lang w:val="en-US"/>
              </w:rPr>
            </w:pPr>
            <w:r w:rsidRPr="00FA4B53">
              <w:rPr>
                <w:rFonts w:ascii="Times New Roman" w:hAnsi="Times New Roman"/>
                <w:noProof/>
                <w:sz w:val="20"/>
                <w:szCs w:val="20"/>
              </w:rPr>
              <w:t xml:space="preserve">Kim HS, Koo YJ, Lee DH. </w:t>
            </w:r>
            <w:r w:rsidRPr="00FA4B53">
              <w:rPr>
                <w:rFonts w:ascii="Times New Roman" w:hAnsi="Times New Roman"/>
                <w:noProof/>
                <w:sz w:val="20"/>
                <w:szCs w:val="20"/>
                <w:lang w:val="en-US"/>
              </w:rPr>
              <w:t>Clinical outcomes of hysterectomy for benign diseases in the female genital tract: 6 years’ experience in a single institute. Yeungnam University Journal of Medicine. 2020; 37(4) Disponible en: https://www.e-yujm.org/journal/view.php?number=2486).</w:t>
            </w:r>
          </w:p>
        </w:tc>
      </w:tr>
      <w:tr w:rsidR="00264DDE" w14:paraId="2B1928B8" w14:textId="77777777" w:rsidTr="008574D0">
        <w:trPr>
          <w:tblCellSpacing w:w="15" w:type="dxa"/>
        </w:trPr>
        <w:tc>
          <w:tcPr>
            <w:tcW w:w="441" w:type="pct"/>
            <w:hideMark/>
          </w:tcPr>
          <w:p w14:paraId="1FA4C074" w14:textId="77777777" w:rsidR="00264DDE" w:rsidRDefault="00264DDE" w:rsidP="008574D0">
            <w:pPr>
              <w:pStyle w:val="Bibliografa"/>
              <w:spacing w:line="360" w:lineRule="auto"/>
              <w:jc w:val="both"/>
              <w:rPr>
                <w:noProof/>
              </w:rPr>
            </w:pPr>
            <w:r>
              <w:rPr>
                <w:noProof/>
              </w:rPr>
              <w:t>12.</w:t>
            </w:r>
          </w:p>
        </w:tc>
        <w:tc>
          <w:tcPr>
            <w:tcW w:w="4454" w:type="pct"/>
            <w:hideMark/>
          </w:tcPr>
          <w:p w14:paraId="0E77F5B0"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García M GM. Histerectomía vaginal. Apuntes históricos.. Gac Méd Espirit. 2019; 21(1) ).</w:t>
            </w:r>
          </w:p>
        </w:tc>
      </w:tr>
      <w:tr w:rsidR="00264DDE" w:rsidRPr="006A6CCF" w14:paraId="0EC458A0" w14:textId="77777777" w:rsidTr="008574D0">
        <w:trPr>
          <w:tblCellSpacing w:w="15" w:type="dxa"/>
        </w:trPr>
        <w:tc>
          <w:tcPr>
            <w:tcW w:w="441" w:type="pct"/>
            <w:hideMark/>
          </w:tcPr>
          <w:p w14:paraId="7F3BF521" w14:textId="77777777" w:rsidR="00264DDE" w:rsidRDefault="00264DDE" w:rsidP="008574D0">
            <w:pPr>
              <w:pStyle w:val="Bibliografa"/>
              <w:spacing w:line="360" w:lineRule="auto"/>
              <w:jc w:val="both"/>
              <w:rPr>
                <w:noProof/>
              </w:rPr>
            </w:pPr>
            <w:r>
              <w:rPr>
                <w:noProof/>
              </w:rPr>
              <w:t>13.</w:t>
            </w:r>
          </w:p>
        </w:tc>
        <w:tc>
          <w:tcPr>
            <w:tcW w:w="4454" w:type="pct"/>
            <w:hideMark/>
          </w:tcPr>
          <w:p w14:paraId="3A37EE79" w14:textId="77777777" w:rsidR="00264DDE" w:rsidRPr="00FA4B53" w:rsidRDefault="00264DDE" w:rsidP="008574D0">
            <w:pPr>
              <w:pStyle w:val="Bibliografa"/>
              <w:spacing w:line="360" w:lineRule="auto"/>
              <w:jc w:val="both"/>
              <w:rPr>
                <w:rFonts w:ascii="Times New Roman" w:hAnsi="Times New Roman"/>
                <w:noProof/>
                <w:sz w:val="20"/>
                <w:szCs w:val="20"/>
                <w:lang w:val="en-US"/>
              </w:rPr>
            </w:pPr>
            <w:r w:rsidRPr="00FA4B53">
              <w:rPr>
                <w:rFonts w:ascii="Times New Roman" w:hAnsi="Times New Roman"/>
                <w:noProof/>
                <w:sz w:val="20"/>
                <w:szCs w:val="20"/>
                <w:lang w:val="en-US"/>
              </w:rPr>
              <w:t>Chill H, Amsalem I, Karavanhi G, et al. Symptomatic pelvic hematoma following hysterectomy: risk factors, bacterial pathogens and clinical outcome. BMC Women's Health. 2020; 20(Disponible en: https://bmcwomenshealth.biomedcentral.com/articles/10.1186/s12905-020-01140-0).</w:t>
            </w:r>
          </w:p>
        </w:tc>
      </w:tr>
      <w:tr w:rsidR="00264DDE" w14:paraId="1FE59075" w14:textId="77777777" w:rsidTr="008574D0">
        <w:trPr>
          <w:tblCellSpacing w:w="15" w:type="dxa"/>
        </w:trPr>
        <w:tc>
          <w:tcPr>
            <w:tcW w:w="441" w:type="pct"/>
            <w:hideMark/>
          </w:tcPr>
          <w:p w14:paraId="1D889C3D" w14:textId="77777777" w:rsidR="00264DDE" w:rsidRDefault="00264DDE" w:rsidP="008574D0">
            <w:pPr>
              <w:pStyle w:val="Bibliografa"/>
              <w:spacing w:line="360" w:lineRule="auto"/>
              <w:jc w:val="both"/>
              <w:rPr>
                <w:noProof/>
              </w:rPr>
            </w:pPr>
            <w:r>
              <w:rPr>
                <w:noProof/>
              </w:rPr>
              <w:t>14.</w:t>
            </w:r>
          </w:p>
        </w:tc>
        <w:tc>
          <w:tcPr>
            <w:tcW w:w="4454" w:type="pct"/>
            <w:hideMark/>
          </w:tcPr>
          <w:p w14:paraId="1CDE86C9"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lang w:val="en-US"/>
              </w:rPr>
              <w:t xml:space="preserve">Upson K, Missmer SA. Epidemiology of Adenomyosis. </w:t>
            </w:r>
            <w:r w:rsidRPr="00FA4B53">
              <w:rPr>
                <w:rFonts w:ascii="Times New Roman" w:hAnsi="Times New Roman"/>
                <w:noProof/>
                <w:sz w:val="20"/>
                <w:szCs w:val="20"/>
              </w:rPr>
              <w:t>Semin Reprod Med. 2020; 38(Disponible en: https://www.ncbi.nlm.nih.gov/pmc/articles/PMC7927213/).</w:t>
            </w:r>
          </w:p>
        </w:tc>
      </w:tr>
      <w:tr w:rsidR="00264DDE" w14:paraId="5D37B145" w14:textId="77777777" w:rsidTr="008574D0">
        <w:trPr>
          <w:tblCellSpacing w:w="15" w:type="dxa"/>
        </w:trPr>
        <w:tc>
          <w:tcPr>
            <w:tcW w:w="441" w:type="pct"/>
            <w:hideMark/>
          </w:tcPr>
          <w:p w14:paraId="44E39E43" w14:textId="77777777" w:rsidR="00264DDE" w:rsidRDefault="00264DDE" w:rsidP="008574D0">
            <w:pPr>
              <w:pStyle w:val="Bibliografa"/>
              <w:spacing w:line="360" w:lineRule="auto"/>
              <w:jc w:val="both"/>
              <w:rPr>
                <w:noProof/>
              </w:rPr>
            </w:pPr>
            <w:r>
              <w:rPr>
                <w:noProof/>
              </w:rPr>
              <w:t>15.</w:t>
            </w:r>
          </w:p>
        </w:tc>
        <w:tc>
          <w:tcPr>
            <w:tcW w:w="4454" w:type="pct"/>
            <w:hideMark/>
          </w:tcPr>
          <w:p w14:paraId="6B3B4E4C"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López PF. Incidencia de complicaciones posteriores a histerectomía abdominal vs histerectomía vaginal en el hospital san francisco de quito de enero 2014 a diciembre 2015. Tesis de Grado. Quito: Pontificia Universidad Católica del Ecuador, Facultad de Medicina.Disponible en: http://repositorio.puce.edu.ec/bitstream/handle/22000/11210/INCIDENCIA%20DE%20COMPLICACIONES%20POSTERIORES%20A%20HISTERECTOMIA%20ABDOMINAL%20VS%20HISTERECTOMIA%20VAGINAL%20EN%20EL.pdf?sequence=1&amp;isAllowed=y.</w:t>
            </w:r>
          </w:p>
        </w:tc>
      </w:tr>
      <w:tr w:rsidR="00264DDE" w14:paraId="0E290F71" w14:textId="77777777" w:rsidTr="008574D0">
        <w:trPr>
          <w:tblCellSpacing w:w="15" w:type="dxa"/>
        </w:trPr>
        <w:tc>
          <w:tcPr>
            <w:tcW w:w="441" w:type="pct"/>
            <w:hideMark/>
          </w:tcPr>
          <w:p w14:paraId="3C98810E" w14:textId="77777777" w:rsidR="00264DDE" w:rsidRDefault="00264DDE" w:rsidP="008574D0">
            <w:pPr>
              <w:pStyle w:val="Bibliografa"/>
              <w:spacing w:line="360" w:lineRule="auto"/>
              <w:jc w:val="both"/>
              <w:rPr>
                <w:noProof/>
              </w:rPr>
            </w:pPr>
            <w:r>
              <w:rPr>
                <w:noProof/>
              </w:rPr>
              <w:t>16.</w:t>
            </w:r>
          </w:p>
        </w:tc>
        <w:tc>
          <w:tcPr>
            <w:tcW w:w="4454" w:type="pct"/>
            <w:hideMark/>
          </w:tcPr>
          <w:p w14:paraId="419BB986"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lang w:val="en-US"/>
              </w:rPr>
              <w:t xml:space="preserve">Housmans S, Noori N, Kapurunbadara S, et al. Systematic Review and Meta-Analysis on Hysterectomy by Vaginal Natural Orifice Transluminal Endoscopic Surgery (vNOTES) Compared to Laparoscopic Hysterectomy for Benign Indications. </w:t>
            </w:r>
            <w:r w:rsidRPr="00FA4B53">
              <w:rPr>
                <w:rFonts w:ascii="Times New Roman" w:hAnsi="Times New Roman"/>
                <w:noProof/>
                <w:sz w:val="20"/>
                <w:szCs w:val="20"/>
              </w:rPr>
              <w:t>J Clin Med. 2020; 9(12) Disponible en: https://www.ncbi.nlm.nih.gov/pmc/articles/PMC7762322/).</w:t>
            </w:r>
          </w:p>
        </w:tc>
      </w:tr>
      <w:tr w:rsidR="00264DDE" w14:paraId="4F75DEDB" w14:textId="77777777" w:rsidTr="008574D0">
        <w:trPr>
          <w:tblCellSpacing w:w="15" w:type="dxa"/>
        </w:trPr>
        <w:tc>
          <w:tcPr>
            <w:tcW w:w="441" w:type="pct"/>
            <w:hideMark/>
          </w:tcPr>
          <w:p w14:paraId="584219A5" w14:textId="77777777" w:rsidR="00264DDE" w:rsidRDefault="00264DDE" w:rsidP="008574D0">
            <w:pPr>
              <w:pStyle w:val="Bibliografa"/>
              <w:spacing w:line="360" w:lineRule="auto"/>
              <w:jc w:val="both"/>
              <w:rPr>
                <w:noProof/>
              </w:rPr>
            </w:pPr>
            <w:r>
              <w:rPr>
                <w:noProof/>
              </w:rPr>
              <w:t>17.</w:t>
            </w:r>
          </w:p>
        </w:tc>
        <w:tc>
          <w:tcPr>
            <w:tcW w:w="4454" w:type="pct"/>
            <w:hideMark/>
          </w:tcPr>
          <w:p w14:paraId="7ADEC699"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lang w:val="en-US"/>
              </w:rPr>
              <w:t xml:space="preserve">Stoller N, y cols. Regional variation of hysterectomy for benign uterine diseases in Switzerland. </w:t>
            </w:r>
            <w:r w:rsidRPr="00FA4B53">
              <w:rPr>
                <w:rFonts w:ascii="Times New Roman" w:hAnsi="Times New Roman"/>
                <w:noProof/>
                <w:sz w:val="20"/>
                <w:szCs w:val="20"/>
              </w:rPr>
              <w:t>Plos One. 2020;(Disponible en: https://journals.plos.org/plosone/article?id=10.1371/journal.pone.0233082).</w:t>
            </w:r>
          </w:p>
        </w:tc>
      </w:tr>
      <w:tr w:rsidR="00264DDE" w14:paraId="111366FE" w14:textId="77777777" w:rsidTr="008574D0">
        <w:trPr>
          <w:tblCellSpacing w:w="15" w:type="dxa"/>
        </w:trPr>
        <w:tc>
          <w:tcPr>
            <w:tcW w:w="441" w:type="pct"/>
            <w:hideMark/>
          </w:tcPr>
          <w:p w14:paraId="77F35A63" w14:textId="77777777" w:rsidR="00264DDE" w:rsidRDefault="00264DDE" w:rsidP="008574D0">
            <w:pPr>
              <w:pStyle w:val="Bibliografa"/>
              <w:spacing w:line="360" w:lineRule="auto"/>
              <w:jc w:val="both"/>
              <w:rPr>
                <w:noProof/>
              </w:rPr>
            </w:pPr>
            <w:r>
              <w:rPr>
                <w:noProof/>
              </w:rPr>
              <w:t>18.</w:t>
            </w:r>
          </w:p>
        </w:tc>
        <w:tc>
          <w:tcPr>
            <w:tcW w:w="4454" w:type="pct"/>
            <w:hideMark/>
          </w:tcPr>
          <w:p w14:paraId="4DDF7835"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Aguilar AF, Zavala A, Arredondo R. Comparación de tasas de complicaciones quirúrgicas entre histerectomía total por vía laparotomía y laparoscópica en un hospital privado de tercer nivel. Acta Médica Grupo Ángeles. 2019; 17(4) Disponible en: https://www.medigraphic.com/cgi-bin/new/resumen.cgi?IDARTICULO=90096): p. 336-9.</w:t>
            </w:r>
          </w:p>
        </w:tc>
      </w:tr>
      <w:tr w:rsidR="00264DDE" w14:paraId="4941359D" w14:textId="77777777" w:rsidTr="008574D0">
        <w:trPr>
          <w:tblCellSpacing w:w="15" w:type="dxa"/>
        </w:trPr>
        <w:tc>
          <w:tcPr>
            <w:tcW w:w="441" w:type="pct"/>
            <w:hideMark/>
          </w:tcPr>
          <w:p w14:paraId="3062DAAB" w14:textId="77777777" w:rsidR="00264DDE" w:rsidRDefault="00264DDE" w:rsidP="008574D0">
            <w:pPr>
              <w:pStyle w:val="Bibliografa"/>
              <w:spacing w:line="360" w:lineRule="auto"/>
              <w:jc w:val="both"/>
              <w:rPr>
                <w:noProof/>
              </w:rPr>
            </w:pPr>
            <w:r>
              <w:rPr>
                <w:noProof/>
              </w:rPr>
              <w:t>19.</w:t>
            </w:r>
          </w:p>
        </w:tc>
        <w:tc>
          <w:tcPr>
            <w:tcW w:w="4454" w:type="pct"/>
            <w:hideMark/>
          </w:tcPr>
          <w:p w14:paraId="5B6B9508"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Urgellés S, Álvarez M, Reyes E, Acosta O. Complicaciones en la cirugía ginecológica. Rev Cub Med Mil. 2020; 49(4) Disponible en: http://www.revmedmilitar.sld.cu/index.php/mil/article/view/781/622).</w:t>
            </w:r>
          </w:p>
        </w:tc>
      </w:tr>
      <w:tr w:rsidR="00264DDE" w:rsidRPr="006A6CCF" w14:paraId="32EA3D9F" w14:textId="77777777" w:rsidTr="008574D0">
        <w:trPr>
          <w:tblCellSpacing w:w="15" w:type="dxa"/>
        </w:trPr>
        <w:tc>
          <w:tcPr>
            <w:tcW w:w="441" w:type="pct"/>
            <w:hideMark/>
          </w:tcPr>
          <w:p w14:paraId="65B29C7A" w14:textId="77777777" w:rsidR="00264DDE" w:rsidRDefault="00264DDE" w:rsidP="008574D0">
            <w:pPr>
              <w:pStyle w:val="Bibliografa"/>
              <w:spacing w:line="360" w:lineRule="auto"/>
              <w:jc w:val="both"/>
              <w:rPr>
                <w:noProof/>
              </w:rPr>
            </w:pPr>
            <w:r>
              <w:rPr>
                <w:noProof/>
              </w:rPr>
              <w:t>20.</w:t>
            </w:r>
          </w:p>
        </w:tc>
        <w:tc>
          <w:tcPr>
            <w:tcW w:w="4454" w:type="pct"/>
            <w:hideMark/>
          </w:tcPr>
          <w:p w14:paraId="1029E95D" w14:textId="77777777" w:rsidR="00264DDE" w:rsidRPr="00FA4B53" w:rsidRDefault="00264DDE" w:rsidP="008574D0">
            <w:pPr>
              <w:pStyle w:val="Bibliografa"/>
              <w:spacing w:line="360" w:lineRule="auto"/>
              <w:jc w:val="both"/>
              <w:rPr>
                <w:rFonts w:ascii="Times New Roman" w:hAnsi="Times New Roman"/>
                <w:noProof/>
                <w:sz w:val="20"/>
                <w:szCs w:val="20"/>
                <w:lang w:val="en-US"/>
              </w:rPr>
            </w:pPr>
            <w:r w:rsidRPr="00FA4B53">
              <w:rPr>
                <w:rFonts w:ascii="Times New Roman" w:hAnsi="Times New Roman"/>
                <w:noProof/>
                <w:sz w:val="20"/>
                <w:szCs w:val="20"/>
              </w:rPr>
              <w:t xml:space="preserve">van der Meij E, Emmanuel MH. </w:t>
            </w:r>
            <w:r w:rsidRPr="00FA4B53">
              <w:rPr>
                <w:rFonts w:ascii="Times New Roman" w:hAnsi="Times New Roman"/>
                <w:noProof/>
                <w:sz w:val="20"/>
                <w:szCs w:val="20"/>
                <w:lang w:val="en-US"/>
              </w:rPr>
              <w:t>Hysterectomy for Heavy Menstrual Bleeding. Women´s Health. 2016;(Disponible en: https://journals.sagepub.com/doi/full/10.2217/whe.15.87).</w:t>
            </w:r>
          </w:p>
        </w:tc>
      </w:tr>
      <w:tr w:rsidR="00264DDE" w14:paraId="3C19801E" w14:textId="77777777" w:rsidTr="008574D0">
        <w:trPr>
          <w:tblCellSpacing w:w="15" w:type="dxa"/>
        </w:trPr>
        <w:tc>
          <w:tcPr>
            <w:tcW w:w="441" w:type="pct"/>
            <w:hideMark/>
          </w:tcPr>
          <w:p w14:paraId="5F4AD660" w14:textId="77777777" w:rsidR="00264DDE" w:rsidRDefault="00264DDE" w:rsidP="008574D0">
            <w:pPr>
              <w:pStyle w:val="Bibliografa"/>
              <w:spacing w:line="360" w:lineRule="auto"/>
              <w:jc w:val="both"/>
              <w:rPr>
                <w:noProof/>
              </w:rPr>
            </w:pPr>
            <w:r>
              <w:rPr>
                <w:noProof/>
              </w:rPr>
              <w:lastRenderedPageBreak/>
              <w:t>21.</w:t>
            </w:r>
          </w:p>
        </w:tc>
        <w:tc>
          <w:tcPr>
            <w:tcW w:w="4454" w:type="pct"/>
            <w:hideMark/>
          </w:tcPr>
          <w:p w14:paraId="550F0401"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Escot V. Indicaciones y complicaciones de Histerectomía Obstétrica en el Hospital de Cobán. Tesis de Grado. Guatemala: Universidad Rafael Landivar, Ginecologia.Disponible en:http://recursosbiblio.url.edu.gt/tesisjcem/2016/09/03/Escot-Vilma.pdf.</w:t>
            </w:r>
          </w:p>
        </w:tc>
      </w:tr>
      <w:tr w:rsidR="00264DDE" w14:paraId="28B6F0DB" w14:textId="77777777" w:rsidTr="008574D0">
        <w:trPr>
          <w:tblCellSpacing w:w="15" w:type="dxa"/>
        </w:trPr>
        <w:tc>
          <w:tcPr>
            <w:tcW w:w="441" w:type="pct"/>
            <w:hideMark/>
          </w:tcPr>
          <w:p w14:paraId="3954CC00" w14:textId="77777777" w:rsidR="00264DDE" w:rsidRDefault="00264DDE" w:rsidP="008574D0">
            <w:pPr>
              <w:pStyle w:val="Bibliografa"/>
              <w:spacing w:line="360" w:lineRule="auto"/>
              <w:jc w:val="both"/>
              <w:rPr>
                <w:noProof/>
              </w:rPr>
            </w:pPr>
            <w:r>
              <w:rPr>
                <w:noProof/>
              </w:rPr>
              <w:t>22.</w:t>
            </w:r>
          </w:p>
        </w:tc>
        <w:tc>
          <w:tcPr>
            <w:tcW w:w="4454" w:type="pct"/>
            <w:hideMark/>
          </w:tcPr>
          <w:p w14:paraId="0522F252"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Chung A. Complicaciones de histerectomía según vía de abordaje abdominal versus vaginal en el servicio de Gineco obstetricia del Hospital III Essalud Iquitos en el año 2016. Tesis de Grado. Iquitos: Universidad Nacional de la Amazonia Peruana, Facultad de Medicina Humana.Disponible en: https://repositorio.unapiquitos.edu.pe/handle/20.500.12737/4429?show=full.</w:t>
            </w:r>
          </w:p>
        </w:tc>
      </w:tr>
      <w:tr w:rsidR="00264DDE" w14:paraId="79A0F9E1" w14:textId="77777777" w:rsidTr="008574D0">
        <w:trPr>
          <w:tblCellSpacing w:w="15" w:type="dxa"/>
        </w:trPr>
        <w:tc>
          <w:tcPr>
            <w:tcW w:w="441" w:type="pct"/>
            <w:hideMark/>
          </w:tcPr>
          <w:p w14:paraId="0D42DCD3" w14:textId="77777777" w:rsidR="00264DDE" w:rsidRDefault="00264DDE" w:rsidP="008574D0">
            <w:pPr>
              <w:pStyle w:val="Bibliografa"/>
              <w:spacing w:line="360" w:lineRule="auto"/>
              <w:jc w:val="both"/>
              <w:rPr>
                <w:noProof/>
              </w:rPr>
            </w:pPr>
            <w:r>
              <w:rPr>
                <w:noProof/>
              </w:rPr>
              <w:t>23.</w:t>
            </w:r>
          </w:p>
        </w:tc>
        <w:tc>
          <w:tcPr>
            <w:tcW w:w="4454" w:type="pct"/>
            <w:hideMark/>
          </w:tcPr>
          <w:p w14:paraId="591E4745"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Arízaga V. Histerectomía en las Pacientes Atendidas en el Área de Ginecología y Obstetricia del Hospital Isidro Ayora de Loja. Tesis para optar por el título de Médico General. Ecuador: Universidad de Loja, Facultad de la Salud Humana.Disponible en:http://dspace.unl.edu.ec/jspui/bitstream/123456789/19494/1/tesis%20de%20Viviana%20Ar%C3%ADzaga.pdf.</w:t>
            </w:r>
          </w:p>
        </w:tc>
      </w:tr>
      <w:tr w:rsidR="00264DDE" w14:paraId="224DD188" w14:textId="77777777" w:rsidTr="008574D0">
        <w:trPr>
          <w:tblCellSpacing w:w="15" w:type="dxa"/>
        </w:trPr>
        <w:tc>
          <w:tcPr>
            <w:tcW w:w="441" w:type="pct"/>
            <w:hideMark/>
          </w:tcPr>
          <w:p w14:paraId="2F9F2872" w14:textId="77777777" w:rsidR="00264DDE" w:rsidRDefault="00264DDE" w:rsidP="008574D0">
            <w:pPr>
              <w:pStyle w:val="Bibliografa"/>
              <w:spacing w:line="360" w:lineRule="auto"/>
              <w:jc w:val="both"/>
              <w:rPr>
                <w:noProof/>
              </w:rPr>
            </w:pPr>
            <w:r>
              <w:rPr>
                <w:noProof/>
              </w:rPr>
              <w:t>24.</w:t>
            </w:r>
          </w:p>
        </w:tc>
        <w:tc>
          <w:tcPr>
            <w:tcW w:w="4454" w:type="pct"/>
            <w:hideMark/>
          </w:tcPr>
          <w:p w14:paraId="07DF7310"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Bazán K. Preferencias de tipo de Histerectomía abdominal en médicos Gineco-Obstetras de cinco hospitales públicos de Lima Metropolitana, Enero – Febrero 2018. Tesis de Grado. Lima: Universidad San Juan Bautista, Facultad de Ciencias de la Salud.Dispnible en: https://repositorio.usmp.edu.pe/bitstream/handle/20.500.12727/4817/anicama_mkl.pdf?sequence=3&amp;isAllowed=y.</w:t>
            </w:r>
          </w:p>
        </w:tc>
      </w:tr>
      <w:tr w:rsidR="00264DDE" w14:paraId="2430B51A" w14:textId="77777777" w:rsidTr="008574D0">
        <w:trPr>
          <w:tblCellSpacing w:w="15" w:type="dxa"/>
        </w:trPr>
        <w:tc>
          <w:tcPr>
            <w:tcW w:w="441" w:type="pct"/>
            <w:hideMark/>
          </w:tcPr>
          <w:p w14:paraId="1E6C0209" w14:textId="77777777" w:rsidR="00264DDE" w:rsidRDefault="00264DDE" w:rsidP="008574D0">
            <w:pPr>
              <w:pStyle w:val="Bibliografa"/>
              <w:spacing w:line="360" w:lineRule="auto"/>
              <w:jc w:val="both"/>
              <w:rPr>
                <w:noProof/>
              </w:rPr>
            </w:pPr>
            <w:r>
              <w:rPr>
                <w:noProof/>
              </w:rPr>
              <w:t>25.</w:t>
            </w:r>
          </w:p>
        </w:tc>
        <w:tc>
          <w:tcPr>
            <w:tcW w:w="4454" w:type="pct"/>
            <w:hideMark/>
          </w:tcPr>
          <w:p w14:paraId="3096CC84" w14:textId="77777777" w:rsidR="00264DDE" w:rsidRPr="00FA4B53" w:rsidRDefault="00264DDE" w:rsidP="008574D0">
            <w:pPr>
              <w:pStyle w:val="Bibliografa"/>
              <w:spacing w:line="360" w:lineRule="auto"/>
              <w:jc w:val="both"/>
              <w:rPr>
                <w:rFonts w:ascii="Times New Roman" w:hAnsi="Times New Roman"/>
                <w:noProof/>
                <w:sz w:val="20"/>
                <w:szCs w:val="20"/>
              </w:rPr>
            </w:pPr>
            <w:r w:rsidRPr="00FA4B53">
              <w:rPr>
                <w:rFonts w:ascii="Times New Roman" w:hAnsi="Times New Roman"/>
                <w:noProof/>
                <w:sz w:val="20"/>
                <w:szCs w:val="20"/>
              </w:rPr>
              <w:t>Naveiro M. Complicaciones de la histerectomía en función de su vía de abordaje y otros factores. Tesis Doctoral. Granada: Universidad de Granada.Disponible en: https://dialnet.unirioja.es/servlet/tesis?codigo=150134.</w:t>
            </w:r>
          </w:p>
        </w:tc>
      </w:tr>
      <w:tr w:rsidR="00264DDE" w:rsidRPr="006A6CCF" w14:paraId="1324311F" w14:textId="77777777" w:rsidTr="008574D0">
        <w:trPr>
          <w:tblCellSpacing w:w="15" w:type="dxa"/>
        </w:trPr>
        <w:tc>
          <w:tcPr>
            <w:tcW w:w="441" w:type="pct"/>
            <w:hideMark/>
          </w:tcPr>
          <w:p w14:paraId="7BA0756B" w14:textId="77777777" w:rsidR="00264DDE" w:rsidRPr="00166DC9" w:rsidRDefault="00264DDE" w:rsidP="008574D0">
            <w:pPr>
              <w:pStyle w:val="Bibliografa"/>
              <w:spacing w:line="360" w:lineRule="auto"/>
              <w:jc w:val="both"/>
              <w:rPr>
                <w:rFonts w:ascii="Times New Roman" w:hAnsi="Times New Roman"/>
                <w:noProof/>
                <w:sz w:val="20"/>
                <w:szCs w:val="20"/>
              </w:rPr>
            </w:pPr>
            <w:r w:rsidRPr="00166DC9">
              <w:rPr>
                <w:rFonts w:ascii="Times New Roman" w:hAnsi="Times New Roman"/>
                <w:noProof/>
                <w:sz w:val="20"/>
                <w:szCs w:val="20"/>
              </w:rPr>
              <w:t>26.</w:t>
            </w:r>
          </w:p>
        </w:tc>
        <w:tc>
          <w:tcPr>
            <w:tcW w:w="4454" w:type="pct"/>
            <w:hideMark/>
          </w:tcPr>
          <w:p w14:paraId="55C574F1" w14:textId="77777777" w:rsidR="00264DDE" w:rsidRPr="00166DC9" w:rsidRDefault="00264DDE" w:rsidP="008574D0">
            <w:pPr>
              <w:pStyle w:val="Bibliografa"/>
              <w:spacing w:line="360" w:lineRule="auto"/>
              <w:jc w:val="both"/>
              <w:rPr>
                <w:rFonts w:ascii="Times New Roman" w:hAnsi="Times New Roman"/>
                <w:noProof/>
                <w:sz w:val="20"/>
                <w:szCs w:val="20"/>
                <w:lang w:val="en-US"/>
              </w:rPr>
            </w:pPr>
            <w:r w:rsidRPr="00166DC9">
              <w:rPr>
                <w:rFonts w:ascii="Times New Roman" w:hAnsi="Times New Roman"/>
                <w:noProof/>
                <w:sz w:val="20"/>
                <w:szCs w:val="20"/>
              </w:rPr>
              <w:t xml:space="preserve">Carpio L, Garnique M. Histerectomía abdominal: estudio comparativo entre la técnica simplificada y la técnica de Richardson. </w:t>
            </w:r>
            <w:r w:rsidRPr="00166DC9">
              <w:rPr>
                <w:rFonts w:ascii="Times New Roman" w:hAnsi="Times New Roman"/>
                <w:noProof/>
                <w:sz w:val="20"/>
                <w:szCs w:val="20"/>
                <w:lang w:val="en-US"/>
              </w:rPr>
              <w:t>Rev Per Ginecol Obstet. 2014; 55(Disponible en:http://www.spog.org.pe/web/revista/index.php/RPGO/article/view/303).</w:t>
            </w:r>
          </w:p>
        </w:tc>
      </w:tr>
      <w:tr w:rsidR="00264DDE" w14:paraId="6B26BF6E" w14:textId="77777777" w:rsidTr="008574D0">
        <w:trPr>
          <w:tblCellSpacing w:w="15" w:type="dxa"/>
        </w:trPr>
        <w:tc>
          <w:tcPr>
            <w:tcW w:w="441" w:type="pct"/>
            <w:hideMark/>
          </w:tcPr>
          <w:p w14:paraId="6E7D377E" w14:textId="77777777" w:rsidR="00264DDE" w:rsidRPr="00166DC9" w:rsidRDefault="00264DDE" w:rsidP="008574D0">
            <w:pPr>
              <w:pStyle w:val="Bibliografa"/>
              <w:spacing w:line="360" w:lineRule="auto"/>
              <w:jc w:val="both"/>
              <w:rPr>
                <w:rFonts w:ascii="Times New Roman" w:hAnsi="Times New Roman"/>
                <w:noProof/>
                <w:sz w:val="20"/>
                <w:szCs w:val="20"/>
              </w:rPr>
            </w:pPr>
            <w:r w:rsidRPr="00166DC9">
              <w:rPr>
                <w:rFonts w:ascii="Times New Roman" w:hAnsi="Times New Roman"/>
                <w:noProof/>
                <w:sz w:val="20"/>
                <w:szCs w:val="20"/>
              </w:rPr>
              <w:t>27.</w:t>
            </w:r>
          </w:p>
        </w:tc>
        <w:tc>
          <w:tcPr>
            <w:tcW w:w="4454" w:type="pct"/>
            <w:hideMark/>
          </w:tcPr>
          <w:p w14:paraId="54C6D6AE" w14:textId="77777777" w:rsidR="00264DDE" w:rsidRPr="00166DC9" w:rsidRDefault="00264DDE" w:rsidP="008574D0">
            <w:pPr>
              <w:pStyle w:val="Bibliografa"/>
              <w:spacing w:line="360" w:lineRule="auto"/>
              <w:jc w:val="both"/>
              <w:rPr>
                <w:rFonts w:ascii="Times New Roman" w:hAnsi="Times New Roman"/>
                <w:noProof/>
                <w:sz w:val="20"/>
                <w:szCs w:val="20"/>
              </w:rPr>
            </w:pPr>
            <w:r w:rsidRPr="00166DC9">
              <w:rPr>
                <w:rFonts w:ascii="Times New Roman" w:hAnsi="Times New Roman"/>
                <w:noProof/>
                <w:sz w:val="20"/>
                <w:szCs w:val="20"/>
              </w:rPr>
              <w:t>Vega M. Genaro BGLNRNLDLAFVMJBSAea. Frecuencia y factores asociados a la histerectomia en un hospital de segundo nivel en México. chil osbt ginecol. 2017;: p. 85.</w:t>
            </w:r>
          </w:p>
        </w:tc>
      </w:tr>
      <w:tr w:rsidR="00264DDE" w14:paraId="3C62B1C0" w14:textId="77777777" w:rsidTr="008574D0">
        <w:trPr>
          <w:tblCellSpacing w:w="15" w:type="dxa"/>
        </w:trPr>
        <w:tc>
          <w:tcPr>
            <w:tcW w:w="441" w:type="pct"/>
            <w:hideMark/>
          </w:tcPr>
          <w:p w14:paraId="488AC038" w14:textId="77777777" w:rsidR="00264DDE" w:rsidRPr="00166DC9" w:rsidRDefault="00264DDE" w:rsidP="008574D0">
            <w:pPr>
              <w:pStyle w:val="Bibliografa"/>
              <w:spacing w:line="360" w:lineRule="auto"/>
              <w:jc w:val="both"/>
              <w:rPr>
                <w:rFonts w:ascii="Times New Roman" w:hAnsi="Times New Roman"/>
                <w:noProof/>
                <w:sz w:val="20"/>
                <w:szCs w:val="20"/>
              </w:rPr>
            </w:pPr>
            <w:r w:rsidRPr="00166DC9">
              <w:rPr>
                <w:rFonts w:ascii="Times New Roman" w:hAnsi="Times New Roman"/>
                <w:noProof/>
                <w:sz w:val="20"/>
                <w:szCs w:val="20"/>
              </w:rPr>
              <w:t>28.</w:t>
            </w:r>
          </w:p>
        </w:tc>
        <w:tc>
          <w:tcPr>
            <w:tcW w:w="4454" w:type="pct"/>
            <w:hideMark/>
          </w:tcPr>
          <w:p w14:paraId="0DFCF57F" w14:textId="77777777" w:rsidR="00264DDE" w:rsidRPr="00166DC9" w:rsidRDefault="00264DDE" w:rsidP="008574D0">
            <w:pPr>
              <w:pStyle w:val="Bibliografa"/>
              <w:spacing w:line="360" w:lineRule="auto"/>
              <w:jc w:val="both"/>
              <w:rPr>
                <w:rFonts w:ascii="Times New Roman" w:hAnsi="Times New Roman"/>
                <w:noProof/>
                <w:sz w:val="20"/>
                <w:szCs w:val="20"/>
              </w:rPr>
            </w:pPr>
            <w:r w:rsidRPr="00166DC9">
              <w:rPr>
                <w:rFonts w:ascii="Times New Roman" w:hAnsi="Times New Roman"/>
                <w:noProof/>
                <w:sz w:val="20"/>
                <w:szCs w:val="20"/>
                <w:lang w:val="en-US"/>
              </w:rPr>
              <w:t xml:space="preserve">Anand M, Duffy CP, Vragovic O, Abbasi W, Bell SL. Surgical Anatomy of Vaginal Hysterectomy-Impact of a Resident-Constructed Simulation Mode. </w:t>
            </w:r>
            <w:r w:rsidRPr="00166DC9">
              <w:rPr>
                <w:rFonts w:ascii="Times New Roman" w:hAnsi="Times New Roman"/>
                <w:noProof/>
                <w:sz w:val="20"/>
                <w:szCs w:val="20"/>
              </w:rPr>
              <w:t>Female Pelvic Med Reconstr Surg. 2018; 24(2): p. 176-82.</w:t>
            </w:r>
          </w:p>
        </w:tc>
      </w:tr>
      <w:tr w:rsidR="00264DDE" w14:paraId="1AA32545" w14:textId="77777777" w:rsidTr="008574D0">
        <w:trPr>
          <w:tblCellSpacing w:w="15" w:type="dxa"/>
        </w:trPr>
        <w:tc>
          <w:tcPr>
            <w:tcW w:w="441" w:type="pct"/>
            <w:hideMark/>
          </w:tcPr>
          <w:p w14:paraId="3149D776" w14:textId="77777777" w:rsidR="00264DDE" w:rsidRPr="00166DC9" w:rsidRDefault="00264DDE" w:rsidP="008574D0">
            <w:pPr>
              <w:pStyle w:val="Bibliografa"/>
              <w:spacing w:line="360" w:lineRule="auto"/>
              <w:jc w:val="both"/>
              <w:rPr>
                <w:rFonts w:ascii="Times New Roman" w:hAnsi="Times New Roman"/>
                <w:noProof/>
                <w:sz w:val="20"/>
                <w:szCs w:val="20"/>
              </w:rPr>
            </w:pPr>
            <w:r w:rsidRPr="00166DC9">
              <w:rPr>
                <w:rFonts w:ascii="Times New Roman" w:hAnsi="Times New Roman"/>
                <w:noProof/>
                <w:sz w:val="20"/>
                <w:szCs w:val="20"/>
              </w:rPr>
              <w:t>29.</w:t>
            </w:r>
          </w:p>
        </w:tc>
        <w:tc>
          <w:tcPr>
            <w:tcW w:w="4454" w:type="pct"/>
            <w:hideMark/>
          </w:tcPr>
          <w:p w14:paraId="78DB92FE" w14:textId="77777777" w:rsidR="00264DDE" w:rsidRPr="00166DC9" w:rsidRDefault="00264DDE" w:rsidP="008574D0">
            <w:pPr>
              <w:pStyle w:val="Bibliografa"/>
              <w:spacing w:line="360" w:lineRule="auto"/>
              <w:jc w:val="both"/>
              <w:rPr>
                <w:rFonts w:ascii="Times New Roman" w:hAnsi="Times New Roman"/>
                <w:noProof/>
                <w:sz w:val="20"/>
                <w:szCs w:val="20"/>
              </w:rPr>
            </w:pPr>
            <w:r w:rsidRPr="00166DC9">
              <w:rPr>
                <w:rFonts w:ascii="Times New Roman" w:hAnsi="Times New Roman"/>
                <w:noProof/>
                <w:sz w:val="20"/>
                <w:szCs w:val="20"/>
                <w:lang w:val="en-US"/>
              </w:rPr>
              <w:t xml:space="preserve">Reboul O, Mehdi A, Chauleur C. Vaginal hysterectomy in outpatient procedure: Feasibility and satisfaction study. </w:t>
            </w:r>
            <w:r w:rsidRPr="00166DC9">
              <w:rPr>
                <w:rFonts w:ascii="Times New Roman" w:hAnsi="Times New Roman"/>
                <w:noProof/>
                <w:sz w:val="20"/>
                <w:szCs w:val="20"/>
              </w:rPr>
              <w:t>Gynecol &gt;</w:t>
            </w:r>
          </w:p>
        </w:tc>
      </w:tr>
      <w:tr w:rsidR="00264DDE" w14:paraId="1BCD9739" w14:textId="77777777" w:rsidTr="008574D0">
        <w:trPr>
          <w:trHeight w:val="50"/>
          <w:tblCellSpacing w:w="15" w:type="dxa"/>
        </w:trPr>
        <w:tc>
          <w:tcPr>
            <w:tcW w:w="441" w:type="pct"/>
            <w:hideMark/>
          </w:tcPr>
          <w:p w14:paraId="7FD97971" w14:textId="77777777" w:rsidR="00264DDE" w:rsidRPr="00166DC9" w:rsidRDefault="00264DDE" w:rsidP="008574D0">
            <w:pPr>
              <w:pStyle w:val="Bibliografa"/>
              <w:spacing w:line="360" w:lineRule="auto"/>
              <w:jc w:val="both"/>
              <w:rPr>
                <w:rFonts w:ascii="Times New Roman" w:hAnsi="Times New Roman"/>
                <w:noProof/>
                <w:sz w:val="20"/>
                <w:szCs w:val="20"/>
              </w:rPr>
            </w:pPr>
            <w:r w:rsidRPr="00166DC9">
              <w:rPr>
                <w:rFonts w:ascii="Times New Roman" w:hAnsi="Times New Roman"/>
                <w:noProof/>
                <w:sz w:val="20"/>
                <w:szCs w:val="20"/>
              </w:rPr>
              <w:t>30.</w:t>
            </w:r>
          </w:p>
        </w:tc>
        <w:tc>
          <w:tcPr>
            <w:tcW w:w="4454" w:type="pct"/>
            <w:hideMark/>
          </w:tcPr>
          <w:p w14:paraId="5514D8CA" w14:textId="77777777" w:rsidR="00264DDE" w:rsidRPr="00166DC9" w:rsidRDefault="00264DDE" w:rsidP="008574D0">
            <w:pPr>
              <w:pStyle w:val="Bibliografa"/>
              <w:spacing w:line="360" w:lineRule="auto"/>
              <w:jc w:val="both"/>
              <w:rPr>
                <w:rFonts w:ascii="Times New Roman" w:hAnsi="Times New Roman"/>
                <w:noProof/>
                <w:sz w:val="20"/>
                <w:szCs w:val="20"/>
              </w:rPr>
            </w:pPr>
            <w:r w:rsidRPr="00166DC9">
              <w:rPr>
                <w:rFonts w:ascii="Times New Roman" w:hAnsi="Times New Roman"/>
                <w:noProof/>
                <w:sz w:val="20"/>
                <w:szCs w:val="20"/>
              </w:rPr>
              <w:t>Fuentes M. Complicaciones de la histerectomia. Tesis. Granada: Universidad de Granada, Medicina Clinica.Disponible en:http://digibug.ugr.es/bitstream/handle/10481/51891/29070910.pdf?sequence=4.</w:t>
            </w:r>
          </w:p>
        </w:tc>
      </w:tr>
    </w:tbl>
    <w:p w14:paraId="392F3761" w14:textId="77777777" w:rsidR="00264DDE" w:rsidRDefault="00264DDE" w:rsidP="00264DDE">
      <w:pPr>
        <w:pStyle w:val="Bibliografa"/>
        <w:spacing w:line="360" w:lineRule="auto"/>
        <w:jc w:val="both"/>
        <w:rPr>
          <w:rFonts w:eastAsiaTheme="minorEastAsia"/>
          <w:noProof/>
          <w:vanish/>
        </w:rPr>
      </w:pPr>
      <w:r>
        <w:rPr>
          <w:noProof/>
        </w:rPr>
        <w:lastRenderedPageBreak/>
        <w:drawing>
          <wp:anchor distT="0" distB="0" distL="114300" distR="114300" simplePos="0" relativeHeight="251661312" behindDoc="0" locked="0" layoutInCell="1" allowOverlap="1" wp14:anchorId="50B0B161" wp14:editId="2591B998">
            <wp:simplePos x="0" y="0"/>
            <wp:positionH relativeFrom="margin">
              <wp:align>right</wp:align>
            </wp:positionH>
            <wp:positionV relativeFrom="paragraph">
              <wp:posOffset>548005</wp:posOffset>
            </wp:positionV>
            <wp:extent cx="5685790" cy="7400925"/>
            <wp:effectExtent l="0" t="0" r="0" b="9525"/>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36338" t="16942" r="33149" b="7447"/>
                    <a:stretch/>
                  </pic:blipFill>
                  <pic:spPr bwMode="auto">
                    <a:xfrm>
                      <a:off x="0" y="0"/>
                      <a:ext cx="5685790" cy="7400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vanish/>
        </w:rPr>
        <w:t>x</w:t>
      </w:r>
    </w:p>
    <w:p w14:paraId="636C5DA0" w14:textId="77777777" w:rsidR="00264DDE" w:rsidRDefault="00264DDE" w:rsidP="00264DDE">
      <w:pPr>
        <w:tabs>
          <w:tab w:val="left" w:pos="6064"/>
        </w:tabs>
        <w:spacing w:line="360" w:lineRule="auto"/>
        <w:jc w:val="center"/>
      </w:pPr>
      <w:r w:rsidRPr="00B35EFB">
        <w:fldChar w:fldCharType="end"/>
      </w:r>
    </w:p>
    <w:p w14:paraId="4F50B7B6" w14:textId="77777777" w:rsidR="00264DDE" w:rsidRDefault="00264DDE" w:rsidP="00264DDE">
      <w:pPr>
        <w:tabs>
          <w:tab w:val="left" w:pos="6064"/>
        </w:tabs>
        <w:spacing w:line="360" w:lineRule="auto"/>
        <w:jc w:val="center"/>
      </w:pPr>
    </w:p>
    <w:p w14:paraId="66A4B33B" w14:textId="77777777" w:rsidR="00264DDE" w:rsidRDefault="00264DDE" w:rsidP="00264DDE">
      <w:pPr>
        <w:tabs>
          <w:tab w:val="left" w:pos="6064"/>
        </w:tabs>
        <w:spacing w:line="360" w:lineRule="auto"/>
        <w:jc w:val="center"/>
      </w:pPr>
    </w:p>
    <w:p w14:paraId="577CD0C6" w14:textId="77777777" w:rsidR="00264DDE" w:rsidRDefault="00264DDE" w:rsidP="00264DDE">
      <w:pPr>
        <w:tabs>
          <w:tab w:val="left" w:pos="6064"/>
        </w:tabs>
        <w:spacing w:line="360" w:lineRule="auto"/>
        <w:jc w:val="center"/>
      </w:pPr>
    </w:p>
    <w:p w14:paraId="6A621CCF" w14:textId="77777777" w:rsidR="00264DDE" w:rsidRDefault="00264DDE" w:rsidP="00264DDE">
      <w:pPr>
        <w:tabs>
          <w:tab w:val="left" w:pos="6064"/>
        </w:tabs>
        <w:spacing w:line="360" w:lineRule="auto"/>
        <w:jc w:val="center"/>
        <w:rPr>
          <w:noProof/>
        </w:rPr>
      </w:pPr>
      <w:r>
        <w:rPr>
          <w:noProof/>
        </w:rPr>
        <w:drawing>
          <wp:anchor distT="0" distB="0" distL="114300" distR="114300" simplePos="0" relativeHeight="251662336" behindDoc="0" locked="0" layoutInCell="1" allowOverlap="1" wp14:anchorId="6289D083" wp14:editId="5C1118B1">
            <wp:simplePos x="0" y="0"/>
            <wp:positionH relativeFrom="column">
              <wp:posOffset>-238125</wp:posOffset>
            </wp:positionH>
            <wp:positionV relativeFrom="paragraph">
              <wp:posOffset>214630</wp:posOffset>
            </wp:positionV>
            <wp:extent cx="5830036" cy="7353300"/>
            <wp:effectExtent l="0" t="0" r="0" b="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32808" t="16628" r="29621" b="5960"/>
                    <a:stretch/>
                  </pic:blipFill>
                  <pic:spPr bwMode="auto">
                    <a:xfrm>
                      <a:off x="0" y="0"/>
                      <a:ext cx="5830036" cy="7353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0F82C15" w14:textId="77777777" w:rsidR="00264DDE" w:rsidRPr="00871EFB" w:rsidRDefault="00264DDE" w:rsidP="00264DDE"/>
    <w:p w14:paraId="5BBFF745" w14:textId="77777777" w:rsidR="00264DDE" w:rsidRPr="00871EFB" w:rsidRDefault="00264DDE" w:rsidP="00264DDE"/>
    <w:p w14:paraId="6E7E0381" w14:textId="77777777" w:rsidR="00264DDE" w:rsidRDefault="00264DDE" w:rsidP="00264DDE">
      <w:pPr>
        <w:tabs>
          <w:tab w:val="left" w:pos="2760"/>
        </w:tabs>
      </w:pPr>
    </w:p>
    <w:p w14:paraId="73596C36" w14:textId="77777777" w:rsidR="00264DDE" w:rsidRDefault="00264DDE" w:rsidP="00264DDE">
      <w:pPr>
        <w:tabs>
          <w:tab w:val="left" w:pos="2760"/>
        </w:tabs>
      </w:pPr>
      <w:r>
        <w:rPr>
          <w:noProof/>
        </w:rPr>
        <w:lastRenderedPageBreak/>
        <w:drawing>
          <wp:inline distT="0" distB="0" distL="0" distR="0" wp14:anchorId="16ED15BF" wp14:editId="2067F2E4">
            <wp:extent cx="6056881" cy="8896350"/>
            <wp:effectExtent l="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7360" t="26779" r="34263" b="8993"/>
                    <a:stretch/>
                  </pic:blipFill>
                  <pic:spPr bwMode="auto">
                    <a:xfrm>
                      <a:off x="0" y="0"/>
                      <a:ext cx="6065602" cy="8909160"/>
                    </a:xfrm>
                    <a:prstGeom prst="rect">
                      <a:avLst/>
                    </a:prstGeom>
                    <a:ln>
                      <a:noFill/>
                    </a:ln>
                    <a:extLst>
                      <a:ext uri="{53640926-AAD7-44D8-BBD7-CCE9431645EC}">
                        <a14:shadowObscured xmlns:a14="http://schemas.microsoft.com/office/drawing/2010/main"/>
                      </a:ext>
                    </a:extLst>
                  </pic:spPr>
                </pic:pic>
              </a:graphicData>
            </a:graphic>
          </wp:inline>
        </w:drawing>
      </w:r>
    </w:p>
    <w:p w14:paraId="489959AA" w14:textId="77777777" w:rsidR="00264DDE" w:rsidRDefault="00264DDE" w:rsidP="00264DDE">
      <w:pPr>
        <w:tabs>
          <w:tab w:val="left" w:pos="2760"/>
        </w:tabs>
      </w:pPr>
    </w:p>
    <w:p w14:paraId="3E11A6F3" w14:textId="77777777" w:rsidR="00264DDE" w:rsidRDefault="00264DDE" w:rsidP="00264DDE">
      <w:pPr>
        <w:tabs>
          <w:tab w:val="left" w:pos="2760"/>
        </w:tabs>
      </w:pPr>
    </w:p>
    <w:p w14:paraId="463E8A19" w14:textId="77777777" w:rsidR="00264DDE" w:rsidRDefault="00264DDE" w:rsidP="00264DDE">
      <w:pPr>
        <w:tabs>
          <w:tab w:val="left" w:pos="2760"/>
        </w:tabs>
      </w:pPr>
      <w:r>
        <w:rPr>
          <w:noProof/>
        </w:rPr>
        <w:drawing>
          <wp:inline distT="0" distB="0" distL="0" distR="0" wp14:anchorId="4EDDD8A3" wp14:editId="2FCCCDD1">
            <wp:extent cx="5399804" cy="822007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6605" t="20996" r="33122" b="10209"/>
                    <a:stretch/>
                  </pic:blipFill>
                  <pic:spPr bwMode="auto">
                    <a:xfrm>
                      <a:off x="0" y="0"/>
                      <a:ext cx="5402035" cy="8223471"/>
                    </a:xfrm>
                    <a:prstGeom prst="rect">
                      <a:avLst/>
                    </a:prstGeom>
                    <a:ln>
                      <a:noFill/>
                    </a:ln>
                    <a:extLst>
                      <a:ext uri="{53640926-AAD7-44D8-BBD7-CCE9431645EC}">
                        <a14:shadowObscured xmlns:a14="http://schemas.microsoft.com/office/drawing/2010/main"/>
                      </a:ext>
                    </a:extLst>
                  </pic:spPr>
                </pic:pic>
              </a:graphicData>
            </a:graphic>
          </wp:inline>
        </w:drawing>
      </w:r>
    </w:p>
    <w:p w14:paraId="6844C868" w14:textId="77777777" w:rsidR="00264DDE" w:rsidRDefault="00264DDE" w:rsidP="00264DDE">
      <w:pPr>
        <w:tabs>
          <w:tab w:val="left" w:pos="2760"/>
        </w:tabs>
      </w:pPr>
    </w:p>
    <w:p w14:paraId="31C92A21" w14:textId="77777777" w:rsidR="00264DDE" w:rsidRDefault="00264DDE" w:rsidP="00264DDE">
      <w:pPr>
        <w:tabs>
          <w:tab w:val="left" w:pos="2760"/>
        </w:tabs>
      </w:pPr>
    </w:p>
    <w:p w14:paraId="0D62007E" w14:textId="77777777" w:rsidR="00264DDE" w:rsidRDefault="00264DDE" w:rsidP="00264DDE">
      <w:pPr>
        <w:tabs>
          <w:tab w:val="left" w:pos="2760"/>
        </w:tabs>
      </w:pPr>
      <w:r>
        <w:rPr>
          <w:noProof/>
        </w:rPr>
        <w:drawing>
          <wp:inline distT="0" distB="0" distL="0" distR="0" wp14:anchorId="5F009447" wp14:editId="34456154">
            <wp:extent cx="5686425" cy="7966863"/>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6433" t="19478" r="33465" b="12342"/>
                    <a:stretch/>
                  </pic:blipFill>
                  <pic:spPr bwMode="auto">
                    <a:xfrm>
                      <a:off x="0" y="0"/>
                      <a:ext cx="5688898" cy="7970328"/>
                    </a:xfrm>
                    <a:prstGeom prst="rect">
                      <a:avLst/>
                    </a:prstGeom>
                    <a:ln>
                      <a:noFill/>
                    </a:ln>
                    <a:extLst>
                      <a:ext uri="{53640926-AAD7-44D8-BBD7-CCE9431645EC}">
                        <a14:shadowObscured xmlns:a14="http://schemas.microsoft.com/office/drawing/2010/main"/>
                      </a:ext>
                    </a:extLst>
                  </pic:spPr>
                </pic:pic>
              </a:graphicData>
            </a:graphic>
          </wp:inline>
        </w:drawing>
      </w:r>
    </w:p>
    <w:p w14:paraId="03B9A6B6" w14:textId="77777777" w:rsidR="00264DDE" w:rsidRDefault="00264DDE" w:rsidP="00264DDE">
      <w:pPr>
        <w:tabs>
          <w:tab w:val="left" w:pos="2760"/>
        </w:tabs>
      </w:pPr>
      <w:r>
        <w:rPr>
          <w:noProof/>
        </w:rPr>
        <w:lastRenderedPageBreak/>
        <w:drawing>
          <wp:inline distT="0" distB="0" distL="0" distR="0" wp14:anchorId="64B39ED1" wp14:editId="59E0A6D2">
            <wp:extent cx="5400040" cy="8715616"/>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6607" t="20085" r="33635" b="10822"/>
                    <a:stretch/>
                  </pic:blipFill>
                  <pic:spPr bwMode="auto">
                    <a:xfrm>
                      <a:off x="0" y="0"/>
                      <a:ext cx="5400040" cy="8715616"/>
                    </a:xfrm>
                    <a:prstGeom prst="rect">
                      <a:avLst/>
                    </a:prstGeom>
                    <a:ln>
                      <a:noFill/>
                    </a:ln>
                    <a:extLst>
                      <a:ext uri="{53640926-AAD7-44D8-BBD7-CCE9431645EC}">
                        <a14:shadowObscured xmlns:a14="http://schemas.microsoft.com/office/drawing/2010/main"/>
                      </a:ext>
                    </a:extLst>
                  </pic:spPr>
                </pic:pic>
              </a:graphicData>
            </a:graphic>
          </wp:inline>
        </w:drawing>
      </w:r>
    </w:p>
    <w:p w14:paraId="043D4BCB" w14:textId="77777777" w:rsidR="00264DDE" w:rsidRDefault="00264DDE" w:rsidP="00264DDE">
      <w:pPr>
        <w:tabs>
          <w:tab w:val="left" w:pos="2760"/>
        </w:tabs>
      </w:pPr>
      <w:r>
        <w:rPr>
          <w:noProof/>
        </w:rPr>
        <w:lastRenderedPageBreak/>
        <w:drawing>
          <wp:inline distT="0" distB="0" distL="0" distR="0" wp14:anchorId="1A6C9989" wp14:editId="534AEF0A">
            <wp:extent cx="5400040" cy="4283362"/>
            <wp:effectExtent l="0" t="0" r="0"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6436" t="23741" r="33635" b="36687"/>
                    <a:stretch/>
                  </pic:blipFill>
                  <pic:spPr bwMode="auto">
                    <a:xfrm>
                      <a:off x="0" y="0"/>
                      <a:ext cx="5400040" cy="4283362"/>
                    </a:xfrm>
                    <a:prstGeom prst="rect">
                      <a:avLst/>
                    </a:prstGeom>
                    <a:ln>
                      <a:noFill/>
                    </a:ln>
                    <a:extLst>
                      <a:ext uri="{53640926-AAD7-44D8-BBD7-CCE9431645EC}">
                        <a14:shadowObscured xmlns:a14="http://schemas.microsoft.com/office/drawing/2010/main"/>
                      </a:ext>
                    </a:extLst>
                  </pic:spPr>
                </pic:pic>
              </a:graphicData>
            </a:graphic>
          </wp:inline>
        </w:drawing>
      </w:r>
    </w:p>
    <w:p w14:paraId="3E915CA6" w14:textId="77777777" w:rsidR="00264DDE" w:rsidRDefault="00264DDE" w:rsidP="00264DDE">
      <w:pPr>
        <w:tabs>
          <w:tab w:val="left" w:pos="2760"/>
        </w:tabs>
      </w:pPr>
    </w:p>
    <w:p w14:paraId="699C2518" w14:textId="77777777" w:rsidR="00264DDE" w:rsidRDefault="00264DDE" w:rsidP="00264DDE">
      <w:pPr>
        <w:tabs>
          <w:tab w:val="left" w:pos="2760"/>
        </w:tabs>
      </w:pPr>
    </w:p>
    <w:p w14:paraId="2647ECED" w14:textId="77777777" w:rsidR="00264DDE" w:rsidRDefault="00264DDE" w:rsidP="00264DDE">
      <w:pPr>
        <w:tabs>
          <w:tab w:val="left" w:pos="2760"/>
        </w:tabs>
      </w:pPr>
    </w:p>
    <w:p w14:paraId="30590675" w14:textId="77777777" w:rsidR="00264DDE" w:rsidRDefault="00264DDE" w:rsidP="00264DDE">
      <w:pPr>
        <w:tabs>
          <w:tab w:val="left" w:pos="2760"/>
        </w:tabs>
      </w:pPr>
    </w:p>
    <w:p w14:paraId="62597F7B" w14:textId="77777777" w:rsidR="00264DDE" w:rsidRDefault="00264DDE" w:rsidP="00264DDE">
      <w:pPr>
        <w:tabs>
          <w:tab w:val="left" w:pos="2760"/>
        </w:tabs>
      </w:pPr>
    </w:p>
    <w:p w14:paraId="1E7C8EBE" w14:textId="77777777" w:rsidR="00264DDE" w:rsidRDefault="00264DDE" w:rsidP="00264DDE">
      <w:pPr>
        <w:tabs>
          <w:tab w:val="left" w:pos="2760"/>
        </w:tabs>
      </w:pPr>
    </w:p>
    <w:p w14:paraId="2B7CC892" w14:textId="77777777" w:rsidR="00264DDE" w:rsidRDefault="00264DDE" w:rsidP="00264DDE">
      <w:pPr>
        <w:tabs>
          <w:tab w:val="left" w:pos="2760"/>
        </w:tabs>
      </w:pPr>
    </w:p>
    <w:p w14:paraId="6D274FB2" w14:textId="77777777" w:rsidR="00264DDE" w:rsidRDefault="00264DDE" w:rsidP="00264DDE">
      <w:pPr>
        <w:tabs>
          <w:tab w:val="left" w:pos="2760"/>
        </w:tabs>
      </w:pPr>
    </w:p>
    <w:p w14:paraId="18294485" w14:textId="77777777" w:rsidR="00264DDE" w:rsidRDefault="00264DDE" w:rsidP="00264DDE">
      <w:pPr>
        <w:tabs>
          <w:tab w:val="left" w:pos="2760"/>
        </w:tabs>
      </w:pPr>
    </w:p>
    <w:p w14:paraId="023668AE" w14:textId="77777777" w:rsidR="00264DDE" w:rsidRDefault="00264DDE" w:rsidP="00264DDE">
      <w:pPr>
        <w:tabs>
          <w:tab w:val="left" w:pos="2760"/>
        </w:tabs>
      </w:pPr>
    </w:p>
    <w:p w14:paraId="7C5A7DD3" w14:textId="77777777" w:rsidR="00264DDE" w:rsidRDefault="00264DDE" w:rsidP="00264DDE">
      <w:pPr>
        <w:tabs>
          <w:tab w:val="left" w:pos="2760"/>
        </w:tabs>
      </w:pPr>
    </w:p>
    <w:p w14:paraId="369A04B6" w14:textId="77777777" w:rsidR="00264DDE" w:rsidRDefault="00264DDE" w:rsidP="00264DDE">
      <w:pPr>
        <w:tabs>
          <w:tab w:val="left" w:pos="2760"/>
        </w:tabs>
      </w:pPr>
    </w:p>
    <w:p w14:paraId="4DB38AAA" w14:textId="77777777" w:rsidR="00264DDE" w:rsidRDefault="00264DDE" w:rsidP="00264DDE">
      <w:pPr>
        <w:tabs>
          <w:tab w:val="left" w:pos="2760"/>
        </w:tabs>
      </w:pPr>
    </w:p>
    <w:p w14:paraId="7BDB7FB5" w14:textId="77777777" w:rsidR="00264DDE" w:rsidRDefault="00264DDE" w:rsidP="00264DDE">
      <w:pPr>
        <w:tabs>
          <w:tab w:val="left" w:pos="2760"/>
        </w:tabs>
      </w:pPr>
    </w:p>
    <w:p w14:paraId="2EBF4ECC" w14:textId="77777777" w:rsidR="00264DDE" w:rsidRDefault="00264DDE" w:rsidP="00264DDE">
      <w:pPr>
        <w:spacing w:line="360" w:lineRule="auto"/>
        <w:rPr>
          <w:b/>
          <w:color w:val="000000" w:themeColor="text1"/>
        </w:rPr>
      </w:pPr>
    </w:p>
    <w:p w14:paraId="7C3EAE50" w14:textId="77777777" w:rsidR="00264DDE" w:rsidRDefault="00264DDE" w:rsidP="00264DDE">
      <w:pPr>
        <w:spacing w:line="360" w:lineRule="auto"/>
        <w:rPr>
          <w:b/>
          <w:color w:val="000000" w:themeColor="text1"/>
        </w:rPr>
      </w:pPr>
    </w:p>
    <w:tbl>
      <w:tblPr>
        <w:tblpPr w:leftFromText="141" w:rightFromText="141" w:vertAnchor="text" w:horzAnchor="margin" w:tblpXSpec="center" w:tblpY="-681"/>
        <w:tblW w:w="58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80"/>
        <w:gridCol w:w="4936"/>
        <w:gridCol w:w="2400"/>
      </w:tblGrid>
      <w:tr w:rsidR="00264DDE" w:rsidRPr="00C9570F" w14:paraId="708F9737" w14:textId="77777777" w:rsidTr="008574D0">
        <w:trPr>
          <w:trHeight w:val="1246"/>
        </w:trPr>
        <w:tc>
          <w:tcPr>
            <w:tcW w:w="1338" w:type="pct"/>
            <w:tcBorders>
              <w:top w:val="single" w:sz="4" w:space="0" w:color="auto"/>
              <w:left w:val="single" w:sz="4" w:space="0" w:color="auto"/>
              <w:bottom w:val="single" w:sz="4" w:space="0" w:color="auto"/>
              <w:right w:val="single" w:sz="4" w:space="0" w:color="auto"/>
            </w:tcBorders>
            <w:vAlign w:val="center"/>
          </w:tcPr>
          <w:p w14:paraId="0BB23AD6" w14:textId="77777777" w:rsidR="00264DDE" w:rsidRPr="00A76A4E" w:rsidRDefault="00264DDE" w:rsidP="008574D0">
            <w:pPr>
              <w:spacing w:after="0"/>
              <w:jc w:val="center"/>
            </w:pPr>
            <w:r>
              <w:rPr>
                <w:noProof/>
                <w:lang w:eastAsia="es-EC"/>
              </w:rPr>
              <w:drawing>
                <wp:inline distT="0" distB="0" distL="0" distR="0" wp14:anchorId="7CC13D67" wp14:editId="1C5D9267">
                  <wp:extent cx="1612669" cy="478041"/>
                  <wp:effectExtent l="0" t="0" r="635" b="5080"/>
                  <wp:docPr id="4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8">
                            <a:extLst>
                              <a:ext uri="{28A0092B-C50C-407E-A947-70E740481C1C}">
                                <a14:useLocalDpi xmlns:a14="http://schemas.microsoft.com/office/drawing/2010/main" val="0"/>
                              </a:ext>
                            </a:extLst>
                          </a:blip>
                          <a:stretch>
                            <a:fillRect/>
                          </a:stretch>
                        </pic:blipFill>
                        <pic:spPr>
                          <a:xfrm>
                            <a:off x="0" y="0"/>
                            <a:ext cx="1612669" cy="478041"/>
                          </a:xfrm>
                          <a:prstGeom prst="rect">
                            <a:avLst/>
                          </a:prstGeom>
                        </pic:spPr>
                      </pic:pic>
                    </a:graphicData>
                  </a:graphic>
                </wp:inline>
              </w:drawing>
            </w:r>
          </w:p>
        </w:tc>
        <w:tc>
          <w:tcPr>
            <w:tcW w:w="2464" w:type="pct"/>
            <w:tcBorders>
              <w:top w:val="single" w:sz="4" w:space="0" w:color="auto"/>
              <w:left w:val="single" w:sz="4" w:space="0" w:color="auto"/>
              <w:bottom w:val="single" w:sz="4" w:space="0" w:color="auto"/>
              <w:right w:val="single" w:sz="4" w:space="0" w:color="auto"/>
            </w:tcBorders>
            <w:vAlign w:val="center"/>
          </w:tcPr>
          <w:p w14:paraId="4F87DC50" w14:textId="77777777" w:rsidR="00264DDE" w:rsidRPr="00107BC2" w:rsidRDefault="00264DDE" w:rsidP="008574D0">
            <w:pPr>
              <w:spacing w:after="0" w:line="240" w:lineRule="auto"/>
              <w:jc w:val="center"/>
              <w:rPr>
                <w:rFonts w:ascii="Arial" w:hAnsi="Arial" w:cs="Arial"/>
                <w:b/>
                <w:lang w:val="es-MX"/>
              </w:rPr>
            </w:pPr>
            <w:r w:rsidRPr="00107BC2">
              <w:rPr>
                <w:rFonts w:ascii="Arial" w:hAnsi="Arial" w:cs="Arial"/>
                <w:b/>
                <w:lang w:val="es-MX"/>
              </w:rPr>
              <w:t>AUTORIZACIÓN DE PUBLICACIÓN EN EL</w:t>
            </w:r>
          </w:p>
          <w:p w14:paraId="2A1BC839" w14:textId="77777777" w:rsidR="00264DDE" w:rsidRPr="00107BC2" w:rsidRDefault="00264DDE" w:rsidP="008574D0">
            <w:pPr>
              <w:spacing w:after="0" w:line="240" w:lineRule="auto"/>
              <w:jc w:val="center"/>
              <w:rPr>
                <w:rFonts w:ascii="Arial" w:hAnsi="Arial" w:cs="Arial"/>
                <w:b/>
                <w:lang w:val="es-MX"/>
              </w:rPr>
            </w:pPr>
            <w:r w:rsidRPr="00107BC2">
              <w:rPr>
                <w:rFonts w:ascii="Arial" w:hAnsi="Arial" w:cs="Arial"/>
                <w:b/>
                <w:lang w:val="es-MX"/>
              </w:rPr>
              <w:t xml:space="preserve"> REPOSITORIO INSTITUCIONAL</w:t>
            </w:r>
          </w:p>
        </w:tc>
        <w:tc>
          <w:tcPr>
            <w:tcW w:w="1199" w:type="pct"/>
            <w:tcBorders>
              <w:top w:val="single" w:sz="4" w:space="0" w:color="auto"/>
              <w:left w:val="single" w:sz="4" w:space="0" w:color="auto"/>
              <w:bottom w:val="single" w:sz="4" w:space="0" w:color="auto"/>
              <w:right w:val="single" w:sz="4" w:space="0" w:color="auto"/>
            </w:tcBorders>
            <w:vAlign w:val="center"/>
          </w:tcPr>
          <w:p w14:paraId="06DD0069" w14:textId="77777777" w:rsidR="00264DDE" w:rsidRPr="004F51E2" w:rsidRDefault="00264DDE" w:rsidP="008574D0">
            <w:pPr>
              <w:spacing w:after="0"/>
              <w:jc w:val="center"/>
              <w:rPr>
                <w:rFonts w:ascii="Arial" w:hAnsi="Arial" w:cs="Arial"/>
                <w:sz w:val="16"/>
                <w:szCs w:val="16"/>
                <w:lang w:val="es-MX"/>
              </w:rPr>
            </w:pPr>
            <w:r w:rsidRPr="004F51E2">
              <w:rPr>
                <w:rFonts w:ascii="Arial" w:hAnsi="Arial" w:cs="Arial"/>
                <w:sz w:val="16"/>
                <w:szCs w:val="16"/>
                <w:lang w:val="es-MX"/>
              </w:rPr>
              <w:t xml:space="preserve">CÓDIGO: </w:t>
            </w:r>
            <w:r>
              <w:rPr>
                <w:rFonts w:ascii="Arial" w:hAnsi="Arial" w:cs="Arial"/>
                <w:sz w:val="16"/>
                <w:szCs w:val="16"/>
                <w:lang w:val="es-MX"/>
              </w:rPr>
              <w:t xml:space="preserve">F – DB – 30 </w:t>
            </w:r>
          </w:p>
          <w:p w14:paraId="67657D7B" w14:textId="77777777" w:rsidR="00264DDE" w:rsidRPr="004F51E2" w:rsidRDefault="00264DDE" w:rsidP="008574D0">
            <w:pPr>
              <w:spacing w:after="0"/>
              <w:jc w:val="center"/>
              <w:rPr>
                <w:rFonts w:ascii="Arial" w:hAnsi="Arial" w:cs="Arial"/>
                <w:sz w:val="16"/>
                <w:szCs w:val="16"/>
                <w:lang w:val="es-MX"/>
              </w:rPr>
            </w:pPr>
            <w:proofErr w:type="spellStart"/>
            <w:r w:rsidRPr="004F51E2">
              <w:rPr>
                <w:rFonts w:ascii="Arial" w:hAnsi="Arial" w:cs="Arial"/>
                <w:sz w:val="16"/>
                <w:szCs w:val="16"/>
                <w:lang w:val="es-MX"/>
              </w:rPr>
              <w:t>VERSION</w:t>
            </w:r>
            <w:proofErr w:type="spellEnd"/>
            <w:r w:rsidRPr="004F51E2">
              <w:rPr>
                <w:rFonts w:ascii="Arial" w:hAnsi="Arial" w:cs="Arial"/>
                <w:sz w:val="16"/>
                <w:szCs w:val="16"/>
                <w:lang w:val="es-MX"/>
              </w:rPr>
              <w:t>: 01</w:t>
            </w:r>
          </w:p>
          <w:p w14:paraId="3B8BC082" w14:textId="77777777" w:rsidR="00264DDE" w:rsidRPr="004F51E2" w:rsidRDefault="00264DDE" w:rsidP="008574D0">
            <w:pPr>
              <w:spacing w:after="0"/>
              <w:jc w:val="center"/>
              <w:rPr>
                <w:rFonts w:ascii="Arial" w:hAnsi="Arial" w:cs="Arial"/>
                <w:sz w:val="16"/>
                <w:szCs w:val="16"/>
                <w:lang w:val="es-MX"/>
              </w:rPr>
            </w:pPr>
            <w:r w:rsidRPr="004F51E2">
              <w:rPr>
                <w:rFonts w:ascii="Arial" w:hAnsi="Arial" w:cs="Arial"/>
                <w:sz w:val="16"/>
                <w:szCs w:val="16"/>
                <w:lang w:val="es-MX"/>
              </w:rPr>
              <w:t xml:space="preserve">FECHA: </w:t>
            </w:r>
            <w:r>
              <w:rPr>
                <w:rFonts w:ascii="Arial" w:hAnsi="Arial" w:cs="Arial"/>
                <w:sz w:val="16"/>
                <w:szCs w:val="16"/>
                <w:lang w:val="es-MX"/>
              </w:rPr>
              <w:t>2021-09-07</w:t>
            </w:r>
          </w:p>
          <w:p w14:paraId="7B65197C" w14:textId="0C64D579" w:rsidR="00264DDE" w:rsidRPr="00C9570F" w:rsidRDefault="00264DDE" w:rsidP="008574D0">
            <w:pPr>
              <w:spacing w:after="0"/>
              <w:jc w:val="center"/>
              <w:rPr>
                <w:rFonts w:ascii="Arial" w:hAnsi="Arial" w:cs="Arial"/>
                <w:lang w:val="es-MX"/>
              </w:rPr>
            </w:pPr>
            <w:r w:rsidRPr="00BE7509">
              <w:rPr>
                <w:rFonts w:ascii="Arial" w:hAnsi="Arial" w:cs="Arial"/>
                <w:sz w:val="16"/>
                <w:szCs w:val="16"/>
              </w:rPr>
              <w:t xml:space="preserve">Página </w:t>
            </w:r>
            <w:r w:rsidRPr="00BE7509">
              <w:rPr>
                <w:rFonts w:ascii="Arial" w:hAnsi="Arial" w:cs="Arial"/>
                <w:b/>
                <w:bCs/>
                <w:sz w:val="16"/>
                <w:szCs w:val="16"/>
                <w:lang w:val="es-MX"/>
              </w:rPr>
              <w:fldChar w:fldCharType="begin"/>
            </w:r>
            <w:r w:rsidRPr="00BE7509">
              <w:rPr>
                <w:rFonts w:ascii="Arial" w:hAnsi="Arial" w:cs="Arial"/>
                <w:b/>
                <w:bCs/>
                <w:sz w:val="16"/>
                <w:szCs w:val="16"/>
                <w:lang w:val="es-MX"/>
              </w:rPr>
              <w:instrText>PAGE  \* Arabic  \* MERGEFORMAT</w:instrText>
            </w:r>
            <w:r w:rsidRPr="00BE7509">
              <w:rPr>
                <w:rFonts w:ascii="Arial" w:hAnsi="Arial" w:cs="Arial"/>
                <w:b/>
                <w:bCs/>
                <w:sz w:val="16"/>
                <w:szCs w:val="16"/>
                <w:lang w:val="es-MX"/>
              </w:rPr>
              <w:fldChar w:fldCharType="separate"/>
            </w:r>
            <w:r w:rsidRPr="00264DDE">
              <w:rPr>
                <w:rFonts w:ascii="Arial" w:hAnsi="Arial" w:cs="Arial"/>
                <w:b/>
                <w:bCs/>
                <w:noProof/>
                <w:sz w:val="16"/>
                <w:szCs w:val="16"/>
                <w:lang w:val="es-ES"/>
              </w:rPr>
              <w:t>31</w:t>
            </w:r>
            <w:r w:rsidRPr="00BE7509">
              <w:rPr>
                <w:rFonts w:ascii="Arial" w:hAnsi="Arial" w:cs="Arial"/>
                <w:b/>
                <w:bCs/>
                <w:sz w:val="16"/>
                <w:szCs w:val="16"/>
                <w:lang w:val="es-MX"/>
              </w:rPr>
              <w:fldChar w:fldCharType="end"/>
            </w:r>
            <w:r w:rsidRPr="00BE7509">
              <w:rPr>
                <w:rFonts w:ascii="Arial" w:hAnsi="Arial" w:cs="Arial"/>
                <w:sz w:val="16"/>
                <w:szCs w:val="16"/>
              </w:rPr>
              <w:t xml:space="preserve"> de </w:t>
            </w:r>
            <w:r w:rsidRPr="00BE7509">
              <w:rPr>
                <w:rFonts w:ascii="Arial" w:hAnsi="Arial" w:cs="Arial"/>
                <w:b/>
                <w:bCs/>
                <w:sz w:val="16"/>
                <w:szCs w:val="16"/>
                <w:lang w:val="es-MX"/>
              </w:rPr>
              <w:fldChar w:fldCharType="begin"/>
            </w:r>
            <w:r w:rsidRPr="00BE7509">
              <w:rPr>
                <w:rFonts w:ascii="Arial" w:hAnsi="Arial" w:cs="Arial"/>
                <w:b/>
                <w:bCs/>
                <w:sz w:val="16"/>
                <w:szCs w:val="16"/>
                <w:lang w:val="es-MX"/>
              </w:rPr>
              <w:instrText>NUMPAGES  \* Arabic  \* MERGEFORMAT</w:instrText>
            </w:r>
            <w:r w:rsidRPr="00BE7509">
              <w:rPr>
                <w:rFonts w:ascii="Arial" w:hAnsi="Arial" w:cs="Arial"/>
                <w:b/>
                <w:bCs/>
                <w:sz w:val="16"/>
                <w:szCs w:val="16"/>
                <w:lang w:val="es-MX"/>
              </w:rPr>
              <w:fldChar w:fldCharType="separate"/>
            </w:r>
            <w:r w:rsidRPr="00264DDE">
              <w:rPr>
                <w:rFonts w:ascii="Arial" w:hAnsi="Arial" w:cs="Arial"/>
                <w:b/>
                <w:bCs/>
                <w:noProof/>
                <w:sz w:val="16"/>
                <w:szCs w:val="16"/>
                <w:lang w:val="es-ES"/>
              </w:rPr>
              <w:t>32</w:t>
            </w:r>
            <w:r w:rsidRPr="00BE7509">
              <w:rPr>
                <w:rFonts w:ascii="Arial" w:hAnsi="Arial" w:cs="Arial"/>
                <w:b/>
                <w:bCs/>
                <w:sz w:val="16"/>
                <w:szCs w:val="16"/>
                <w:lang w:val="es-MX"/>
              </w:rPr>
              <w:fldChar w:fldCharType="end"/>
            </w:r>
          </w:p>
        </w:tc>
      </w:tr>
    </w:tbl>
    <w:p w14:paraId="4FA90BD8" w14:textId="77777777" w:rsidR="00264DDE" w:rsidRDefault="00264DDE" w:rsidP="00264DDE">
      <w:pPr>
        <w:spacing w:line="360" w:lineRule="auto"/>
        <w:rPr>
          <w:b/>
          <w:color w:val="000000" w:themeColor="text1"/>
        </w:rPr>
      </w:pPr>
    </w:p>
    <w:p w14:paraId="233848D8" w14:textId="77777777" w:rsidR="00264DDE" w:rsidRDefault="00264DDE" w:rsidP="00264DDE">
      <w:pPr>
        <w:spacing w:line="360" w:lineRule="auto"/>
        <w:rPr>
          <w:b/>
          <w:color w:val="000000" w:themeColor="text1"/>
        </w:rPr>
      </w:pPr>
    </w:p>
    <w:p w14:paraId="414F451C" w14:textId="77777777" w:rsidR="00264DDE" w:rsidRPr="00030EBB" w:rsidRDefault="00264DDE" w:rsidP="00264DDE">
      <w:pPr>
        <w:spacing w:line="360" w:lineRule="auto"/>
      </w:pPr>
      <w:r>
        <w:rPr>
          <w:b/>
          <w:color w:val="000000" w:themeColor="text1"/>
        </w:rPr>
        <w:t>María Daniela Cañizares Iñiguez</w:t>
      </w:r>
      <w:r w:rsidRPr="00030EBB">
        <w:t xml:space="preserve"> portador(a) de la cé</w:t>
      </w:r>
      <w:r>
        <w:t xml:space="preserve">dula de ciudadanía Nº </w:t>
      </w:r>
      <w:r w:rsidRPr="00107BC2">
        <w:rPr>
          <w:b/>
          <w:color w:val="000000" w:themeColor="text1"/>
        </w:rPr>
        <w:t>01</w:t>
      </w:r>
      <w:r>
        <w:rPr>
          <w:b/>
          <w:color w:val="000000" w:themeColor="text1"/>
        </w:rPr>
        <w:t>04804091</w:t>
      </w:r>
      <w:r w:rsidRPr="00030EBB">
        <w:t xml:space="preserve">.  En calidad de autora y titular de los derechos patrimoniales del trabajo de titulación </w:t>
      </w:r>
      <w:r w:rsidRPr="00030EBB">
        <w:rPr>
          <w:b/>
        </w:rPr>
        <w:t>“</w:t>
      </w:r>
      <w:r>
        <w:rPr>
          <w:b/>
        </w:rPr>
        <w:t>Causas y complicaciones de histerectomía abdominal y vaginal</w:t>
      </w:r>
      <w:r w:rsidRPr="00030EBB">
        <w:rPr>
          <w:b/>
        </w:rPr>
        <w:t>”</w:t>
      </w:r>
      <w:r w:rsidRPr="00030EBB">
        <w:t xml:space="preserve"> de conformidad a lo establecido en el artículo 114 Código Orgánico de la Economía Social de los Conocimientos, Creatividad e Innovación, reconozco a favor de la Universidad Católica de Cuenca una licencia gratuita, intransferible y no exclusiva para el uso no comercial de la obra, con fines estrictamente académicos</w:t>
      </w:r>
      <w:r>
        <w:t xml:space="preserve"> </w:t>
      </w:r>
      <w:r w:rsidRPr="000A118D">
        <w:rPr>
          <w:color w:val="000000" w:themeColor="text1"/>
        </w:rPr>
        <w:t>y no comerciales. Autorizo además a la Universidad Católica de Cuenca</w:t>
      </w:r>
      <w:r>
        <w:rPr>
          <w:color w:val="FF0000"/>
        </w:rPr>
        <w:t xml:space="preserve">, </w:t>
      </w:r>
      <w:r w:rsidRPr="00030EBB">
        <w:t xml:space="preserve">para que realice la publicación de </w:t>
      </w:r>
      <w:proofErr w:type="gramStart"/>
      <w:r w:rsidRPr="00030EBB">
        <w:t>éste</w:t>
      </w:r>
      <w:proofErr w:type="gramEnd"/>
      <w:r w:rsidRPr="00030EBB">
        <w:t xml:space="preserve"> trabajo de titulación en el Repositorio Institucional de conformidad a lo dispuesto en el artículo 144 de la Ley Orgánica de Educación Superior.</w:t>
      </w:r>
    </w:p>
    <w:p w14:paraId="191B1752" w14:textId="77777777" w:rsidR="00264DDE" w:rsidRPr="00030EBB" w:rsidRDefault="00264DDE" w:rsidP="00264DDE"/>
    <w:p w14:paraId="3F5A5797" w14:textId="77777777" w:rsidR="00264DDE" w:rsidRPr="00030EBB" w:rsidRDefault="00264DDE" w:rsidP="00264DDE">
      <w:r>
        <w:t>Azogues</w:t>
      </w:r>
      <w:r w:rsidRPr="00030EBB">
        <w:t xml:space="preserve">, </w:t>
      </w:r>
      <w:r>
        <w:rPr>
          <w:b/>
        </w:rPr>
        <w:t>09 de septiembre de 2021</w:t>
      </w:r>
    </w:p>
    <w:p w14:paraId="07DF1B8B" w14:textId="77777777" w:rsidR="00264DDE" w:rsidRPr="00030EBB" w:rsidRDefault="00264DDE" w:rsidP="00264DDE"/>
    <w:p w14:paraId="15305540" w14:textId="77777777" w:rsidR="00264DDE" w:rsidRPr="00030EBB" w:rsidRDefault="00264DDE" w:rsidP="00264DDE"/>
    <w:p w14:paraId="7A43431A" w14:textId="77777777" w:rsidR="00264DDE" w:rsidRPr="00030EBB" w:rsidRDefault="00264DDE" w:rsidP="00264DDE"/>
    <w:p w14:paraId="017227E6" w14:textId="77777777" w:rsidR="00264DDE" w:rsidRDefault="00264DDE" w:rsidP="00264DDE">
      <w:pPr>
        <w:jc w:val="center"/>
      </w:pPr>
      <w:r w:rsidRPr="00030EBB">
        <w:t xml:space="preserve">F: </w:t>
      </w:r>
      <w:r>
        <w:rPr>
          <w:noProof/>
        </w:rPr>
        <w:drawing>
          <wp:inline distT="0" distB="0" distL="0" distR="0" wp14:anchorId="4CC6482B" wp14:editId="6DCB6FC9">
            <wp:extent cx="1203960" cy="206286"/>
            <wp:effectExtent l="0" t="0" r="0" b="381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1519" t="45242" r="21860" b="47482"/>
                    <a:stretch/>
                  </pic:blipFill>
                  <pic:spPr bwMode="auto">
                    <a:xfrm>
                      <a:off x="0" y="0"/>
                      <a:ext cx="1256526" cy="215293"/>
                    </a:xfrm>
                    <a:prstGeom prst="rect">
                      <a:avLst/>
                    </a:prstGeom>
                    <a:noFill/>
                    <a:ln>
                      <a:noFill/>
                    </a:ln>
                    <a:extLst>
                      <a:ext uri="{53640926-AAD7-44D8-BBD7-CCE9431645EC}">
                        <a14:shadowObscured xmlns:a14="http://schemas.microsoft.com/office/drawing/2010/main"/>
                      </a:ext>
                    </a:extLst>
                  </pic:spPr>
                </pic:pic>
              </a:graphicData>
            </a:graphic>
          </wp:inline>
        </w:drawing>
      </w:r>
    </w:p>
    <w:p w14:paraId="137141F4" w14:textId="77777777" w:rsidR="00264DDE" w:rsidRDefault="00264DDE" w:rsidP="00264DDE">
      <w:pPr>
        <w:jc w:val="center"/>
        <w:rPr>
          <w:b/>
        </w:rPr>
      </w:pPr>
      <w:r>
        <w:rPr>
          <w:b/>
        </w:rPr>
        <w:t xml:space="preserve">María Daniela Cañizares Iñiguez </w:t>
      </w:r>
    </w:p>
    <w:p w14:paraId="7AFBE53C" w14:textId="77777777" w:rsidR="00264DDE" w:rsidRPr="00030EBB" w:rsidRDefault="00264DDE" w:rsidP="00264DDE">
      <w:pPr>
        <w:jc w:val="center"/>
      </w:pPr>
      <w:r w:rsidRPr="00030EBB">
        <w:t xml:space="preserve"> </w:t>
      </w:r>
      <w:r>
        <w:t xml:space="preserve">C.I. </w:t>
      </w:r>
      <w:r w:rsidRPr="00107BC2">
        <w:rPr>
          <w:b/>
        </w:rPr>
        <w:t>010</w:t>
      </w:r>
      <w:r>
        <w:rPr>
          <w:b/>
        </w:rPr>
        <w:t>4804091</w:t>
      </w:r>
    </w:p>
    <w:p w14:paraId="2C9631F6" w14:textId="77777777" w:rsidR="00264DDE" w:rsidRPr="004F3CE9" w:rsidRDefault="00264DDE" w:rsidP="00264DDE">
      <w:pPr>
        <w:jc w:val="center"/>
        <w:rPr>
          <w:b/>
          <w:szCs w:val="24"/>
        </w:rPr>
      </w:pPr>
    </w:p>
    <w:p w14:paraId="19076FAE" w14:textId="77777777" w:rsidR="00264DDE" w:rsidRDefault="00264DDE" w:rsidP="00264DDE">
      <w:pPr>
        <w:jc w:val="center"/>
        <w:rPr>
          <w:noProof/>
          <w:szCs w:val="24"/>
          <w:lang w:eastAsia="es-ES"/>
        </w:rPr>
      </w:pPr>
    </w:p>
    <w:p w14:paraId="4D541A5C" w14:textId="77777777" w:rsidR="00264DDE" w:rsidRPr="00F2731E" w:rsidRDefault="00264DDE" w:rsidP="00264DDE">
      <w:pPr>
        <w:pStyle w:val="TableParagraph"/>
        <w:jc w:val="left"/>
        <w:rPr>
          <w:sz w:val="28"/>
          <w:szCs w:val="28"/>
        </w:rPr>
      </w:pPr>
    </w:p>
    <w:p w14:paraId="2E842572" w14:textId="77777777" w:rsidR="00264DDE" w:rsidRDefault="00264DDE" w:rsidP="00264DDE">
      <w:pPr>
        <w:pStyle w:val="TableParagraph"/>
        <w:jc w:val="left"/>
        <w:rPr>
          <w:sz w:val="28"/>
          <w:szCs w:val="28"/>
          <w:lang w:val="es-ES"/>
        </w:rPr>
      </w:pPr>
    </w:p>
    <w:p w14:paraId="1E9D6114" w14:textId="77777777" w:rsidR="00264DDE" w:rsidRPr="00871EFB" w:rsidRDefault="00264DDE" w:rsidP="00264DDE">
      <w:pPr>
        <w:tabs>
          <w:tab w:val="left" w:pos="2760"/>
        </w:tabs>
        <w:rPr>
          <w:lang w:val="es-ES"/>
        </w:rPr>
      </w:pPr>
    </w:p>
    <w:p w14:paraId="43DDE01A" w14:textId="77777777" w:rsidR="00357A36" w:rsidRPr="00264DDE" w:rsidRDefault="00357A36">
      <w:pPr>
        <w:rPr>
          <w:lang w:val="es-ES"/>
        </w:rPr>
      </w:pPr>
    </w:p>
    <w:sectPr w:rsidR="00357A36" w:rsidRPr="00264DDE" w:rsidSect="005066B6">
      <w:footerReference w:type="default" r:id="rId19"/>
      <w:headerReference w:type="first" r:id="rId20"/>
      <w:footerReference w:type="first" r:id="rId21"/>
      <w:pgSz w:w="11906" w:h="16838"/>
      <w:pgMar w:top="1417" w:right="1701" w:bottom="1417" w:left="1701" w:header="567" w:footer="567" w:gutter="0"/>
      <w:pgNumType w:start="1"/>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55 Roman">
    <w:altName w:val="Arial"/>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C6DE1" w14:textId="77777777" w:rsidR="006A6CCF" w:rsidRDefault="00264DDE">
    <w:pPr>
      <w:pStyle w:val="Piedepgina"/>
    </w:pPr>
  </w:p>
  <w:p w14:paraId="16600DF5" w14:textId="77777777" w:rsidR="006A6CCF" w:rsidRDefault="00264DD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B2238" w14:textId="77777777" w:rsidR="004662B7" w:rsidRPr="005066B6" w:rsidRDefault="00264DDE">
    <w:pPr>
      <w:pStyle w:val="Piedepgina"/>
      <w:rPr>
        <w:rFonts w:asciiTheme="minorHAnsi" w:hAnsiTheme="minorHAnsi" w:cstheme="minorHAnsi"/>
        <w:color w:val="FF0000"/>
        <w:sz w:val="21"/>
        <w:szCs w:val="20"/>
      </w:rPr>
    </w:pPr>
    <w:r w:rsidRPr="005066B6">
      <w:rPr>
        <w:rFonts w:asciiTheme="minorHAnsi" w:hAnsiTheme="minorHAnsi" w:cstheme="minorHAnsi"/>
        <w:sz w:val="21"/>
        <w:szCs w:val="20"/>
      </w:rPr>
      <w:t xml:space="preserve">NO SE DEBE CAMBIAR O AGREGAR MAS INFORMACIÓN, LOS CAMPOS EN </w:t>
    </w:r>
    <w:r w:rsidRPr="005066B6">
      <w:rPr>
        <w:rFonts w:asciiTheme="minorHAnsi" w:hAnsiTheme="minorHAnsi" w:cstheme="minorHAnsi"/>
        <w:color w:val="FF0000"/>
        <w:sz w:val="21"/>
        <w:szCs w:val="20"/>
      </w:rPr>
      <w:t>ROJO</w:t>
    </w:r>
    <w:r w:rsidRPr="005066B6">
      <w:rPr>
        <w:rFonts w:asciiTheme="minorHAnsi" w:hAnsiTheme="minorHAnsi" w:cstheme="minorHAnsi"/>
        <w:sz w:val="21"/>
        <w:szCs w:val="20"/>
      </w:rPr>
      <w:t xml:space="preserve"> SON PARA COMPLETAR CON SU INFORMACIÓN</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F3CD9" w14:textId="77777777" w:rsidR="00832C1E" w:rsidRPr="005066B6" w:rsidRDefault="00264DDE" w:rsidP="00832C1E">
    <w:pPr>
      <w:pStyle w:val="Encabezado"/>
      <w:rPr>
        <w:rFonts w:asciiTheme="minorHAnsi" w:hAnsiTheme="minorHAnsi" w:cstheme="minorHAnsi"/>
        <w:color w:val="C45911" w:themeColor="accent2" w:themeShade="BF"/>
        <w:sz w:val="20"/>
        <w:szCs w:val="18"/>
      </w:rPr>
    </w:pPr>
    <w:proofErr w:type="spellStart"/>
    <w:r>
      <w:rPr>
        <w:rFonts w:asciiTheme="minorHAnsi" w:hAnsiTheme="minorHAnsi" w:cstheme="minorHAnsi"/>
        <w:sz w:val="20"/>
        <w:szCs w:val="18"/>
      </w:rPr>
      <w:t>CARTULA</w:t>
    </w:r>
    <w:proofErr w:type="spellEnd"/>
    <w:r w:rsidRPr="005066B6">
      <w:rPr>
        <w:rFonts w:asciiTheme="minorHAnsi" w:hAnsiTheme="minorHAnsi" w:cstheme="minorHAnsi"/>
        <w:sz w:val="20"/>
        <w:szCs w:val="18"/>
      </w:rPr>
      <w:t xml:space="preserve"> DEL </w:t>
    </w:r>
    <w:r w:rsidRPr="00832C1E">
      <w:rPr>
        <w:rFonts w:asciiTheme="minorHAnsi" w:hAnsiTheme="minorHAnsi" w:cstheme="minorHAnsi"/>
        <w:sz w:val="20"/>
        <w:szCs w:val="18"/>
        <w:highlight w:val="cyan"/>
      </w:rPr>
      <w:t>DOCUMENTO</w:t>
    </w:r>
    <w:r>
      <w:rPr>
        <w:rFonts w:asciiTheme="minorHAnsi" w:hAnsiTheme="minorHAnsi" w:cstheme="minorHAnsi"/>
        <w:sz w:val="20"/>
        <w:szCs w:val="18"/>
      </w:rPr>
      <w:t xml:space="preserve"> </w:t>
    </w:r>
    <w:r w:rsidRPr="005066B6">
      <w:rPr>
        <w:rFonts w:asciiTheme="minorHAnsi" w:hAnsiTheme="minorHAnsi" w:cstheme="minorHAnsi"/>
        <w:sz w:val="20"/>
        <w:szCs w:val="18"/>
      </w:rPr>
      <w:t xml:space="preserve">PARA </w:t>
    </w:r>
    <w:r w:rsidRPr="005066B6">
      <w:rPr>
        <w:rFonts w:asciiTheme="minorHAnsi" w:hAnsiTheme="minorHAnsi" w:cstheme="minorHAnsi"/>
        <w:color w:val="538135" w:themeColor="accent6" w:themeShade="BF"/>
        <w:sz w:val="20"/>
        <w:szCs w:val="18"/>
      </w:rPr>
      <w:t xml:space="preserve">TRABAJO DE TITULACIÓN </w:t>
    </w:r>
    <w:r w:rsidRPr="005066B6">
      <w:rPr>
        <w:rFonts w:asciiTheme="minorHAnsi" w:hAnsiTheme="minorHAnsi" w:cstheme="minorHAnsi"/>
        <w:sz w:val="20"/>
        <w:szCs w:val="18"/>
      </w:rPr>
      <w:t xml:space="preserve">O </w:t>
    </w:r>
    <w:r w:rsidRPr="005066B6">
      <w:rPr>
        <w:rFonts w:asciiTheme="minorHAnsi" w:hAnsiTheme="minorHAnsi" w:cstheme="minorHAnsi"/>
        <w:color w:val="C45911" w:themeColor="accent2" w:themeShade="BF"/>
        <w:sz w:val="20"/>
        <w:szCs w:val="18"/>
      </w:rPr>
      <w:t>PROYECTO DE INTEGRACIÓN CURRICULAR</w:t>
    </w:r>
  </w:p>
  <w:p w14:paraId="036E031D" w14:textId="77777777" w:rsidR="00832C1E" w:rsidRPr="005066B6" w:rsidRDefault="00264DDE" w:rsidP="00832C1E">
    <w:pPr>
      <w:pStyle w:val="Encabezado"/>
      <w:rPr>
        <w:rFonts w:asciiTheme="minorHAnsi" w:hAnsiTheme="minorHAnsi" w:cstheme="minorHAnsi"/>
        <w:sz w:val="20"/>
        <w:szCs w:val="18"/>
      </w:rPr>
    </w:pPr>
    <w:r w:rsidRPr="005066B6">
      <w:rPr>
        <w:rFonts w:asciiTheme="minorHAnsi" w:hAnsiTheme="minorHAnsi" w:cstheme="minorHAnsi"/>
        <w:sz w:val="20"/>
        <w:szCs w:val="18"/>
      </w:rPr>
      <w:t>-ELIMINAR ESTE TEXTO-</w:t>
    </w:r>
  </w:p>
  <w:p w14:paraId="2E7A1E72" w14:textId="77777777" w:rsidR="004662B7" w:rsidRPr="004662B7" w:rsidRDefault="00264DDE" w:rsidP="004662B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20CEEB02"/>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24843D34"/>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05594E8F"/>
    <w:multiLevelType w:val="hybridMultilevel"/>
    <w:tmpl w:val="178A72B8"/>
    <w:lvl w:ilvl="0" w:tplc="300A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05C4F9A"/>
    <w:multiLevelType w:val="hybridMultilevel"/>
    <w:tmpl w:val="7416CF26"/>
    <w:lvl w:ilvl="0" w:tplc="C7021FF6">
      <w:start w:val="1"/>
      <mc:AlternateContent>
        <mc:Choice Requires="w14">
          <w:numFmt w:val="custom" w:format="001, 002, 003, ..."/>
        </mc:Choice>
        <mc:Fallback>
          <w:numFmt w:val="decimal"/>
        </mc:Fallback>
      </mc:AlternateContent>
      <w:lvlText w:val="- %1"/>
      <w:lvlJc w:val="left"/>
      <w:pPr>
        <w:ind w:left="720" w:hanging="360"/>
      </w:pPr>
      <w:rPr>
        <w:rFonts w:ascii="Times New Roman" w:hAnsi="Times New Roman" w:hint="default"/>
        <w:b/>
        <w:i w:val="0"/>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121C69E6"/>
    <w:multiLevelType w:val="hybridMultilevel"/>
    <w:tmpl w:val="CFF469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26C20CC4"/>
    <w:multiLevelType w:val="hybridMultilevel"/>
    <w:tmpl w:val="C14280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2A9F62B5"/>
    <w:multiLevelType w:val="multilevel"/>
    <w:tmpl w:val="EB06F8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CE20FE7"/>
    <w:multiLevelType w:val="hybridMultilevel"/>
    <w:tmpl w:val="842888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2E5C3C65"/>
    <w:multiLevelType w:val="hybridMultilevel"/>
    <w:tmpl w:val="7F6486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31EA2A00"/>
    <w:multiLevelType w:val="hybridMultilevel"/>
    <w:tmpl w:val="00E21F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3249518F"/>
    <w:multiLevelType w:val="hybridMultilevel"/>
    <w:tmpl w:val="5694BF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33B732EC"/>
    <w:multiLevelType w:val="hybridMultilevel"/>
    <w:tmpl w:val="932C6E38"/>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 w15:restartNumberingAfterBreak="0">
    <w:nsid w:val="3A076DD6"/>
    <w:multiLevelType w:val="hybridMultilevel"/>
    <w:tmpl w:val="0BB0D9AC"/>
    <w:lvl w:ilvl="0" w:tplc="79E0E942">
      <w:start w:val="272"/>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3B394644"/>
    <w:multiLevelType w:val="hybridMultilevel"/>
    <w:tmpl w:val="972AC8E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3E631C61"/>
    <w:multiLevelType w:val="hybridMultilevel"/>
    <w:tmpl w:val="C0203EF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15:restartNumberingAfterBreak="0">
    <w:nsid w:val="3F295733"/>
    <w:multiLevelType w:val="hybridMultilevel"/>
    <w:tmpl w:val="ED9AAC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412F7401"/>
    <w:multiLevelType w:val="hybridMultilevel"/>
    <w:tmpl w:val="2238FF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4650224C"/>
    <w:multiLevelType w:val="multilevel"/>
    <w:tmpl w:val="72D84860"/>
    <w:lvl w:ilvl="0">
      <w:start w:val="1"/>
      <w:numFmt w:val="decimal"/>
      <w:pStyle w:val="Ttulo1"/>
      <w:lvlText w:val="%1."/>
      <w:lvlJc w:val="left"/>
      <w:pPr>
        <w:ind w:left="357" w:hanging="357"/>
      </w:pPr>
      <w:rPr>
        <w:rFonts w:hint="default"/>
      </w:rPr>
    </w:lvl>
    <w:lvl w:ilvl="1">
      <w:start w:val="1"/>
      <w:numFmt w:val="decimal"/>
      <w:pStyle w:val="Ttulo2"/>
      <w:lvlText w:val="%1.%2."/>
      <w:lvlJc w:val="left"/>
      <w:pPr>
        <w:ind w:left="714" w:hanging="357"/>
      </w:pPr>
      <w:rPr>
        <w:rFonts w:hint="default"/>
      </w:rPr>
    </w:lvl>
    <w:lvl w:ilvl="2">
      <w:start w:val="1"/>
      <w:numFmt w:val="decimal"/>
      <w:pStyle w:val="Ttulo3"/>
      <w:lvlText w:val="%1.%2.%3"/>
      <w:lvlJc w:val="left"/>
      <w:pPr>
        <w:ind w:left="1071" w:hanging="357"/>
      </w:pPr>
      <w:rPr>
        <w:rFonts w:hint="default"/>
      </w:rPr>
    </w:lvl>
    <w:lvl w:ilvl="3">
      <w:start w:val="1"/>
      <w:numFmt w:val="lowerLetter"/>
      <w:pStyle w:val="Ttulo4"/>
      <w:lvlText w:val="%4)"/>
      <w:lvlJc w:val="left"/>
      <w:pPr>
        <w:ind w:left="1428" w:hanging="357"/>
      </w:pPr>
      <w:rPr>
        <w:rFonts w:hint="default"/>
      </w:rPr>
    </w:lvl>
    <w:lvl w:ilvl="4">
      <w:start w:val="1"/>
      <w:numFmt w:val="none"/>
      <w:lvlText w:val=""/>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8" w15:restartNumberingAfterBreak="0">
    <w:nsid w:val="50E34DA6"/>
    <w:multiLevelType w:val="hybridMultilevel"/>
    <w:tmpl w:val="5F9C75FE"/>
    <w:lvl w:ilvl="0" w:tplc="9BC42C28">
      <w:start w:val="1"/>
      <w:numFmt w:val="decimal"/>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534D7CDA"/>
    <w:multiLevelType w:val="hybridMultilevel"/>
    <w:tmpl w:val="21840D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5C160376"/>
    <w:multiLevelType w:val="hybridMultilevel"/>
    <w:tmpl w:val="56A2DE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DA725C8"/>
    <w:multiLevelType w:val="hybridMultilevel"/>
    <w:tmpl w:val="29A025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608C2E52"/>
    <w:multiLevelType w:val="hybridMultilevel"/>
    <w:tmpl w:val="9C2A93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622154F5"/>
    <w:multiLevelType w:val="hybridMultilevel"/>
    <w:tmpl w:val="0D723C00"/>
    <w:lvl w:ilvl="0" w:tplc="36F6DA20">
      <w:start w:val="1"/>
      <w:numFmt w:val="bullet"/>
      <w:lvlText w:val="■"/>
      <w:lvlJc w:val="left"/>
      <w:pPr>
        <w:tabs>
          <w:tab w:val="num" w:pos="720"/>
        </w:tabs>
        <w:ind w:left="720" w:hanging="360"/>
      </w:pPr>
      <w:rPr>
        <w:rFonts w:ascii="Franklin Gothic Book" w:hAnsi="Franklin Gothic Book" w:hint="default"/>
      </w:rPr>
    </w:lvl>
    <w:lvl w:ilvl="1" w:tplc="76005A7A" w:tentative="1">
      <w:start w:val="1"/>
      <w:numFmt w:val="bullet"/>
      <w:lvlText w:val="■"/>
      <w:lvlJc w:val="left"/>
      <w:pPr>
        <w:tabs>
          <w:tab w:val="num" w:pos="1440"/>
        </w:tabs>
        <w:ind w:left="1440" w:hanging="360"/>
      </w:pPr>
      <w:rPr>
        <w:rFonts w:ascii="Franklin Gothic Book" w:hAnsi="Franklin Gothic Book" w:hint="default"/>
      </w:rPr>
    </w:lvl>
    <w:lvl w:ilvl="2" w:tplc="5002C3A6" w:tentative="1">
      <w:start w:val="1"/>
      <w:numFmt w:val="bullet"/>
      <w:lvlText w:val="■"/>
      <w:lvlJc w:val="left"/>
      <w:pPr>
        <w:tabs>
          <w:tab w:val="num" w:pos="2160"/>
        </w:tabs>
        <w:ind w:left="2160" w:hanging="360"/>
      </w:pPr>
      <w:rPr>
        <w:rFonts w:ascii="Franklin Gothic Book" w:hAnsi="Franklin Gothic Book" w:hint="default"/>
      </w:rPr>
    </w:lvl>
    <w:lvl w:ilvl="3" w:tplc="5BEA869A" w:tentative="1">
      <w:start w:val="1"/>
      <w:numFmt w:val="bullet"/>
      <w:lvlText w:val="■"/>
      <w:lvlJc w:val="left"/>
      <w:pPr>
        <w:tabs>
          <w:tab w:val="num" w:pos="2880"/>
        </w:tabs>
        <w:ind w:left="2880" w:hanging="360"/>
      </w:pPr>
      <w:rPr>
        <w:rFonts w:ascii="Franklin Gothic Book" w:hAnsi="Franklin Gothic Book" w:hint="default"/>
      </w:rPr>
    </w:lvl>
    <w:lvl w:ilvl="4" w:tplc="5394EEA8" w:tentative="1">
      <w:start w:val="1"/>
      <w:numFmt w:val="bullet"/>
      <w:lvlText w:val="■"/>
      <w:lvlJc w:val="left"/>
      <w:pPr>
        <w:tabs>
          <w:tab w:val="num" w:pos="3600"/>
        </w:tabs>
        <w:ind w:left="3600" w:hanging="360"/>
      </w:pPr>
      <w:rPr>
        <w:rFonts w:ascii="Franklin Gothic Book" w:hAnsi="Franklin Gothic Book" w:hint="default"/>
      </w:rPr>
    </w:lvl>
    <w:lvl w:ilvl="5" w:tplc="37A2CC3E" w:tentative="1">
      <w:start w:val="1"/>
      <w:numFmt w:val="bullet"/>
      <w:lvlText w:val="■"/>
      <w:lvlJc w:val="left"/>
      <w:pPr>
        <w:tabs>
          <w:tab w:val="num" w:pos="4320"/>
        </w:tabs>
        <w:ind w:left="4320" w:hanging="360"/>
      </w:pPr>
      <w:rPr>
        <w:rFonts w:ascii="Franklin Gothic Book" w:hAnsi="Franklin Gothic Book" w:hint="default"/>
      </w:rPr>
    </w:lvl>
    <w:lvl w:ilvl="6" w:tplc="0C0A5268" w:tentative="1">
      <w:start w:val="1"/>
      <w:numFmt w:val="bullet"/>
      <w:lvlText w:val="■"/>
      <w:lvlJc w:val="left"/>
      <w:pPr>
        <w:tabs>
          <w:tab w:val="num" w:pos="5040"/>
        </w:tabs>
        <w:ind w:left="5040" w:hanging="360"/>
      </w:pPr>
      <w:rPr>
        <w:rFonts w:ascii="Franklin Gothic Book" w:hAnsi="Franklin Gothic Book" w:hint="default"/>
      </w:rPr>
    </w:lvl>
    <w:lvl w:ilvl="7" w:tplc="D8248CA0" w:tentative="1">
      <w:start w:val="1"/>
      <w:numFmt w:val="bullet"/>
      <w:lvlText w:val="■"/>
      <w:lvlJc w:val="left"/>
      <w:pPr>
        <w:tabs>
          <w:tab w:val="num" w:pos="5760"/>
        </w:tabs>
        <w:ind w:left="5760" w:hanging="360"/>
      </w:pPr>
      <w:rPr>
        <w:rFonts w:ascii="Franklin Gothic Book" w:hAnsi="Franklin Gothic Book" w:hint="default"/>
      </w:rPr>
    </w:lvl>
    <w:lvl w:ilvl="8" w:tplc="397499D8" w:tentative="1">
      <w:start w:val="1"/>
      <w:numFmt w:val="bullet"/>
      <w:lvlText w:val="■"/>
      <w:lvlJc w:val="left"/>
      <w:pPr>
        <w:tabs>
          <w:tab w:val="num" w:pos="6480"/>
        </w:tabs>
        <w:ind w:left="6480" w:hanging="360"/>
      </w:pPr>
      <w:rPr>
        <w:rFonts w:ascii="Franklin Gothic Book" w:hAnsi="Franklin Gothic Book" w:hint="default"/>
      </w:rPr>
    </w:lvl>
  </w:abstractNum>
  <w:abstractNum w:abstractNumId="24" w15:restartNumberingAfterBreak="0">
    <w:nsid w:val="699E1B2B"/>
    <w:multiLevelType w:val="hybridMultilevel"/>
    <w:tmpl w:val="D946CF8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15:restartNumberingAfterBreak="0">
    <w:nsid w:val="69B51300"/>
    <w:multiLevelType w:val="hybridMultilevel"/>
    <w:tmpl w:val="21145DD0"/>
    <w:lvl w:ilvl="0" w:tplc="300A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69D3199D"/>
    <w:multiLevelType w:val="multilevel"/>
    <w:tmpl w:val="9A728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5BF71D8"/>
    <w:multiLevelType w:val="hybridMultilevel"/>
    <w:tmpl w:val="DDFA5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7623E83"/>
    <w:multiLevelType w:val="hybridMultilevel"/>
    <w:tmpl w:val="9D52D0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7FDA2DB1"/>
    <w:multiLevelType w:val="hybridMultilevel"/>
    <w:tmpl w:val="1BCE117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7"/>
  </w:num>
  <w:num w:numId="2">
    <w:abstractNumId w:val="7"/>
  </w:num>
  <w:num w:numId="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4"/>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0"/>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21"/>
  </w:num>
  <w:num w:numId="14">
    <w:abstractNumId w:val="13"/>
  </w:num>
  <w:num w:numId="15">
    <w:abstractNumId w:val="12"/>
  </w:num>
  <w:num w:numId="16">
    <w:abstractNumId w:val="3"/>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19"/>
  </w:num>
  <w:num w:numId="20">
    <w:abstractNumId w:val="28"/>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num>
  <w:num w:numId="26">
    <w:abstractNumId w:val="29"/>
  </w:num>
  <w:num w:numId="27">
    <w:abstractNumId w:val="23"/>
  </w:num>
  <w:num w:numId="28">
    <w:abstractNumId w:val="16"/>
  </w:num>
  <w:num w:numId="29">
    <w:abstractNumId w:val="22"/>
  </w:num>
  <w:num w:numId="30">
    <w:abstractNumId w:val="14"/>
  </w:num>
  <w:num w:numId="31">
    <w:abstractNumId w:val="20"/>
  </w:num>
  <w:num w:numId="32">
    <w:abstractNumId w:val="27"/>
  </w:num>
  <w:num w:numId="33">
    <w:abstractNumId w:val="25"/>
  </w:num>
  <w:num w:numId="34">
    <w:abstractNumId w:val="2"/>
  </w:num>
  <w:num w:numId="35">
    <w:abstractNumId w:val="26"/>
  </w:num>
  <w:num w:numId="36">
    <w:abstractNumId w:val="11"/>
  </w:num>
  <w:num w:numId="37">
    <w:abstractNumId w:val="6"/>
  </w:num>
  <w:num w:numId="38">
    <w:abstractNumId w:val="18"/>
  </w:num>
  <w:num w:numId="39">
    <w:abstractNumId w:val="5"/>
  </w:num>
  <w:num w:numId="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DDE"/>
    <w:rsid w:val="00264DDE"/>
    <w:rsid w:val="00357A3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D8AE2"/>
  <w15:chartTrackingRefBased/>
  <w15:docId w15:val="{827A5645-3AB7-4B9F-9A7B-4C3AB6E1E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4DDE"/>
    <w:pPr>
      <w:spacing w:after="200" w:line="276" w:lineRule="auto"/>
      <w:jc w:val="both"/>
    </w:pPr>
    <w:rPr>
      <w:rFonts w:ascii="Times New Roman" w:hAnsi="Times New Roman"/>
      <w:sz w:val="24"/>
    </w:rPr>
  </w:style>
  <w:style w:type="paragraph" w:styleId="Ttulo1">
    <w:name w:val="heading 1"/>
    <w:basedOn w:val="Normal"/>
    <w:next w:val="Normal"/>
    <w:link w:val="Ttulo1Car"/>
    <w:uiPriority w:val="9"/>
    <w:qFormat/>
    <w:rsid w:val="00264DDE"/>
    <w:pPr>
      <w:keepNext/>
      <w:keepLines/>
      <w:numPr>
        <w:numId w:val="1"/>
      </w:numPr>
      <w:spacing w:before="240" w:after="0" w:line="360" w:lineRule="auto"/>
      <w:jc w:val="center"/>
      <w:outlineLvl w:val="0"/>
    </w:pPr>
    <w:rPr>
      <w:rFonts w:eastAsiaTheme="majorEastAsia" w:cs="Times New Roman"/>
      <w:b/>
      <w:caps/>
      <w:szCs w:val="32"/>
      <w:lang w:val="es-ES"/>
    </w:rPr>
  </w:style>
  <w:style w:type="paragraph" w:styleId="Ttulo2">
    <w:name w:val="heading 2"/>
    <w:basedOn w:val="Normal"/>
    <w:next w:val="Normal"/>
    <w:link w:val="Ttulo2Car"/>
    <w:uiPriority w:val="9"/>
    <w:unhideWhenUsed/>
    <w:qFormat/>
    <w:rsid w:val="00264DDE"/>
    <w:pPr>
      <w:keepNext/>
      <w:keepLines/>
      <w:numPr>
        <w:ilvl w:val="1"/>
        <w:numId w:val="1"/>
      </w:numPr>
      <w:spacing w:before="40" w:after="0" w:line="360" w:lineRule="auto"/>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264DDE"/>
    <w:pPr>
      <w:keepNext/>
      <w:keepLines/>
      <w:numPr>
        <w:ilvl w:val="2"/>
        <w:numId w:val="1"/>
      </w:numPr>
      <w:spacing w:before="40" w:after="0"/>
      <w:ind w:right="284"/>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264DDE"/>
    <w:pPr>
      <w:keepNext/>
      <w:keepLines/>
      <w:numPr>
        <w:ilvl w:val="3"/>
        <w:numId w:val="1"/>
      </w:numPr>
      <w:spacing w:before="40" w:after="0"/>
      <w:outlineLvl w:val="3"/>
    </w:pPr>
    <w:rPr>
      <w:rFonts w:eastAsiaTheme="majorEastAsia" w:cs="Arial"/>
      <w:iCs/>
      <w:szCs w:val="24"/>
      <w:lang w:val="es-ES"/>
    </w:rPr>
  </w:style>
  <w:style w:type="paragraph" w:styleId="Ttulo5">
    <w:name w:val="heading 5"/>
    <w:basedOn w:val="Normal"/>
    <w:next w:val="Normal"/>
    <w:link w:val="Ttulo5Car"/>
    <w:uiPriority w:val="9"/>
    <w:unhideWhenUsed/>
    <w:qFormat/>
    <w:rsid w:val="00264DDE"/>
    <w:pPr>
      <w:keepNext/>
      <w:keepLines/>
      <w:spacing w:before="40" w:after="0"/>
      <w:ind w:left="708"/>
      <w:outlineLvl w:val="4"/>
    </w:pPr>
    <w:rPr>
      <w:rFonts w:eastAsiaTheme="majorEastAsia" w:cstheme="majorBidi"/>
      <w:i/>
    </w:rPr>
  </w:style>
  <w:style w:type="paragraph" w:styleId="Ttulo6">
    <w:name w:val="heading 6"/>
    <w:basedOn w:val="Normal"/>
    <w:next w:val="Normal"/>
    <w:link w:val="Ttulo6Car"/>
    <w:uiPriority w:val="9"/>
    <w:unhideWhenUsed/>
    <w:qFormat/>
    <w:rsid w:val="00264DDE"/>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64DDE"/>
    <w:rPr>
      <w:rFonts w:ascii="Times New Roman" w:eastAsiaTheme="majorEastAsia" w:hAnsi="Times New Roman" w:cs="Times New Roman"/>
      <w:b/>
      <w:caps/>
      <w:sz w:val="24"/>
      <w:szCs w:val="32"/>
      <w:lang w:val="es-ES"/>
    </w:rPr>
  </w:style>
  <w:style w:type="character" w:customStyle="1" w:styleId="Ttulo2Car">
    <w:name w:val="Título 2 Car"/>
    <w:basedOn w:val="Fuentedeprrafopredeter"/>
    <w:link w:val="Ttulo2"/>
    <w:uiPriority w:val="9"/>
    <w:rsid w:val="00264DDE"/>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264DDE"/>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264DDE"/>
    <w:rPr>
      <w:rFonts w:ascii="Times New Roman" w:eastAsiaTheme="majorEastAsia" w:hAnsi="Times New Roman" w:cs="Arial"/>
      <w:iCs/>
      <w:sz w:val="24"/>
      <w:szCs w:val="24"/>
      <w:lang w:val="es-ES"/>
    </w:rPr>
  </w:style>
  <w:style w:type="character" w:customStyle="1" w:styleId="Ttulo5Car">
    <w:name w:val="Título 5 Car"/>
    <w:basedOn w:val="Fuentedeprrafopredeter"/>
    <w:link w:val="Ttulo5"/>
    <w:uiPriority w:val="9"/>
    <w:rsid w:val="00264DDE"/>
    <w:rPr>
      <w:rFonts w:ascii="Times New Roman" w:eastAsiaTheme="majorEastAsia" w:hAnsi="Times New Roman" w:cstheme="majorBidi"/>
      <w:i/>
      <w:sz w:val="24"/>
    </w:rPr>
  </w:style>
  <w:style w:type="character" w:customStyle="1" w:styleId="Ttulo6Car">
    <w:name w:val="Título 6 Car"/>
    <w:basedOn w:val="Fuentedeprrafopredeter"/>
    <w:link w:val="Ttulo6"/>
    <w:uiPriority w:val="9"/>
    <w:rsid w:val="00264DDE"/>
    <w:rPr>
      <w:rFonts w:asciiTheme="majorHAnsi" w:eastAsiaTheme="majorEastAsia" w:hAnsiTheme="majorHAnsi" w:cstheme="majorBidi"/>
      <w:color w:val="1F3763" w:themeColor="accent1" w:themeShade="7F"/>
      <w:sz w:val="24"/>
    </w:rPr>
  </w:style>
  <w:style w:type="paragraph" w:styleId="Encabezado">
    <w:name w:val="header"/>
    <w:basedOn w:val="Normal"/>
    <w:link w:val="EncabezadoCar"/>
    <w:uiPriority w:val="99"/>
    <w:unhideWhenUsed/>
    <w:rsid w:val="00264DD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64DDE"/>
    <w:rPr>
      <w:rFonts w:ascii="Times New Roman" w:hAnsi="Times New Roman"/>
      <w:sz w:val="24"/>
    </w:rPr>
  </w:style>
  <w:style w:type="paragraph" w:styleId="Piedepgina">
    <w:name w:val="footer"/>
    <w:basedOn w:val="Normal"/>
    <w:link w:val="PiedepginaCar"/>
    <w:uiPriority w:val="99"/>
    <w:unhideWhenUsed/>
    <w:rsid w:val="00264DD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4DDE"/>
    <w:rPr>
      <w:rFonts w:ascii="Times New Roman" w:hAnsi="Times New Roman"/>
      <w:sz w:val="24"/>
    </w:rPr>
  </w:style>
  <w:style w:type="paragraph" w:styleId="Sinespaciado">
    <w:name w:val="No Spacing"/>
    <w:uiPriority w:val="1"/>
    <w:qFormat/>
    <w:rsid w:val="00264DDE"/>
    <w:pPr>
      <w:spacing w:after="0" w:line="240" w:lineRule="auto"/>
    </w:pPr>
  </w:style>
  <w:style w:type="paragraph" w:styleId="TtuloTDC">
    <w:name w:val="TOC Heading"/>
    <w:basedOn w:val="Ttulo1"/>
    <w:next w:val="Normal"/>
    <w:uiPriority w:val="39"/>
    <w:unhideWhenUsed/>
    <w:qFormat/>
    <w:rsid w:val="00264DDE"/>
    <w:pPr>
      <w:numPr>
        <w:numId w:val="0"/>
      </w:numPr>
      <w:spacing w:line="259" w:lineRule="auto"/>
      <w:jc w:val="left"/>
      <w:outlineLvl w:val="9"/>
    </w:pPr>
    <w:rPr>
      <w:rFonts w:asciiTheme="majorHAnsi" w:hAnsiTheme="majorHAnsi"/>
      <w:b w:val="0"/>
      <w:color w:val="2F5496" w:themeColor="accent1" w:themeShade="BF"/>
      <w:sz w:val="32"/>
      <w:lang w:eastAsia="es-EC"/>
    </w:rPr>
  </w:style>
  <w:style w:type="paragraph" w:styleId="TDC1">
    <w:name w:val="toc 1"/>
    <w:basedOn w:val="Normal"/>
    <w:next w:val="Normal"/>
    <w:autoRedefine/>
    <w:uiPriority w:val="39"/>
    <w:unhideWhenUsed/>
    <w:qFormat/>
    <w:rsid w:val="00264DDE"/>
    <w:pPr>
      <w:spacing w:after="100"/>
    </w:pPr>
  </w:style>
  <w:style w:type="paragraph" w:styleId="TDC2">
    <w:name w:val="toc 2"/>
    <w:basedOn w:val="Normal"/>
    <w:next w:val="Normal"/>
    <w:autoRedefine/>
    <w:uiPriority w:val="39"/>
    <w:unhideWhenUsed/>
    <w:qFormat/>
    <w:rsid w:val="00264DDE"/>
    <w:pPr>
      <w:spacing w:after="100"/>
      <w:ind w:left="220"/>
    </w:pPr>
  </w:style>
  <w:style w:type="paragraph" w:styleId="TDC3">
    <w:name w:val="toc 3"/>
    <w:basedOn w:val="Normal"/>
    <w:next w:val="Normal"/>
    <w:autoRedefine/>
    <w:uiPriority w:val="39"/>
    <w:unhideWhenUsed/>
    <w:rsid w:val="00264DDE"/>
    <w:pPr>
      <w:spacing w:after="100"/>
      <w:ind w:left="440"/>
    </w:pPr>
  </w:style>
  <w:style w:type="character" w:styleId="Hipervnculo">
    <w:name w:val="Hyperlink"/>
    <w:basedOn w:val="Fuentedeprrafopredeter"/>
    <w:uiPriority w:val="99"/>
    <w:unhideWhenUsed/>
    <w:rsid w:val="00264DDE"/>
    <w:rPr>
      <w:color w:val="0563C1" w:themeColor="hyperlink"/>
      <w:u w:val="single"/>
    </w:rPr>
  </w:style>
  <w:style w:type="table" w:styleId="Tablaconcuadrcula">
    <w:name w:val="Table Grid"/>
    <w:basedOn w:val="Tablanormal"/>
    <w:uiPriority w:val="39"/>
    <w:rsid w:val="00264D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264DDE"/>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264DDE"/>
    <w:pPr>
      <w:spacing w:after="0"/>
    </w:pPr>
  </w:style>
  <w:style w:type="table" w:styleId="Tablaconcuadrcula3-nfasis2">
    <w:name w:val="Grid Table 3 Accent 2"/>
    <w:basedOn w:val="Tablanormal"/>
    <w:uiPriority w:val="48"/>
    <w:rsid w:val="00264DDE"/>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laconcuadrcula4-nfasis2">
    <w:name w:val="Grid Table 4 Accent 2"/>
    <w:basedOn w:val="Tablanormal"/>
    <w:uiPriority w:val="49"/>
    <w:rsid w:val="00264DDE"/>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Prrafodelista">
    <w:name w:val="List Paragraph"/>
    <w:basedOn w:val="Normal"/>
    <w:uiPriority w:val="34"/>
    <w:qFormat/>
    <w:rsid w:val="00264DDE"/>
    <w:pPr>
      <w:spacing w:line="360" w:lineRule="auto"/>
    </w:pPr>
  </w:style>
  <w:style w:type="table" w:styleId="Tabladelista7concolores-nfasis3">
    <w:name w:val="List Table 7 Colorful Accent 3"/>
    <w:basedOn w:val="Tablanormal"/>
    <w:uiPriority w:val="52"/>
    <w:rsid w:val="00264DDE"/>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PA">
    <w:name w:val="APA"/>
    <w:basedOn w:val="Tablanormal"/>
    <w:uiPriority w:val="99"/>
    <w:rsid w:val="00264DDE"/>
    <w:pPr>
      <w:spacing w:after="0" w:line="240" w:lineRule="auto"/>
      <w:jc w:val="center"/>
    </w:pPr>
    <w:rPr>
      <w:rFonts w:ascii="Times New Roman" w:hAnsi="Times New Roman"/>
      <w:sz w:val="24"/>
    </w:rPr>
    <w:tblPr/>
    <w:tcPr>
      <w:vAlign w:val="center"/>
    </w:tcPr>
    <w:tblStylePr w:type="firstRow">
      <w:pPr>
        <w:jc w:val="left"/>
      </w:pPr>
      <w:rPr>
        <w:rFonts w:ascii="Times New Roman" w:hAnsi="Times New Roman"/>
        <w:b/>
        <w:sz w:val="24"/>
      </w:rPr>
      <w:tblPr/>
      <w:tcPr>
        <w:tcBorders>
          <w:top w:val="single" w:sz="4" w:space="0" w:color="auto"/>
          <w:left w:val="nil"/>
          <w:bottom w:val="single" w:sz="4" w:space="0" w:color="auto"/>
          <w:right w:val="nil"/>
        </w:tcBorders>
      </w:tcPr>
    </w:tblStylePr>
    <w:tblStylePr w:type="lastRow">
      <w:rPr>
        <w:rFonts w:ascii="Times New Roman" w:hAnsi="Times New Roman"/>
        <w:b/>
        <w:sz w:val="24"/>
      </w:rPr>
      <w:tblPr/>
      <w:tcPr>
        <w:tcBorders>
          <w:top w:val="single" w:sz="4" w:space="0" w:color="auto"/>
          <w:bottom w:val="nil"/>
        </w:tcBorders>
      </w:tcPr>
    </w:tblStylePr>
    <w:tblStylePr w:type="firstCol">
      <w:pPr>
        <w:jc w:val="left"/>
      </w:pPr>
      <w:rPr>
        <w:rFonts w:ascii="Times New Roman" w:hAnsi="Times New Roman"/>
        <w:b/>
        <w:sz w:val="24"/>
      </w:rPr>
      <w:tblPr/>
      <w:tcPr>
        <w:vAlign w:val="center"/>
      </w:tcPr>
    </w:tblStylePr>
  </w:style>
  <w:style w:type="paragraph" w:customStyle="1" w:styleId="TableParagraph">
    <w:name w:val="Table Paragraph"/>
    <w:basedOn w:val="Normal"/>
    <w:uiPriority w:val="1"/>
    <w:qFormat/>
    <w:rsid w:val="00264DDE"/>
    <w:pPr>
      <w:autoSpaceDE w:val="0"/>
      <w:autoSpaceDN w:val="0"/>
      <w:adjustRightInd w:val="0"/>
      <w:spacing w:after="0" w:line="240" w:lineRule="auto"/>
      <w:ind w:right="136"/>
      <w:jc w:val="center"/>
    </w:pPr>
    <w:rPr>
      <w:rFonts w:cs="Times New Roman"/>
      <w:szCs w:val="24"/>
    </w:rPr>
  </w:style>
  <w:style w:type="table" w:styleId="Tablanormal5">
    <w:name w:val="Plain Table 5"/>
    <w:basedOn w:val="Tablanormal"/>
    <w:uiPriority w:val="45"/>
    <w:rsid w:val="00264DD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Web">
    <w:name w:val="Normal (Web)"/>
    <w:basedOn w:val="Normal"/>
    <w:uiPriority w:val="99"/>
    <w:unhideWhenUsed/>
    <w:rsid w:val="00264DDE"/>
    <w:pPr>
      <w:spacing w:before="100" w:beforeAutospacing="1" w:after="100" w:afterAutospacing="1" w:line="240" w:lineRule="auto"/>
      <w:jc w:val="left"/>
    </w:pPr>
    <w:rPr>
      <w:rFonts w:eastAsiaTheme="minorEastAsia" w:cs="Times New Roman"/>
      <w:szCs w:val="24"/>
      <w:lang w:eastAsia="es-EC"/>
    </w:rPr>
  </w:style>
  <w:style w:type="paragraph" w:styleId="Lista">
    <w:name w:val="List"/>
    <w:basedOn w:val="Normal"/>
    <w:uiPriority w:val="99"/>
    <w:unhideWhenUsed/>
    <w:rsid w:val="00264DDE"/>
    <w:pPr>
      <w:ind w:left="283" w:hanging="283"/>
      <w:contextualSpacing/>
    </w:pPr>
  </w:style>
  <w:style w:type="paragraph" w:styleId="Saludo">
    <w:name w:val="Salutation"/>
    <w:basedOn w:val="Normal"/>
    <w:next w:val="Normal"/>
    <w:link w:val="SaludoCar"/>
    <w:uiPriority w:val="99"/>
    <w:unhideWhenUsed/>
    <w:rsid w:val="00264DDE"/>
  </w:style>
  <w:style w:type="character" w:customStyle="1" w:styleId="SaludoCar">
    <w:name w:val="Saludo Car"/>
    <w:basedOn w:val="Fuentedeprrafopredeter"/>
    <w:link w:val="Saludo"/>
    <w:uiPriority w:val="99"/>
    <w:rsid w:val="00264DDE"/>
    <w:rPr>
      <w:rFonts w:ascii="Times New Roman" w:hAnsi="Times New Roman"/>
      <w:sz w:val="24"/>
    </w:rPr>
  </w:style>
  <w:style w:type="paragraph" w:styleId="Listaconvietas">
    <w:name w:val="List Bullet"/>
    <w:basedOn w:val="Normal"/>
    <w:uiPriority w:val="99"/>
    <w:unhideWhenUsed/>
    <w:rsid w:val="00264DDE"/>
    <w:pPr>
      <w:numPr>
        <w:numId w:val="9"/>
      </w:numPr>
      <w:contextualSpacing/>
    </w:pPr>
  </w:style>
  <w:style w:type="paragraph" w:styleId="Listaconvietas2">
    <w:name w:val="List Bullet 2"/>
    <w:basedOn w:val="Normal"/>
    <w:uiPriority w:val="99"/>
    <w:unhideWhenUsed/>
    <w:rsid w:val="00264DDE"/>
    <w:pPr>
      <w:numPr>
        <w:numId w:val="10"/>
      </w:numPr>
      <w:contextualSpacing/>
    </w:pPr>
  </w:style>
  <w:style w:type="paragraph" w:styleId="Ttulo">
    <w:name w:val="Title"/>
    <w:basedOn w:val="Normal"/>
    <w:next w:val="Normal"/>
    <w:link w:val="TtuloCar"/>
    <w:uiPriority w:val="10"/>
    <w:qFormat/>
    <w:rsid w:val="00264DD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64DDE"/>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1"/>
    <w:unhideWhenUsed/>
    <w:qFormat/>
    <w:rsid w:val="00264DDE"/>
    <w:pPr>
      <w:spacing w:after="120"/>
    </w:pPr>
  </w:style>
  <w:style w:type="character" w:customStyle="1" w:styleId="TextoindependienteCar">
    <w:name w:val="Texto independiente Car"/>
    <w:basedOn w:val="Fuentedeprrafopredeter"/>
    <w:link w:val="Textoindependiente"/>
    <w:uiPriority w:val="1"/>
    <w:rsid w:val="00264DDE"/>
    <w:rPr>
      <w:rFonts w:ascii="Times New Roman" w:hAnsi="Times New Roman"/>
      <w:sz w:val="24"/>
    </w:rPr>
  </w:style>
  <w:style w:type="paragraph" w:styleId="Subttulo">
    <w:name w:val="Subtitle"/>
    <w:basedOn w:val="Normal"/>
    <w:next w:val="Normal"/>
    <w:link w:val="SubttuloCar"/>
    <w:uiPriority w:val="11"/>
    <w:qFormat/>
    <w:rsid w:val="00264DDE"/>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264DDE"/>
    <w:rPr>
      <w:rFonts w:eastAsiaTheme="minorEastAsia"/>
      <w:color w:val="5A5A5A" w:themeColor="text1" w:themeTint="A5"/>
      <w:spacing w:val="15"/>
    </w:rPr>
  </w:style>
  <w:style w:type="paragraph" w:styleId="Sangradetextonormal">
    <w:name w:val="Body Text Indent"/>
    <w:basedOn w:val="Normal"/>
    <w:link w:val="SangradetextonormalCar"/>
    <w:uiPriority w:val="99"/>
    <w:semiHidden/>
    <w:unhideWhenUsed/>
    <w:rsid w:val="00264DDE"/>
    <w:pPr>
      <w:spacing w:after="120"/>
      <w:ind w:left="283"/>
    </w:pPr>
  </w:style>
  <w:style w:type="character" w:customStyle="1" w:styleId="SangradetextonormalCar">
    <w:name w:val="Sangría de texto normal Car"/>
    <w:basedOn w:val="Fuentedeprrafopredeter"/>
    <w:link w:val="Sangradetextonormal"/>
    <w:uiPriority w:val="99"/>
    <w:semiHidden/>
    <w:rsid w:val="00264DDE"/>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264DDE"/>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264DDE"/>
    <w:rPr>
      <w:rFonts w:ascii="Times New Roman" w:hAnsi="Times New Roman"/>
      <w:sz w:val="24"/>
    </w:rPr>
  </w:style>
  <w:style w:type="character" w:styleId="Textodelmarcadordeposicin">
    <w:name w:val="Placeholder Text"/>
    <w:basedOn w:val="Fuentedeprrafopredeter"/>
    <w:uiPriority w:val="99"/>
    <w:semiHidden/>
    <w:rsid w:val="00264DDE"/>
    <w:rPr>
      <w:color w:val="808080"/>
    </w:rPr>
  </w:style>
  <w:style w:type="table" w:styleId="Tablaconcuadrculaclara">
    <w:name w:val="Grid Table Light"/>
    <w:basedOn w:val="Tablanormal"/>
    <w:uiPriority w:val="40"/>
    <w:rsid w:val="00264DD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5oscura-nfasis6">
    <w:name w:val="Grid Table 5 Dark Accent 6"/>
    <w:basedOn w:val="Tablanormal"/>
    <w:uiPriority w:val="50"/>
    <w:rsid w:val="00264DDE"/>
    <w:pPr>
      <w:spacing w:after="0" w:line="240" w:lineRule="auto"/>
    </w:pPr>
    <w:rPr>
      <w:rFonts w:ascii="Calibri" w:eastAsia="Calibri" w:hAnsi="Calibri" w:cs="Times New Roman"/>
      <w:sz w:val="20"/>
      <w:szCs w:val="20"/>
      <w:lang w:val="es-ES" w:eastAsia="es-E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eNormal">
    <w:name w:val="Table Normal"/>
    <w:uiPriority w:val="2"/>
    <w:semiHidden/>
    <w:unhideWhenUsed/>
    <w:qFormat/>
    <w:rsid w:val="00264DD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Tablaconcuadrcula5oscura-nfasis1">
    <w:name w:val="Grid Table 5 Dark Accent 1"/>
    <w:basedOn w:val="Tablanormal"/>
    <w:uiPriority w:val="50"/>
    <w:rsid w:val="00264DD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concuadrcula4-nfasis6">
    <w:name w:val="Grid Table 4 Accent 6"/>
    <w:basedOn w:val="Tablanormal"/>
    <w:uiPriority w:val="49"/>
    <w:rsid w:val="00264DD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3-nfasis6">
    <w:name w:val="List Table 3 Accent 6"/>
    <w:basedOn w:val="Tablanormal"/>
    <w:uiPriority w:val="48"/>
    <w:rsid w:val="00264DDE"/>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Tablaconcuadrcula4-nfasis1">
    <w:name w:val="Grid Table 4 Accent 1"/>
    <w:basedOn w:val="Tablanormal"/>
    <w:uiPriority w:val="49"/>
    <w:rsid w:val="00264DD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4-nfasis6">
    <w:name w:val="List Table 4 Accent 6"/>
    <w:basedOn w:val="Tablanormal"/>
    <w:uiPriority w:val="49"/>
    <w:rsid w:val="00264DD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5oscura-nfasis5">
    <w:name w:val="Grid Table 5 Dark Accent 5"/>
    <w:basedOn w:val="Tablanormal"/>
    <w:uiPriority w:val="50"/>
    <w:rsid w:val="00264DD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laconcuadrcula5oscura-nfasis3">
    <w:name w:val="Grid Table 5 Dark Accent 3"/>
    <w:basedOn w:val="Tablanormal"/>
    <w:uiPriority w:val="50"/>
    <w:rsid w:val="00264DD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4-nfasis4">
    <w:name w:val="Grid Table 4 Accent 4"/>
    <w:basedOn w:val="Tablanormal"/>
    <w:uiPriority w:val="49"/>
    <w:rsid w:val="00264DDE"/>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4-nfasis3">
    <w:name w:val="Grid Table 4 Accent 3"/>
    <w:basedOn w:val="Tablanormal"/>
    <w:uiPriority w:val="49"/>
    <w:rsid w:val="00264DDE"/>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1">
    <w:name w:val="Tabla con cuadrícula1"/>
    <w:basedOn w:val="Tablanormal"/>
    <w:next w:val="Tablaconcuadrcula"/>
    <w:uiPriority w:val="39"/>
    <w:rsid w:val="00264D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64DDE"/>
    <w:pPr>
      <w:autoSpaceDE w:val="0"/>
      <w:autoSpaceDN w:val="0"/>
      <w:adjustRightInd w:val="0"/>
      <w:spacing w:after="0" w:line="240" w:lineRule="auto"/>
    </w:pPr>
    <w:rPr>
      <w:rFonts w:ascii="Tahoma" w:hAnsi="Tahoma" w:cs="Tahoma"/>
      <w:color w:val="000000"/>
      <w:sz w:val="24"/>
      <w:szCs w:val="24"/>
    </w:rPr>
  </w:style>
  <w:style w:type="paragraph" w:styleId="Textodeglobo">
    <w:name w:val="Balloon Text"/>
    <w:basedOn w:val="Normal"/>
    <w:link w:val="TextodegloboCar"/>
    <w:uiPriority w:val="99"/>
    <w:semiHidden/>
    <w:unhideWhenUsed/>
    <w:rsid w:val="00264DD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64DDE"/>
    <w:rPr>
      <w:rFonts w:ascii="Segoe UI" w:hAnsi="Segoe UI" w:cs="Segoe UI"/>
      <w:sz w:val="18"/>
      <w:szCs w:val="18"/>
    </w:rPr>
  </w:style>
  <w:style w:type="table" w:styleId="Tablaconcuadrcula1clara-nfasis5">
    <w:name w:val="Grid Table 1 Light Accent 5"/>
    <w:basedOn w:val="Tablanormal"/>
    <w:uiPriority w:val="46"/>
    <w:rsid w:val="00264DD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264DDE"/>
    <w:rPr>
      <w:sz w:val="16"/>
      <w:szCs w:val="16"/>
    </w:rPr>
  </w:style>
  <w:style w:type="paragraph" w:styleId="Textocomentario">
    <w:name w:val="annotation text"/>
    <w:basedOn w:val="Normal"/>
    <w:link w:val="TextocomentarioCar"/>
    <w:uiPriority w:val="99"/>
    <w:semiHidden/>
    <w:unhideWhenUsed/>
    <w:rsid w:val="00264DD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64DDE"/>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264DDE"/>
    <w:rPr>
      <w:b/>
      <w:bCs/>
    </w:rPr>
  </w:style>
  <w:style w:type="character" w:customStyle="1" w:styleId="AsuntodelcomentarioCar">
    <w:name w:val="Asunto del comentario Car"/>
    <w:basedOn w:val="TextocomentarioCar"/>
    <w:link w:val="Asuntodelcomentario"/>
    <w:uiPriority w:val="99"/>
    <w:semiHidden/>
    <w:rsid w:val="00264DDE"/>
    <w:rPr>
      <w:rFonts w:ascii="Times New Roman" w:hAnsi="Times New Roman"/>
      <w:b/>
      <w:bCs/>
      <w:sz w:val="20"/>
      <w:szCs w:val="20"/>
    </w:rPr>
  </w:style>
  <w:style w:type="table" w:styleId="Tabladelista5oscura-nfasis5">
    <w:name w:val="List Table 5 Dark Accent 5"/>
    <w:basedOn w:val="Tablanormal"/>
    <w:uiPriority w:val="50"/>
    <w:rsid w:val="00264DDE"/>
    <w:pPr>
      <w:spacing w:after="0" w:line="240" w:lineRule="auto"/>
    </w:pPr>
    <w:rPr>
      <w:color w:val="FFFFFF" w:themeColor="background1"/>
    </w:rPr>
    <w:tblPr>
      <w:tblStyleRowBandSize w:val="1"/>
      <w:tblStyleColBandSize w:val="1"/>
      <w:tblBorders>
        <w:top w:val="single" w:sz="24" w:space="0" w:color="5B9BD5" w:themeColor="accent5"/>
        <w:left w:val="single" w:sz="24" w:space="0" w:color="5B9BD5" w:themeColor="accent5"/>
        <w:bottom w:val="single" w:sz="24" w:space="0" w:color="5B9BD5" w:themeColor="accent5"/>
        <w:right w:val="single" w:sz="24" w:space="0" w:color="5B9BD5" w:themeColor="accent5"/>
      </w:tblBorders>
    </w:tblPr>
    <w:tcPr>
      <w:shd w:val="clear" w:color="auto" w:fill="5B9BD5"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3">
    <w:name w:val="List Table 5 Dark Accent 3"/>
    <w:basedOn w:val="Tablanormal"/>
    <w:uiPriority w:val="50"/>
    <w:rsid w:val="00264DDE"/>
    <w:pPr>
      <w:spacing w:after="0" w:line="240" w:lineRule="auto"/>
    </w:pPr>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Standard">
    <w:name w:val="Standard"/>
    <w:rsid w:val="00264DDE"/>
    <w:pPr>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character" w:customStyle="1" w:styleId="markedcontent">
    <w:name w:val="markedcontent"/>
    <w:basedOn w:val="Fuentedeprrafopredeter"/>
    <w:rsid w:val="00264DDE"/>
  </w:style>
  <w:style w:type="character" w:customStyle="1" w:styleId="A9">
    <w:name w:val="A9"/>
    <w:uiPriority w:val="99"/>
    <w:rsid w:val="00264DDE"/>
    <w:rPr>
      <w:color w:val="221E1F"/>
      <w:sz w:val="17"/>
      <w:szCs w:val="17"/>
    </w:rPr>
  </w:style>
  <w:style w:type="character" w:customStyle="1" w:styleId="A7">
    <w:name w:val="A7"/>
    <w:uiPriority w:val="99"/>
    <w:rsid w:val="00264DDE"/>
    <w:rPr>
      <w:rFonts w:cs="Helvetica 55 Roman"/>
      <w:color w:val="221E1F"/>
      <w:sz w:val="16"/>
      <w:szCs w:val="16"/>
    </w:rPr>
  </w:style>
  <w:style w:type="paragraph" w:styleId="Bibliografa">
    <w:name w:val="Bibliography"/>
    <w:basedOn w:val="Normal"/>
    <w:next w:val="Normal"/>
    <w:uiPriority w:val="37"/>
    <w:unhideWhenUsed/>
    <w:rsid w:val="00264DDE"/>
    <w:pPr>
      <w:spacing w:after="160" w:line="259" w:lineRule="auto"/>
      <w:jc w:val="left"/>
    </w:pPr>
    <w:rPr>
      <w:rFonts w:ascii="Calibri" w:eastAsia="Times New Roman" w:hAnsi="Calibri" w:cs="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Che17</b:Tag>
    <b:SourceType>Report</b:SourceType>
    <b:Guid>{5D29BB68-899A-43DD-B894-DC34F7BB7D94}</b:Guid>
    <b:Title>Afectación de la calidad de vida y función sexual en mujeres premenopáusicas, con antecedente de histerectomía con abordaje abdominal o vaginal por patología benigna realizada en el hospital Eugenio Espejo durante el periodo de enero 2013 a diciembre 2015</b:Title>
    <b:Year>2017</b:Year>
    <b:Department>Facultad de Medicina</b:Department>
    <b:Institution>Pontificia Universidad Católica del ecuador</b:Institution>
    <b:City>Quito</b:City>
    <b:Pages>189</b:Pages>
    <b:ThesisType>Tesis de Especialista en Ginecología y Obstetricia</b:ThesisType>
    <b:Author>
      <b:Author>
        <b:NameList>
          <b:Person>
            <b:Last>Checa</b:Last>
            <b:Middle>V</b:Middle>
            <b:First>M</b:First>
          </b:Person>
        </b:NameList>
      </b:Author>
    </b:Author>
    <b:RefOrder>1</b:RefOrder>
  </b:Source>
  <b:Source>
    <b:Tag>His16</b:Tag>
    <b:SourceType>JournalArticle</b:SourceType>
    <b:Guid>{62C251C4-9A4D-4432-983F-F2C4BBE0319E}</b:Guid>
    <b:Title>Histerectomía obstétrica en el Hospital General Dr. Aurelio Valdivieso, Oaxaca, México</b:Title>
    <b:Year>2016</b:Year>
    <b:Pages>473-9</b:Pages>
    <b:JournalName>Rev Chil Obstet Ginecol</b:JournalName>
    <b:Volume>81</b:Volume>
    <b:Issue>6) Disponible en: https://scielo.conicyt.cl/scielo.php?script=sci_arttext&amp;pid=S0717-75262016000600004</b:Issue>
    <b:Author>
      <b:Author>
        <b:NameList>
          <b:Person>
            <b:Last>Calvo</b:Last>
            <b:First>O</b:First>
          </b:Person>
          <b:Person>
            <b:Last>Rosas</b:Last>
            <b:First>E</b:First>
          </b:Person>
          <b:Person>
            <b:Last>Vásquez</b:Last>
            <b:First>J</b:First>
          </b:Person>
          <b:Person>
            <b:Last>Hernández</b:Last>
            <b:First>J</b:First>
          </b:Person>
        </b:NameList>
      </b:Author>
    </b:Author>
    <b:RefOrder>2</b:RefOrder>
  </b:Source>
  <b:Source>
    <b:Tag>Mir13</b:Tag>
    <b:SourceType>Report</b:SourceType>
    <b:Guid>{5EAEC70F-1120-4EDC-8601-3D0731CDF1F4}</b:Guid>
    <b:Title>Impacto de la histerectomia en la calidad de vida de las pacientes entre 35 y 55 años de edad del servicio de ginecología y obstetricia</b:Title>
    <b:Year>2013</b:Year>
    <b:Institution>Universdidad técnica de Ambato</b:Institution>
    <b:City>Ambato</b:City>
    <b:ThesisType>Tesis de grado</b:ThesisType>
    <b:StandardNumber>Disponible en: https://repositorio.uta.edu.ec/bitstream/123456789/3690/1/TESIS%20CRISTINA%20MIRANDA.pdf</b:StandardNumber>
    <b:Author>
      <b:Author>
        <b:NameList>
          <b:Person>
            <b:Last>Miranda</b:Last>
            <b:Middle>E</b:Middle>
            <b:First>C</b:First>
          </b:Person>
        </b:NameList>
      </b:Author>
    </b:Author>
    <b:RefOrder>3</b:RefOrder>
  </b:Source>
  <b:Source>
    <b:Tag>Gue</b:Tag>
    <b:SourceType>JournalArticle</b:SourceType>
    <b:Guid>{2F572E94-9AE8-4AAB-86AE-909972D08A2F}</b:Guid>
    <b:Title>Seguridad del alta temprana en pacientes con histerectomía laparoscópica en una institución de alto nivel de complejidad en Bogotá, Colombia, 2013 - 2019. Cohorte histórica.</b:Title>
    <b:Author>
      <b:Author>
        <b:NameList>
          <b:Person>
            <b:Last>Guerrero M</b:Last>
            <b:First>Pascuas</b:First>
            <b:Middle>J, Miranda D, Castro G, Rodríguez O.</b:Middle>
          </b:Person>
        </b:NameList>
      </b:Author>
    </b:Author>
    <b:JournalName>Rev Colomb Obstet Gin</b:JournalName>
    <b:Issue>Disponible en: http://www.scielo.org.co/scielo.php?Script=sci_arttext&amp;pid=S0034-74342021000100024&amp;lng=en.%20Epub%20Mar%2030,%202021.</b:Issue>
    <b:RefOrder>4</b:RefOrder>
  </b:Source>
  <b:Source>
    <b:Tag>Wan201</b:Tag>
    <b:SourceType>JournalArticle</b:SourceType>
    <b:Guid>{91DEAF90-A6D1-4EBC-8A17-B319A1ED6CB5}</b:Guid>
    <b:Title>Transvaginal natural orifice transluminal endoscopic surgery (vNOTES) hysterectomy for uterus weighing ≥1 kg</b:Title>
    <b:Year>2020</b:Year>
    <b:JournalName>BMC Surg.</b:JournalName>
    <b:Month>Octubre</b:Month>
    <b:Volume>20</b:Volume>
    <b:Issue>234) Disponible en: https://www.ncbi.nlm.nih.gov/pmc/articles/PMC7552525/</b:Issue>
    <b:Author>
      <b:Author>
        <b:NameList>
          <b:Person>
            <b:Last>Wang</b:Last>
            <b:First>X</b:First>
          </b:Person>
          <b:Person>
            <b:Last>Li</b:Last>
            <b:First>J</b:First>
          </b:Person>
          <b:Person>
            <b:Last>Hua</b:Last>
            <b:First>K</b:First>
          </b:Person>
          <b:Person>
            <b:Last>Chen</b:Last>
            <b:First>Y</b:First>
          </b:Person>
        </b:NameList>
      </b:Author>
    </b:Author>
    <b:RefOrder>5</b:RefOrder>
  </b:Source>
  <b:Source>
    <b:Tag>Urr20</b:Tag>
    <b:SourceType>JournalArticle</b:SourceType>
    <b:Guid>{801D2A5E-4531-4351-A6FD-BB692054C08E}</b:Guid>
    <b:Title>Histerectomía y educación para la salud. Perspectivas de las mujeres histerectomizadas, sus parejas y los profesionales que las atienden</b:Title>
    <b:JournalName>Matronas Prof</b:JournalName>
    <b:Year>2020</b:Year>
    <b:Volume>21</b:Volume>
    <b:Issue>2) Disponible en: https://www.federacion-matronas.org/revista/wp-content/uploads/2020/10/48-ORIGINAL-HISTERECTOMIZADAS.pdf</b:Issue>
    <b:Author>
      <b:Author>
        <b:NameList>
          <b:Person>
            <b:Last>Urrutia</b:Last>
            <b:Middle>T</b:Middle>
            <b:First>M</b:First>
          </b:Person>
          <b:Person>
            <b:Last>Araya</b:Last>
            <b:Middle>X</b:Middle>
            <b:First>A</b:First>
          </b:Person>
        </b:NameList>
      </b:Author>
    </b:Author>
    <b:RefOrder>6</b:RefOrder>
  </b:Source>
  <b:Source>
    <b:Tag>Sil171</b:Tag>
    <b:SourceType>JournalArticle</b:SourceType>
    <b:Guid>{64AC696C-DCC2-4188-8459-70FD671B2971}</b:Guid>
    <b:Title>Importancia de una intervención psicoeducativa sobre sexualidad en mujeres sometidas a una histerectomía. Una revisión de la literature</b:Title>
    <b:JournalName>Rev. Chil. Obstet. Ginec</b:JournalName>
    <b:Year>2017</b:Year>
    <b:Volume>82</b:Volume>
    <b:Issue>6) Disponible en: https://scielo.conicyt.cl/pdf/rchog/v82n6/0048-766X-rchog-82-06-0666.pdf</b:Issue>
    <b:Author>
      <b:Author>
        <b:NameList>
          <b:Person>
            <b:Last>Silva</b:Last>
            <b:Middle>A</b:Middle>
            <b:First>M</b:First>
          </b:Person>
        </b:NameList>
      </b:Author>
    </b:Author>
    <b:RefOrder>7</b:RefOrder>
  </b:Source>
  <b:Source>
    <b:Tag>Gar19</b:Tag>
    <b:SourceType>JournalArticle</b:SourceType>
    <b:Guid>{6A91530D-964A-4687-BE8F-22FE1815BC12}</b:Guid>
    <b:Author>
      <b:Author>
        <b:NameList>
          <b:Person>
            <b:Last>García M</b:Last>
            <b:First>Basult</b:First>
            <b:Middle>M: Vaginal hysterectomy.</b:Middle>
          </b:Person>
        </b:NameList>
      </b:Author>
    </b:Author>
    <b:Title> Historical notes</b:Title>
    <b:JournalName>Biblioteca virtual Indomed</b:JournalName>
    <b:Year>2019</b:Year>
    <b:Month>Enero-Abril</b:Month>
    <b:Volume>21</b:Volume>
    <b:Issue>1) </b:Issue>
    <b:RefOrder>8</b:RefOrder>
  </b:Source>
  <b:Source>
    <b:Tag>Arc18</b:Tag>
    <b:SourceType>JournalArticle</b:SourceType>
    <b:Guid>{8B940422-497D-4695-9DBA-FFAD4415515B}</b:Guid>
    <b:Title>Histerectomía total laparoscópica</b:Title>
    <b:JournalName>Revista de la Facultad de Medicina de la UNAM</b:JournalName>
    <b:Year>2018</b:Year>
    <b:Month>Marzo-Abril</b:Month>
    <b:Volume>61</b:Volume>
    <b:Issue>2) Disponible en: https://www.medigraphic.com/pdfs/facmed/un-2018/un182f.pdf</b:Issue>
    <b:Author>
      <b:Author>
        <b:NameList>
          <b:Person>
            <b:Last>Arcos</b:Last>
            <b:First>B</b:First>
          </b:Person>
          <b:Person>
            <b:Last>Arcos</b:Last>
            <b:First>D</b:First>
          </b:Person>
          <b:Person>
            <b:Last>Flores</b:Last>
            <b:Middle>A</b:Middle>
            <b:First>G</b:First>
          </b:Person>
        </b:NameList>
      </b:Author>
    </b:Author>
    <b:RefOrder>9</b:RefOrder>
  </b:Source>
  <b:Source>
    <b:Tag>Mor21</b:Tag>
    <b:SourceType>Report</b:SourceType>
    <b:Guid>{1A8E7B89-ADB2-4D26-A739-A4741FB70333}</b:Guid>
    <b:Title>Factores causales de sangrado uterino en pacientes posmenopáusicas atendidas en el servicio de Ginecología y Obstetricia del Hospital Humanitario de la Fundación Pablo Jaramillo Crespo en el periodo 2018-2019</b:Title>
    <b:Year>2021</b:Year>
    <b:Institution>Universidad del Azuay</b:Institution>
    <b:City>Cuenca</b:City>
    <b:ThesisType>Tesis de grado</b:ThesisType>
    <b:StandardNumber>Disponible en: http://dspace.uazuay.edu.ec/bitstream/datos/10582/1/16171.pdf</b:StandardNumber>
    <b:Author>
      <b:Author>
        <b:NameList>
          <b:Person>
            <b:Last>Morales</b:Last>
            <b:Middle>X</b:Middle>
            <b:First>R</b:First>
          </b:Person>
        </b:NameList>
      </b:Author>
    </b:Author>
    <b:RefOrder>10</b:RefOrder>
  </b:Source>
  <b:Source>
    <b:Tag>Kim201</b:Tag>
    <b:SourceType>JournalArticle</b:SourceType>
    <b:Guid>{87426963-5C90-4959-8738-865AB97C6235}</b:Guid>
    <b:Title>Clinical outcomes of hysterectomy for benign diseases in the female genital tract: 6 years’ experience in a single institute</b:Title>
    <b:JournalName>Yeungnam University Journal of Medicine</b:JournalName>
    <b:Year>2020</b:Year>
    <b:Month>Abril</b:Month>
    <b:Volume>37</b:Volume>
    <b:Issue>4) Disponible en: https://www.e-yujm.org/journal/view.php?number=2486</b:Issue>
    <b:Author>
      <b:Author>
        <b:NameList>
          <b:Person>
            <b:Last>Kim</b:Last>
            <b:Middle>S</b:Middle>
            <b:First>H</b:First>
          </b:Person>
          <b:Person>
            <b:Last>Koo</b:Last>
            <b:Middle>J</b:Middle>
            <b:First>Y</b:First>
          </b:Person>
          <b:Person>
            <b:Last>Lee</b:Last>
            <b:Middle>H</b:Middle>
            <b:First>D</b:First>
          </b:Person>
        </b:NameList>
      </b:Author>
    </b:Author>
    <b:RefOrder>11</b:RefOrder>
  </b:Source>
  <b:Source>
    <b:Tag>Gar191</b:Tag>
    <b:SourceType>JournalArticle</b:SourceType>
    <b:Guid>{4BC99624-1723-4D2C-8C7C-5940D86AF2FD}</b:Guid>
    <b:Title> Histerectomía vaginal. Apuntes históricos.  </b:Title>
    <b:Year>2019</b:Year>
    <b:Author>
      <b:Author>
        <b:NameList>
          <b:Person>
            <b:Last>García M</b:Last>
            <b:First>García</b:First>
            <b:Middle>M.</b:Middle>
          </b:Person>
        </b:NameList>
      </b:Author>
    </b:Author>
    <b:JournalName>Gac Méd Espirit </b:JournalName>
    <b:Month>Abril</b:Month>
    <b:Volume>21</b:Volume>
    <b:Issue>1) </b:Issue>
    <b:RefOrder>12</b:RefOrder>
  </b:Source>
  <b:Source>
    <b:Tag>Chi20</b:Tag>
    <b:SourceType>JournalArticle</b:SourceType>
    <b:Guid>{6548EAB0-D395-47EC-A3DA-2991FDE179A2}</b:Guid>
    <b:Title>Symptomatic pelvic hematoma following hysterectomy: risk factors, bacterial pathogens and clinical outcome</b:Title>
    <b:JournalName>BMC Women's Health</b:JournalName>
    <b:Year>2020</b:Year>
    <b:Volume>20</b:Volume>
    <b:Issue>Disponible en: https://bmcwomenshealth.biomedcentral.com/articles/10.1186/s12905-020-01140-0</b:Issue>
    <b:Author>
      <b:Author>
        <b:NameList>
          <b:Person>
            <b:Last>Chill</b:Last>
            <b:First>H</b:First>
          </b:Person>
          <b:Person>
            <b:Last>Amsalem</b:Last>
            <b:First>I</b:First>
          </b:Person>
          <b:Person>
            <b:Last>Karavanhi</b:Last>
            <b:First>G</b:First>
          </b:Person>
          <b:Person>
            <b:Last>et al</b:Last>
          </b:Person>
        </b:NameList>
      </b:Author>
    </b:Author>
    <b:RefOrder>13</b:RefOrder>
  </b:Source>
  <b:Source>
    <b:Tag>Ups20</b:Tag>
    <b:SourceType>JournalArticle</b:SourceType>
    <b:Guid>{ECB85D80-861B-41DC-8765-E1027E444B57}</b:Guid>
    <b:Title>Epidemiology of Adenomyosis</b:Title>
    <b:JournalName>Semin Reprod Med.</b:JournalName>
    <b:Year>2020</b:Year>
    <b:Month>Mayo</b:Month>
    <b:Volume>38</b:Volume>
    <b:Issue>Disponible en: https://www.ncbi.nlm.nih.gov/pmc/articles/PMC7927213/</b:Issue>
    <b:Author>
      <b:Author>
        <b:NameList>
          <b:Person>
            <b:Last>Upson</b:Last>
            <b:First>K</b:First>
          </b:Person>
          <b:Person>
            <b:Last>Missmer</b:Last>
            <b:Middle>A</b:Middle>
            <b:First>S</b:First>
          </b:Person>
        </b:NameList>
      </b:Author>
    </b:Author>
    <b:RefOrder>14</b:RefOrder>
  </b:Source>
  <b:Source>
    <b:Tag>Lóp165</b:Tag>
    <b:SourceType>Report</b:SourceType>
    <b:Guid>{7B76A1D2-E7FE-46AF-9DAF-4CC3CC67CA56}</b:Guid>
    <b:Title>Incidencia de complicaciones posteriores a histerectomía abdominal vs histerectomía vaginal en el hospital san francisco de quito de enero 2014 a diciembre 2015</b:Title>
    <b:Year>2016</b:Year>
    <b:Pages>103</b:Pages>
    <b:City>Quito</b:City>
    <b:Department>Facultad de Medicina</b:Department>
    <b:Institution>Pontificia Universidad Católica del Ecuador</b:Institution>
    <b:ThesisType>Tesis de Grado</b:ThesisType>
    <b:Author>
      <b:Author>
        <b:NameList>
          <b:Person>
            <b:Last>López</b:Last>
            <b:Middle>F</b:Middle>
            <b:First>P</b:First>
          </b:Person>
        </b:NameList>
      </b:Author>
    </b:Author>
    <b:StandardNumber>Disponible en: http://repositorio.puce.edu.ec/bitstream/handle/22000/11210/INCIDENCIA%20DE%20COMPLICACIONES%20POSTERIORES%20A%20HISTERECTOMIA%20ABDOMINAL%20VS%20HISTERECTOMIA%20VAGINAL%20EN%20EL.pdf?sequence=1&amp;isAllowed=y</b:StandardNumber>
    <b:RefOrder>15</b:RefOrder>
  </b:Source>
  <b:Source>
    <b:Tag>Hou20</b:Tag>
    <b:SourceType>JournalArticle</b:SourceType>
    <b:Guid>{93CEF097-E15E-4FA2-9493-86158879F69F}</b:Guid>
    <b:Title>Systematic Review and Meta-Analysis on Hysterectomy by Vaginal Natural Orifice Transluminal Endoscopic Surgery (vNOTES) Compared to Laparoscopic Hysterectomy for Benign Indications</b:Title>
    <b:JournalName>J Clin Med.</b:JournalName>
    <b:Year>2020</b:Year>
    <b:Month>Diciembre</b:Month>
    <b:Volume>9</b:Volume>
    <b:Issue>12) Disponible en: https://www.ncbi.nlm.nih.gov/pmc/articles/PMC7762322/</b:Issue>
    <b:Author>
      <b:Author>
        <b:NameList>
          <b:Person>
            <b:Last>Housmans</b:Last>
            <b:First>S</b:First>
          </b:Person>
          <b:Person>
            <b:Last>Noori</b:Last>
            <b:First>N</b:First>
          </b:Person>
          <b:Person>
            <b:Last>Kapurunbadara</b:Last>
            <b:First>S</b:First>
          </b:Person>
          <b:Person>
            <b:Last>et al</b:Last>
          </b:Person>
        </b:NameList>
      </b:Author>
    </b:Author>
    <b:RefOrder>16</b:RefOrder>
  </b:Source>
  <b:Source>
    <b:Tag>Sto20</b:Tag>
    <b:SourceType>JournalArticle</b:SourceType>
    <b:Guid>{17CEF998-8EF5-4387-9161-B2A558B4A12F}</b:Guid>
    <b:Title>Regional variation of hysterectomy for benign uterine diseases in Switzerland</b:Title>
    <b:JournalName>Plos One</b:JournalName>
    <b:Year>2020</b:Year>
    <b:Month>Mayo</b:Month>
    <b:Issue>Disponible en: https://journals.plos.org/plosone/article?id=10.1371/journal.pone.0233082</b:Issue>
    <b:Author>
      <b:Author>
        <b:NameList>
          <b:Person>
            <b:Last>Stoller</b:Last>
            <b:First>N</b:First>
          </b:Person>
          <b:Person>
            <b:Last>y cols</b:Last>
          </b:Person>
        </b:NameList>
      </b:Author>
    </b:Author>
    <b:RefOrder>17</b:RefOrder>
  </b:Source>
  <b:Source>
    <b:Tag>Agu191</b:Tag>
    <b:SourceType>JournalArticle</b:SourceType>
    <b:Guid>{FF064D92-C5D9-46B5-A5BF-63C266599F04}</b:Guid>
    <b:Title>Comparación de tasas de complicaciones quirúrgicas entre histerectomía total por vía laparotomía y laparoscópica en un hospital privado de tercer nivel</b:Title>
    <b:JournalName>Acta Médica Grupo Ángeles</b:JournalName>
    <b:Year>2019</b:Year>
    <b:Volume>17</b:Volume>
    <b:Issue>4) Disponible en: https://www.medigraphic.com/cgi-bin/new/resumen.cgi?IDARTICULO=90096</b:Issue>
    <b:Pages>336-9</b:Pages>
    <b:Author>
      <b:Author>
        <b:NameList>
          <b:Person>
            <b:Last>Aguilar</b:Last>
            <b:Middle>F</b:Middle>
            <b:First>A</b:First>
          </b:Person>
          <b:Person>
            <b:Last>Zavala</b:Last>
            <b:First>A</b:First>
          </b:Person>
          <b:Person>
            <b:Last>Arredondo</b:Last>
            <b:First>R</b:First>
          </b:Person>
        </b:NameList>
      </b:Author>
    </b:Author>
    <b:RefOrder>18</b:RefOrder>
  </b:Source>
  <b:Source>
    <b:Tag>Urg20</b:Tag>
    <b:SourceType>JournalArticle</b:SourceType>
    <b:Guid>{6C16BE74-ECA0-465D-BEA0-FB1023425364}</b:Guid>
    <b:Title>Complicaciones en la cirugía ginecológica</b:Title>
    <b:JournalName>Rev Cub Med Mil</b:JournalName>
    <b:Year>2020</b:Year>
    <b:Month>Dic</b:Month>
    <b:Volume>49</b:Volume>
    <b:Issue>4) Disponible en: http://www.revmedmilitar.sld.cu/index.php/mil/article/view/781/622</b:Issue>
    <b:Author>
      <b:Author>
        <b:NameList>
          <b:Person>
            <b:Last>Urgellés</b:Last>
            <b:First>S</b:First>
          </b:Person>
          <b:Person>
            <b:Last>Álvarez</b:Last>
            <b:First>M</b:First>
          </b:Person>
          <b:Person>
            <b:Last>Reyes</b:Last>
            <b:First>E</b:First>
          </b:Person>
          <b:Person>
            <b:Last>Acosta </b:Last>
            <b:First>O</b:First>
          </b:Person>
        </b:NameList>
      </b:Author>
    </b:Author>
    <b:RefOrder>19</b:RefOrder>
  </b:Source>
  <b:Source>
    <b:Tag>van16</b:Tag>
    <b:SourceType>JournalArticle</b:SourceType>
    <b:Guid>{E6CAC5F6-1AC5-40AE-BF77-F538C15EC1F9}</b:Guid>
    <b:Title>Hysterectomy for Heavy Menstrual Bleeding</b:Title>
    <b:JournalName>Women´s Health</b:JournalName>
    <b:Year>2016</b:Year>
    <b:Month>Enero</b:Month>
    <b:Issue>Disponible en: https://journals.sagepub.com/doi/full/10.2217/whe.15.87</b:Issue>
    <b:Author>
      <b:Author>
        <b:NameList>
          <b:Person>
            <b:Last>van der Meij</b:Last>
            <b:First>E</b:First>
          </b:Person>
          <b:Person>
            <b:Last>Emmanuel</b:Last>
            <b:Middle>H</b:Middle>
            <b:First>M</b:First>
          </b:Person>
        </b:NameList>
      </b:Author>
    </b:Author>
    <b:RefOrder>20</b:RefOrder>
  </b:Source>
  <b:Source>
    <b:Tag>Esc14</b:Tag>
    <b:SourceType>Report</b:SourceType>
    <b:Guid>{8F9FD83B-9016-4F3B-9554-0AFB7E661E5F}</b:Guid>
    <b:Title>Indicaciones y complicaciones de Histerectomía Obstétrica en el Hospital de Cobán.</b:Title>
    <b:Year>2016</b:Year>
    <b:InternetSiteTitle>Mayoclinic</b:InternetSiteTitle>
    <b:YearAccessed>2019</b:YearAccessed>
    <b:MonthAccessed>Mayo</b:MonthAccessed>
    <b:DayAccessed>15</b:DayAccessed>
    <b:URL>Disponible en:https://www.mayoclinic.org/es-es/tests-procedures/abdominal-hysterectomy/about/pac-20384559</b:URL>
    <b:City>Guatemala</b:City>
    <b:Author>
      <b:Author>
        <b:NameList>
          <b:Person>
            <b:Last>Escot</b:Last>
            <b:First>V</b:First>
          </b:Person>
        </b:NameList>
      </b:Author>
    </b:Author>
    <b:Department>Ginecologia</b:Department>
    <b:Institution>Universidad Rafael Landivar</b:Institution>
    <b:ThesisType>Tesis de Grado</b:ThesisType>
    <b:StandardNumber>Disponible en:http://recursosbiblio.url.edu.gt/tesisjcem/2016/09/03/Escot-Vilma.pdf</b:StandardNumber>
    <b:Pages>66</b:Pages>
    <b:RefOrder>21</b:RefOrder>
  </b:Source>
  <b:Source>
    <b:Tag>Chu171</b:Tag>
    <b:SourceType>Report</b:SourceType>
    <b:Guid>{69008086-20F4-44DE-BA7B-141652951F0F}</b:Guid>
    <b:Title>Complicaciones de histerectomía según vía de abordaje abdominal versus vaginal en el servicio de Gineco obstetricia del Hospital III Essalud Iquitos en el año 2016</b:Title>
    <b:Year>2017</b:Year>
    <b:Department>Facultad de Medicina Humana</b:Department>
    <b:Institution>Universidad Nacional de la Amazonia Peruana</b:Institution>
    <b:City>Iquitos</b:City>
    <b:ThesisType>Tesis de Grado</b:ThesisType>
    <b:Author>
      <b:Author>
        <b:NameList>
          <b:Person>
            <b:Last>Chung</b:Last>
            <b:First>A</b:First>
          </b:Person>
        </b:NameList>
      </b:Author>
    </b:Author>
    <b:StandardNumber>Disponible en: https://repositorio.unapiquitos.edu.pe/handle/20.500.12737/4429?show=full</b:StandardNumber>
    <b:RefOrder>22</b:RefOrder>
  </b:Source>
  <b:Source>
    <b:Tag>Arí17</b:Tag>
    <b:SourceType>Report</b:SourceType>
    <b:Guid>{07D290D4-D2CF-42EB-A71B-89C8C4452A6E}</b:Guid>
    <b:Author>
      <b:Author>
        <b:NameList>
          <b:Person>
            <b:Last>Arízaga</b:Last>
            <b:First>V</b:First>
          </b:Person>
        </b:NameList>
      </b:Author>
    </b:Author>
    <b:Title>Histerectomía en las Pacientes Atendidas en el Área de Ginecología y Obstetricia del Hospital Isidro Ayora de Loja</b:Title>
    <b:Year>2017</b:Year>
    <b:Department>Facultad de la Salud Humana</b:Department>
    <b:Institution>Universidad de Loja</b:Institution>
    <b:City>Ecuador</b:City>
    <b:ThesisType>Tesis para optar por el título de Médico General</b:ThesisType>
    <b:StandardNumber>Disponible en:http://dspace.unl.edu.ec/jspui/bitstream/123456789/19494/1/tesis%20de%20Viviana%20Ar%C3%ADzaga.pdf</b:StandardNumber>
    <b:Pages>68</b:Pages>
    <b:RefOrder>23</b:RefOrder>
  </b:Source>
  <b:Source>
    <b:Tag>Baz18</b:Tag>
    <b:SourceType>Report</b:SourceType>
    <b:Guid>{A403E836-78B2-45BD-8C7A-2470A121336E}</b:Guid>
    <b:Title>Preferencias de tipo de Histerectomía abdominal en médicos Gineco-Obstetras de cinco hospitales públicos de Lima Metropolitana, Enero – Febrero 2018</b:Title>
    <b:Year>2018</b:Year>
    <b:Department>Facultad de Ciencias de la Salud</b:Department>
    <b:Institution>Universidad San Juan Bautista</b:Institution>
    <b:City>Lima</b:City>
    <b:ThesisType>Tesis de Grado</b:ThesisType>
    <b:Author>
      <b:Author>
        <b:NameList>
          <b:Person>
            <b:Last>Bazán</b:Last>
            <b:First>K</b:First>
          </b:Person>
        </b:NameList>
      </b:Author>
    </b:Author>
    <b:StandardNumber>Dispnible en: https://repositorio.usmp.edu.pe/bitstream/handle/20.500.12727/4817/anicama_mkl.pdf?sequence=3&amp;isAllowed=y</b:StandardNumber>
    <b:RefOrder>24</b:RefOrder>
  </b:Source>
  <b:Source>
    <b:Tag>Nav18</b:Tag>
    <b:SourceType>Report</b:SourceType>
    <b:Guid>{8EBD3794-4073-4B3B-93CB-9469262ECE6B}</b:Guid>
    <b:Title>Complicaciones de la histerectomía en función de su vía de abordaje y otros factores</b:Title>
    <b:Year>2018</b:Year>
    <b:Institution>Universidad de Granada</b:Institution>
    <b:City>Granada</b:City>
    <b:Pages>232</b:Pages>
    <b:ThesisType>Tesis Doctoral</b:ThesisType>
    <b:Author>
      <b:Author>
        <b:NameList>
          <b:Person>
            <b:Last>Naveiro</b:Last>
            <b:First>M</b:First>
          </b:Person>
        </b:NameList>
      </b:Author>
    </b:Author>
    <b:StandardNumber>Disponible en: https://dialnet.unirioja.es/servlet/tesis?codigo=150134</b:StandardNumber>
    <b:RefOrder>25</b:RefOrder>
  </b:Source>
  <b:Source>
    <b:Tag>Veg17</b:Tag>
    <b:SourceType>JournalArticle</b:SourceType>
    <b:Guid>{9A789E19-AF5D-41DB-9528-41ACAD3788EE}</b:Guid>
    <b:Title>Frecuencia y factores asociados a la histerectomia en un hospital de segundo nivel en México</b:Title>
    <b:Year>2017</b:Year>
    <b:Author>
      <b:Author>
        <b:NameList>
          <b:Person>
            <b:Last>Vega M. Genaro</b:Last>
            <b:First>Bautista</b:First>
            <b:Middle>G. Luis Nelson, Rodríguez N. Lucia Denice, Loredo A. Fátima, Vega M. Jesús, Becerril S. Alma et al</b:Middle>
          </b:Person>
        </b:NameList>
      </b:Author>
    </b:Author>
    <b:JournalName>chil osbt ginecol</b:JournalName>
    <b:Pages>85</b:Pages>
    <b:RefOrder>27</b:RefOrder>
  </b:Source>
  <b:Source>
    <b:Tag>Car141</b:Tag>
    <b:SourceType>JournalArticle</b:SourceType>
    <b:Guid>{84B6A4D5-6B0B-442D-ACF2-514E091CA874}</b:Guid>
    <b:Title>Histerectomía abdominal: estudio comparativo entre la técnica simplificada y la técnica de Richardson.</b:Title>
    <b:Year>2014</b:Year>
    <b:Author>
      <b:Author>
        <b:NameList>
          <b:Person>
            <b:Last>Carpio</b:Last>
            <b:First>L</b:First>
          </b:Person>
          <b:Person>
            <b:Last>Garnique</b:Last>
            <b:First>M.</b:First>
          </b:Person>
        </b:NameList>
      </b:Author>
    </b:Author>
    <b:JournalName>Rev Per Ginecol Obstet</b:JournalName>
    <b:Volume>55</b:Volume>
    <b:Issue>Disponible en:http://www.spog.org.pe/web/revista/index.php/RPGO/article/view/303</b:Issue>
    <b:RefOrder>26</b:RefOrder>
  </b:Source>
  <b:Source>
    <b:Tag>Ana18</b:Tag>
    <b:SourceType>JournalArticle</b:SourceType>
    <b:Guid>{52A98838-CE24-4289-A5F7-0925D1E303D0}</b:Guid>
    <b:Title>Surgical Anatomy of Vaginal Hysterectomy-Impact of a Resident-Constructed Simulation Mode</b:Title>
    <b:Year>2018</b:Year>
    <b:Pages>176-82</b:Pages>
    <b:JournalName>Female Pelvic Med Reconstr Surg</b:JournalName>
    <b:Volume>24</b:Volume>
    <b:Issue>2</b:Issue>
    <b:Author>
      <b:Author>
        <b:NameList>
          <b:Person>
            <b:Last>Anand</b:Last>
            <b:First>M</b:First>
          </b:Person>
          <b:Person>
            <b:Last>Duffy</b:Last>
            <b:Middle>P</b:Middle>
            <b:First>C</b:First>
          </b:Person>
          <b:Person>
            <b:Last>Vragovic</b:Last>
            <b:First>O</b:First>
          </b:Person>
          <b:Person>
            <b:Last>Abbasi</b:Last>
            <b:First>W</b:First>
          </b:Person>
          <b:Person>
            <b:Last>Bell</b:Last>
            <b:Middle>L</b:Middle>
            <b:First>S</b:First>
          </b:Person>
        </b:NameList>
      </b:Author>
    </b:Author>
    <b:RefOrder>28</b:RefOrder>
  </b:Source>
  <b:Source>
    <b:Tag>Reb18</b:Tag>
    <b:SourceType>JournalArticle</b:SourceType>
    <b:Guid>{07721FF9-DD6E-4563-A968-7C1AE68A0897}</b:Guid>
    <b:Title>Vaginal hysterectomy in outpatient procedure: Feasibility and satisfaction study</b:Title>
    <b:JournalName>Gynecol &lt;&lt;&lt;&lt;obstet Fertil Senol</b:JournalName>
    <b:Year>2018</b:Year>
    <b:Month>Jan</b:Month>
    <b:Volume>46</b:Volume>
    <b:Issue>2</b:Issue>
    <b:Pages>65-70</b:Pages>
    <b:Author>
      <b:Author>
        <b:NameList>
          <b:Person>
            <b:Last>Reboul</b:Last>
            <b:First>O</b:First>
          </b:Person>
          <b:Person>
            <b:Last>Mehdi</b:Last>
            <b:First>A</b:First>
          </b:Person>
          <b:Person>
            <b:Last>Chauleur</b:Last>
            <b:First>C</b:First>
          </b:Person>
        </b:NameList>
      </b:Author>
    </b:Author>
    <b:RefOrder>29</b:RefOrder>
  </b:Source>
  <b:Source>
    <b:Tag>Fue18</b:Tag>
    <b:SourceType>Report</b:SourceType>
    <b:Guid>{183831D8-E558-4131-A319-FA5AC22FBDBC}</b:Guid>
    <b:Author>
      <b:Author>
        <b:NameList>
          <b:Person>
            <b:Last>Fuentes</b:Last>
            <b:First>M</b:First>
          </b:Person>
        </b:NameList>
      </b:Author>
    </b:Author>
    <b:Title>Complicaciones de la histerectomia</b:Title>
    <b:Year>2018</b:Year>
    <b:Department>Medicina Clinica</b:Department>
    <b:Institution>Universidad de Granada</b:Institution>
    <b:City>Granada</b:City>
    <b:ThesisType>Tesis </b:ThesisType>
    <b:StandardNumber>Disponible en:http://digibug.ugr.es/bitstream/handle/10481/51891/29070910.pdf?sequence=4</b:StandardNumber>
    <b:RefOrder>30</b:RefOrder>
  </b:Source>
  <b:Source>
    <b:Tag>Cru101</b:Tag>
    <b:SourceType>Book</b:SourceType>
    <b:Guid>{4B569B1C-3058-45B0-8C64-69A82D0E0C86}</b:Guid>
    <b:Title>Guía Técnica de producción de hongos comestibles de la especie de Hongos Ostra</b:Title>
    <b:Year>2010</b:Year>
    <b:Author>
      <b:Author>
        <b:NameList>
          <b:Person>
            <b:Last>Cruz</b:Last>
            <b:First>D</b:First>
          </b:Person>
          <b:Person>
            <b:Last>López de León</b:Last>
            <b:First>F</b:First>
          </b:Person>
          <b:Person>
            <b:Last>Pascual</b:Last>
            <b:First>L</b:First>
          </b:Person>
          <b:Person>
            <b:Last>Battaglia</b:Last>
            <b:First>M</b:First>
          </b:Person>
        </b:NameList>
      </b:Author>
    </b:Author>
    <b:RefOrder>1</b:RefOrder>
  </b:Source>
</b:Sources>
</file>

<file path=customXml/itemProps1.xml><?xml version="1.0" encoding="utf-8"?>
<ds:datastoreItem xmlns:ds="http://schemas.openxmlformats.org/officeDocument/2006/customXml" ds:itemID="{9BF44955-EE07-458D-A284-422A66027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32</Pages>
  <Words>8803</Words>
  <Characters>48418</Characters>
  <Application>Microsoft Office Word</Application>
  <DocSecurity>0</DocSecurity>
  <Lines>403</Lines>
  <Paragraphs>114</Paragraphs>
  <ScaleCrop>false</ScaleCrop>
  <Company/>
  <LinksUpToDate>false</LinksUpToDate>
  <CharactersWithSpaces>57107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cp:revision>
  <cp:lastPrinted>2021-09-24T18:39:00Z</cp:lastPrinted>
  <dcterms:created xsi:type="dcterms:W3CDTF">2021-09-24T18:38:00Z</dcterms:created>
  <dcterms:modified xsi:type="dcterms:W3CDTF">2021-09-24T18:40:00Z</dcterms:modified>
</cp:coreProperties>
</file>