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54E9" w:rsidRPr="00FD44F7" w:rsidRDefault="004654E9"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cs="Arial"/>
          <w:b/>
          <w:sz w:val="24"/>
          <w:szCs w:val="24"/>
        </w:rPr>
      </w:pP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cs="Arial"/>
          <w:b/>
          <w:sz w:val="24"/>
          <w:szCs w:val="24"/>
        </w:rPr>
      </w:pPr>
      <w:r w:rsidRPr="00FD44F7">
        <w:rPr>
          <w:rFonts w:ascii="Arial" w:hAnsi="Arial" w:cs="Arial"/>
          <w:b/>
          <w:noProof/>
          <w:sz w:val="24"/>
          <w:szCs w:val="24"/>
          <w:lang w:val="es-ES" w:eastAsia="es-ES"/>
        </w:rPr>
        <w:drawing>
          <wp:anchor distT="0" distB="0" distL="114300" distR="114300" simplePos="0" relativeHeight="251659264" behindDoc="0" locked="0" layoutInCell="1" allowOverlap="1" wp14:anchorId="433E3585" wp14:editId="4498015D">
            <wp:simplePos x="0" y="0"/>
            <wp:positionH relativeFrom="page">
              <wp:align>center</wp:align>
            </wp:positionH>
            <wp:positionV relativeFrom="paragraph">
              <wp:posOffset>-1052830</wp:posOffset>
            </wp:positionV>
            <wp:extent cx="915035" cy="1181100"/>
            <wp:effectExtent l="0" t="0" r="0" b="0"/>
            <wp:wrapNone/>
            <wp:docPr id="3" name="Imagen 1" descr="Resultado de imagen para ucacue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Resultado de imagen para ucacue 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5035" cy="1181100"/>
                    </a:xfrm>
                    <a:prstGeom prst="rect">
                      <a:avLst/>
                    </a:prstGeom>
                    <a:noFill/>
                  </pic:spPr>
                </pic:pic>
              </a:graphicData>
            </a:graphic>
            <wp14:sizeRelH relativeFrom="page">
              <wp14:pctWidth>0</wp14:pctWidth>
            </wp14:sizeRelH>
            <wp14:sizeRelV relativeFrom="page">
              <wp14:pctHeight>0</wp14:pctHeight>
            </wp14:sizeRelV>
          </wp:anchor>
        </w:drawing>
      </w: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Arial" w:eastAsia="Times New Roman" w:hAnsi="Arial" w:cs="Arial"/>
          <w:b/>
          <w:sz w:val="36"/>
          <w:szCs w:val="36"/>
        </w:rPr>
      </w:pPr>
      <w:r w:rsidRPr="00FD44F7">
        <w:rPr>
          <w:rFonts w:ascii="Arial" w:hAnsi="Arial" w:cs="Arial"/>
          <w:b/>
          <w:sz w:val="36"/>
          <w:szCs w:val="36"/>
        </w:rPr>
        <w:t>UNIVERSIDAD CATÓ</w:t>
      </w:r>
      <w:r w:rsidRPr="00FD44F7">
        <w:rPr>
          <w:rFonts w:ascii="Arial" w:hAnsi="Arial" w:cs="Arial"/>
          <w:b/>
          <w:sz w:val="36"/>
          <w:szCs w:val="36"/>
          <w:lang w:val="es-ES_tradnl"/>
        </w:rPr>
        <w:t>LICA DE CUENCA</w:t>
      </w: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Arial" w:hAnsi="Arial" w:cs="Arial"/>
          <w:b/>
          <w:sz w:val="36"/>
          <w:szCs w:val="36"/>
          <w:lang w:val="es-ES_tradnl"/>
        </w:rPr>
      </w:pPr>
      <w:r w:rsidRPr="00FD44F7">
        <w:rPr>
          <w:rFonts w:ascii="Arial" w:hAnsi="Arial" w:cs="Arial"/>
          <w:b/>
          <w:sz w:val="36"/>
          <w:szCs w:val="36"/>
        </w:rPr>
        <w:t>UNIDAD ACAD</w:t>
      </w:r>
      <w:r w:rsidRPr="00FD44F7">
        <w:rPr>
          <w:rFonts w:ascii="Arial" w:hAnsi="Arial" w:cs="Arial"/>
          <w:b/>
          <w:sz w:val="36"/>
          <w:szCs w:val="36"/>
          <w:lang w:val="fr-FR"/>
        </w:rPr>
        <w:t>É</w:t>
      </w:r>
      <w:r w:rsidRPr="00FD44F7">
        <w:rPr>
          <w:rFonts w:ascii="Arial" w:hAnsi="Arial" w:cs="Arial"/>
          <w:b/>
          <w:sz w:val="36"/>
          <w:szCs w:val="36"/>
          <w:lang w:val="es-ES_tradnl"/>
        </w:rPr>
        <w:t>MICA DE SALUD Y BIENESTAR</w:t>
      </w: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Arial" w:eastAsia="Times New Roman" w:hAnsi="Arial" w:cs="Arial"/>
          <w:b/>
          <w:sz w:val="36"/>
          <w:szCs w:val="36"/>
        </w:rPr>
      </w:pP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Arial" w:eastAsia="Times New Roman" w:hAnsi="Arial" w:cs="Arial"/>
          <w:b/>
          <w:sz w:val="36"/>
          <w:szCs w:val="36"/>
        </w:rPr>
      </w:pPr>
      <w:r w:rsidRPr="00FD44F7">
        <w:rPr>
          <w:rFonts w:ascii="Arial" w:hAnsi="Arial" w:cs="Arial"/>
          <w:b/>
          <w:sz w:val="36"/>
          <w:szCs w:val="36"/>
          <w:lang w:val="es-ES_tradnl"/>
        </w:rPr>
        <w:t>CARRERA DE ODONTOLOG</w:t>
      </w:r>
      <w:r w:rsidRPr="00FD44F7">
        <w:rPr>
          <w:rFonts w:ascii="Arial" w:hAnsi="Arial" w:cs="Arial"/>
          <w:b/>
          <w:sz w:val="36"/>
          <w:szCs w:val="36"/>
        </w:rPr>
        <w:t>ÍA</w:t>
      </w:r>
    </w:p>
    <w:p w:rsidR="00017B50" w:rsidRPr="00FD44F7" w:rsidRDefault="00017B50" w:rsidP="00E67E1C">
      <w:pPr>
        <w:pStyle w:val="Poromisin"/>
        <w:pBdr>
          <w:top w:val="none" w:sz="0" w:space="0" w:color="auto"/>
          <w:left w:val="none" w:sz="0" w:space="0" w:color="auto"/>
          <w:bottom w:val="none" w:sz="0" w:space="0" w:color="auto"/>
          <w:right w:val="none" w:sz="0" w:space="0" w:color="auto"/>
          <w:bar w:val="none" w:sz="0" w:color="auto"/>
        </w:pBdr>
        <w:tabs>
          <w:tab w:val="left" w:pos="2124"/>
          <w:tab w:val="left" w:pos="2832"/>
          <w:tab w:val="left" w:pos="3540"/>
          <w:tab w:val="left" w:pos="4248"/>
          <w:tab w:val="left" w:pos="4956"/>
          <w:tab w:val="left" w:pos="5664"/>
          <w:tab w:val="left" w:pos="6372"/>
        </w:tabs>
        <w:spacing w:line="360" w:lineRule="auto"/>
        <w:rPr>
          <w:rFonts w:ascii="Arial" w:eastAsia="Times New Roman" w:hAnsi="Arial" w:cs="Arial"/>
          <w:b/>
          <w:sz w:val="24"/>
          <w:szCs w:val="24"/>
        </w:rPr>
      </w:pP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r w:rsidRPr="00FD44F7">
        <w:rPr>
          <w:rFonts w:ascii="Arial" w:eastAsia="Times New Roman" w:hAnsi="Arial" w:cs="Arial"/>
          <w:b/>
          <w:sz w:val="24"/>
          <w:szCs w:val="24"/>
        </w:rPr>
        <w:tab/>
      </w: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AA0C66" w:rsidRPr="00FD44F7" w:rsidRDefault="00FD44F7" w:rsidP="00E67E1C">
      <w:pPr>
        <w:spacing w:line="360" w:lineRule="auto"/>
        <w:jc w:val="center"/>
        <w:rPr>
          <w:rFonts w:ascii="Arial" w:hAnsi="Arial" w:cs="Arial"/>
          <w:b/>
          <w:sz w:val="24"/>
          <w:szCs w:val="24"/>
        </w:rPr>
      </w:pPr>
      <w:r w:rsidRPr="00FD44F7">
        <w:rPr>
          <w:rFonts w:ascii="Arial" w:hAnsi="Arial" w:cs="Arial"/>
          <w:b/>
          <w:sz w:val="24"/>
          <w:szCs w:val="24"/>
        </w:rPr>
        <w:t>“</w:t>
      </w:r>
      <w:r w:rsidR="0081519F" w:rsidRPr="00FD44F7">
        <w:rPr>
          <w:rFonts w:ascii="Arial" w:hAnsi="Arial" w:cs="Arial"/>
          <w:b/>
          <w:sz w:val="24"/>
          <w:szCs w:val="24"/>
        </w:rPr>
        <w:t xml:space="preserve">RELACIÓN ENTRE EL NIVEL DE INGRESO ECONÓMICO Y LA ALFABETIZACIÓN EN SALUD BUCAL EN ADULTOS MAYORES DE 65 AÑOS </w:t>
      </w:r>
      <w:r w:rsidRPr="00FD44F7">
        <w:rPr>
          <w:rFonts w:ascii="Arial" w:hAnsi="Arial" w:cs="Arial"/>
          <w:b/>
          <w:sz w:val="24"/>
          <w:szCs w:val="24"/>
        </w:rPr>
        <w:t xml:space="preserve">DE LA PARROQUIA HERMANO MIGUEL </w:t>
      </w:r>
      <w:r w:rsidR="0081519F" w:rsidRPr="00FD44F7">
        <w:rPr>
          <w:rFonts w:ascii="Arial" w:hAnsi="Arial" w:cs="Arial"/>
          <w:b/>
          <w:sz w:val="24"/>
          <w:szCs w:val="24"/>
        </w:rPr>
        <w:t>CUENCA</w:t>
      </w:r>
      <w:r w:rsidRPr="00FD44F7">
        <w:rPr>
          <w:rFonts w:ascii="Arial" w:hAnsi="Arial" w:cs="Arial"/>
          <w:b/>
          <w:sz w:val="24"/>
          <w:szCs w:val="24"/>
        </w:rPr>
        <w:t xml:space="preserve"> 2</w:t>
      </w:r>
      <w:r w:rsidR="0081519F" w:rsidRPr="00FD44F7">
        <w:rPr>
          <w:rFonts w:ascii="Arial" w:hAnsi="Arial" w:cs="Arial"/>
          <w:b/>
          <w:sz w:val="24"/>
          <w:szCs w:val="24"/>
        </w:rPr>
        <w:t>017</w:t>
      </w:r>
      <w:r w:rsidRPr="00FD44F7">
        <w:rPr>
          <w:rFonts w:ascii="Arial" w:hAnsi="Arial" w:cs="Arial"/>
          <w:b/>
          <w:sz w:val="24"/>
          <w:szCs w:val="24"/>
        </w:rPr>
        <w:t>”</w:t>
      </w:r>
    </w:p>
    <w:p w:rsidR="00AA0C66" w:rsidRPr="00FD44F7" w:rsidRDefault="00AA0C66" w:rsidP="00E67E1C">
      <w:pPr>
        <w:spacing w:line="360" w:lineRule="auto"/>
        <w:jc w:val="center"/>
        <w:rPr>
          <w:rFonts w:ascii="Arial" w:hAnsi="Arial" w:cs="Arial"/>
          <w:b/>
          <w:sz w:val="24"/>
          <w:szCs w:val="24"/>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after="0" w:line="240" w:lineRule="auto"/>
        <w:jc w:val="right"/>
        <w:rPr>
          <w:rFonts w:ascii="Arial" w:hAnsi="Arial" w:cs="Arial"/>
          <w:b/>
          <w:sz w:val="24"/>
          <w:szCs w:val="24"/>
        </w:rPr>
      </w:pPr>
      <w:r w:rsidRPr="00FD44F7">
        <w:rPr>
          <w:rFonts w:ascii="Arial" w:hAnsi="Arial" w:cs="Arial"/>
          <w:b/>
          <w:sz w:val="24"/>
          <w:szCs w:val="24"/>
        </w:rPr>
        <w:t xml:space="preserve">TRABAJO DE TITULACIÓN PREVIO </w:t>
      </w: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after="0" w:line="240" w:lineRule="auto"/>
        <w:jc w:val="right"/>
        <w:rPr>
          <w:rFonts w:ascii="Arial" w:hAnsi="Arial" w:cs="Arial"/>
          <w:b/>
          <w:sz w:val="24"/>
          <w:szCs w:val="24"/>
        </w:rPr>
      </w:pPr>
      <w:r w:rsidRPr="00FD44F7">
        <w:rPr>
          <w:rFonts w:ascii="Arial" w:hAnsi="Arial" w:cs="Arial"/>
          <w:b/>
          <w:sz w:val="24"/>
          <w:szCs w:val="24"/>
        </w:rPr>
        <w:t>A LA OBTENCIÓN DEL TÍTULO DE ODONTÓLOGO</w:t>
      </w: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lang w:val="es-ES_tradnl"/>
        </w:rPr>
      </w:pPr>
      <w:r w:rsidRPr="00FD44F7">
        <w:rPr>
          <w:rFonts w:ascii="Arial" w:hAnsi="Arial" w:cs="Arial"/>
          <w:b/>
          <w:sz w:val="24"/>
          <w:szCs w:val="24"/>
          <w:lang w:val="es-ES_tradnl"/>
        </w:rPr>
        <w:t xml:space="preserve">AUTOR: </w:t>
      </w:r>
      <w:r w:rsidR="00AA0C66" w:rsidRPr="00FD44F7">
        <w:rPr>
          <w:rFonts w:ascii="Arial" w:hAnsi="Arial" w:cs="Arial"/>
          <w:b/>
          <w:sz w:val="24"/>
          <w:szCs w:val="24"/>
          <w:lang w:val="es-ES_tradnl"/>
        </w:rPr>
        <w:t xml:space="preserve">Manuel </w:t>
      </w:r>
      <w:r w:rsidR="00A064A9" w:rsidRPr="00FD44F7">
        <w:rPr>
          <w:rFonts w:ascii="Arial" w:hAnsi="Arial" w:cs="Arial"/>
          <w:b/>
          <w:sz w:val="24"/>
          <w:szCs w:val="24"/>
          <w:lang w:val="es-ES_tradnl"/>
        </w:rPr>
        <w:t>Sebastián</w:t>
      </w:r>
      <w:r w:rsidR="00AA0C66" w:rsidRPr="00FD44F7">
        <w:rPr>
          <w:rFonts w:ascii="Arial" w:hAnsi="Arial" w:cs="Arial"/>
          <w:b/>
          <w:sz w:val="24"/>
          <w:szCs w:val="24"/>
          <w:lang w:val="es-ES_tradnl"/>
        </w:rPr>
        <w:t xml:space="preserve"> Alvarado </w:t>
      </w:r>
      <w:r w:rsidR="00A064A9" w:rsidRPr="00FD44F7">
        <w:rPr>
          <w:rFonts w:ascii="Arial" w:hAnsi="Arial" w:cs="Arial"/>
          <w:b/>
          <w:sz w:val="24"/>
          <w:szCs w:val="24"/>
          <w:lang w:val="es-ES_tradnl"/>
        </w:rPr>
        <w:t>Rodríguez</w:t>
      </w:r>
      <w:r w:rsidRPr="00FD44F7">
        <w:rPr>
          <w:rFonts w:ascii="Arial" w:hAnsi="Arial" w:cs="Arial"/>
          <w:b/>
          <w:sz w:val="24"/>
          <w:szCs w:val="24"/>
          <w:lang w:val="es-ES_tradnl"/>
        </w:rPr>
        <w:t>.</w:t>
      </w: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r w:rsidRPr="00FD44F7">
        <w:rPr>
          <w:rFonts w:ascii="Arial" w:hAnsi="Arial" w:cs="Arial"/>
          <w:b/>
          <w:sz w:val="24"/>
          <w:szCs w:val="24"/>
          <w:lang w:val="es-ES_tradnl"/>
        </w:rPr>
        <w:t xml:space="preserve">TUTOR: </w:t>
      </w:r>
      <w:r w:rsidRPr="00FD44F7">
        <w:rPr>
          <w:rFonts w:ascii="Arial" w:hAnsi="Arial" w:cs="Arial"/>
          <w:b/>
          <w:sz w:val="24"/>
          <w:szCs w:val="24"/>
        </w:rPr>
        <w:t>Villavicencio Caparó Ebingen, Od. Esp Mgs. Phd.</w:t>
      </w: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lang w:val="es-ES_tradnl"/>
        </w:rPr>
      </w:pPr>
    </w:p>
    <w:p w:rsidR="00017B50" w:rsidRPr="00FD44F7"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r w:rsidRPr="00FD44F7">
        <w:rPr>
          <w:rFonts w:ascii="Arial" w:hAnsi="Arial" w:cs="Arial"/>
          <w:b/>
          <w:sz w:val="24"/>
          <w:szCs w:val="24"/>
        </w:rPr>
        <w:t>CUENCA</w:t>
      </w:r>
    </w:p>
    <w:p w:rsidR="00017B50" w:rsidRPr="00FD44F7" w:rsidRDefault="00FD44F7"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r>
        <w:rPr>
          <w:rFonts w:ascii="Arial" w:hAnsi="Arial" w:cs="Arial"/>
          <w:b/>
          <w:sz w:val="24"/>
          <w:szCs w:val="24"/>
          <w:lang w:val="es-ES_tradnl"/>
        </w:rPr>
        <w:t xml:space="preserve"> 2018</w:t>
      </w:r>
    </w:p>
    <w:p w:rsidR="00017B50" w:rsidRPr="00E67E1C" w:rsidRDefault="00017B50" w:rsidP="00E67E1C">
      <w:pPr>
        <w:spacing w:line="360" w:lineRule="auto"/>
        <w:jc w:val="center"/>
        <w:rPr>
          <w:rFonts w:ascii="Arial" w:hAnsi="Arial" w:cs="Arial"/>
          <w:b/>
          <w:sz w:val="24"/>
          <w:szCs w:val="24"/>
        </w:rPr>
      </w:pPr>
    </w:p>
    <w:p w:rsidR="00F42AB2" w:rsidRDefault="00F42AB2" w:rsidP="00E67E1C">
      <w:pPr>
        <w:spacing w:line="360" w:lineRule="auto"/>
        <w:jc w:val="center"/>
        <w:rPr>
          <w:rFonts w:ascii="Arial" w:hAnsi="Arial" w:cs="Arial"/>
          <w:b/>
          <w:sz w:val="24"/>
          <w:szCs w:val="24"/>
        </w:rPr>
      </w:pPr>
    </w:p>
    <w:p w:rsidR="00E67E1C" w:rsidRDefault="00E67E1C" w:rsidP="00E67E1C">
      <w:pPr>
        <w:spacing w:line="360" w:lineRule="auto"/>
        <w:jc w:val="center"/>
        <w:rPr>
          <w:rFonts w:ascii="Arial" w:hAnsi="Arial" w:cs="Arial"/>
          <w:b/>
          <w:sz w:val="24"/>
          <w:szCs w:val="24"/>
        </w:rPr>
      </w:pPr>
    </w:p>
    <w:p w:rsidR="00E67E1C" w:rsidRPr="00E67E1C" w:rsidRDefault="00E67E1C" w:rsidP="00E67E1C">
      <w:pPr>
        <w:spacing w:line="360" w:lineRule="auto"/>
        <w:jc w:val="center"/>
        <w:rPr>
          <w:rFonts w:ascii="Arial" w:hAnsi="Arial" w:cs="Arial"/>
          <w:b/>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0" w:name="_Toc506817539"/>
      <w:r w:rsidRPr="00E12230">
        <w:rPr>
          <w:rFonts w:ascii="Arial" w:hAnsi="Arial" w:cs="Arial"/>
          <w:b/>
          <w:color w:val="000000" w:themeColor="text1"/>
          <w:sz w:val="22"/>
          <w:szCs w:val="24"/>
        </w:rPr>
        <w:lastRenderedPageBreak/>
        <w:t>DECLARACIÓN:</w:t>
      </w:r>
      <w:bookmarkEnd w:id="0"/>
    </w:p>
    <w:p w:rsidR="00FD44F7" w:rsidRPr="00472356" w:rsidRDefault="00FD44F7" w:rsidP="00E67E1C">
      <w:pPr>
        <w:spacing w:line="360" w:lineRule="auto"/>
        <w:jc w:val="center"/>
        <w:rPr>
          <w:rFonts w:ascii="Arial" w:hAnsi="Arial" w:cs="Arial"/>
          <w:b/>
          <w:szCs w:val="24"/>
        </w:rPr>
      </w:pPr>
    </w:p>
    <w:p w:rsidR="00017B50" w:rsidRPr="00FD44F7" w:rsidRDefault="00487AE7" w:rsidP="00E67E1C">
      <w:pPr>
        <w:spacing w:line="360" w:lineRule="auto"/>
        <w:jc w:val="both"/>
        <w:rPr>
          <w:rFonts w:ascii="Arial" w:hAnsi="Arial" w:cs="Arial"/>
          <w:szCs w:val="24"/>
        </w:rPr>
      </w:pPr>
      <w:r w:rsidRPr="00FD44F7">
        <w:rPr>
          <w:rFonts w:ascii="Arial" w:hAnsi="Arial" w:cs="Arial"/>
          <w:szCs w:val="24"/>
        </w:rPr>
        <w:t xml:space="preserve">Yo, Manuel </w:t>
      </w:r>
      <w:r w:rsidR="00E67E1C" w:rsidRPr="00FD44F7">
        <w:rPr>
          <w:rFonts w:ascii="Arial" w:hAnsi="Arial" w:cs="Arial"/>
          <w:szCs w:val="24"/>
        </w:rPr>
        <w:t>Sebastián</w:t>
      </w:r>
      <w:r w:rsidRPr="00FD44F7">
        <w:rPr>
          <w:rFonts w:ascii="Arial" w:hAnsi="Arial" w:cs="Arial"/>
          <w:szCs w:val="24"/>
        </w:rPr>
        <w:t xml:space="preserve"> Alvarado </w:t>
      </w:r>
      <w:r w:rsidR="00E67E1C" w:rsidRPr="00FD44F7">
        <w:rPr>
          <w:rFonts w:ascii="Arial" w:hAnsi="Arial" w:cs="Arial"/>
          <w:szCs w:val="24"/>
        </w:rPr>
        <w:t>Rodríguez</w:t>
      </w:r>
      <w:r w:rsidR="00017B50" w:rsidRPr="00FD44F7">
        <w:rPr>
          <w:rFonts w:ascii="Arial" w:hAnsi="Arial" w:cs="Arial"/>
          <w:szCs w:val="24"/>
        </w:rPr>
        <w:t xml:space="preserve"> declaro bajo juramento que el trabajo aquí descrito es de mi autoría; que no ha sido previamente presentado para ningún grado o calificación profesional; y, que he consultado la totalidad de las referencias bibliográficas que se incluyen en este documento; y eximo expresamente a la UNIVERSIDAD CATÓLICA DE CUENCA y a sus representantes legales de posibles reclamos o acciones legales</w:t>
      </w:r>
    </w:p>
    <w:p w:rsidR="00017B50" w:rsidRPr="00FD44F7" w:rsidRDefault="00017B50" w:rsidP="00E67E1C">
      <w:pPr>
        <w:spacing w:line="360" w:lineRule="auto"/>
        <w:jc w:val="both"/>
        <w:rPr>
          <w:rFonts w:ascii="Arial" w:hAnsi="Arial" w:cs="Arial"/>
          <w:szCs w:val="24"/>
        </w:rPr>
      </w:pPr>
    </w:p>
    <w:p w:rsidR="00017B50" w:rsidRDefault="00017B50" w:rsidP="00E67E1C">
      <w:pPr>
        <w:spacing w:line="360" w:lineRule="auto"/>
        <w:jc w:val="both"/>
        <w:rPr>
          <w:rFonts w:ascii="Arial" w:hAnsi="Arial" w:cs="Arial"/>
          <w:szCs w:val="24"/>
        </w:rPr>
      </w:pPr>
      <w:r w:rsidRPr="00FD44F7">
        <w:rPr>
          <w:rFonts w:ascii="Arial" w:hAnsi="Arial" w:cs="Arial"/>
          <w:szCs w:val="24"/>
        </w:rPr>
        <w:t>La UNIVERSIDAD CATÓLICA DE CUENCA, puede hacer uso de los derechos correspondientes a este trabajo, según lo establecido por la ley de propiedad intelectual, por su reglamento y normatividad institucional vigente.</w:t>
      </w:r>
    </w:p>
    <w:p w:rsidR="00FD44F7" w:rsidRDefault="00FD44F7" w:rsidP="00E67E1C">
      <w:pPr>
        <w:spacing w:line="360" w:lineRule="auto"/>
        <w:jc w:val="both"/>
        <w:rPr>
          <w:rFonts w:ascii="Arial" w:hAnsi="Arial" w:cs="Arial"/>
          <w:szCs w:val="24"/>
        </w:rPr>
      </w:pPr>
    </w:p>
    <w:p w:rsidR="00FD44F7" w:rsidRPr="00FD44F7" w:rsidRDefault="00FD44F7" w:rsidP="00E67E1C">
      <w:pPr>
        <w:spacing w:line="360" w:lineRule="auto"/>
        <w:jc w:val="both"/>
        <w:rPr>
          <w:rFonts w:ascii="Arial" w:hAnsi="Arial" w:cs="Arial"/>
          <w:szCs w:val="24"/>
        </w:rPr>
      </w:pPr>
      <w:r>
        <w:rPr>
          <w:rFonts w:ascii="Arial" w:hAnsi="Arial" w:cs="Arial"/>
          <w:szCs w:val="24"/>
        </w:rPr>
        <w:t>…………………………………………</w:t>
      </w:r>
    </w:p>
    <w:p w:rsidR="00017B50" w:rsidRPr="00FD44F7" w:rsidRDefault="00487AE7" w:rsidP="00E67E1C">
      <w:pPr>
        <w:spacing w:after="83" w:line="360" w:lineRule="auto"/>
        <w:ind w:left="7"/>
        <w:rPr>
          <w:rFonts w:ascii="Arial" w:hAnsi="Arial" w:cs="Arial"/>
          <w:szCs w:val="24"/>
        </w:rPr>
      </w:pPr>
      <w:r w:rsidRPr="00FD44F7">
        <w:rPr>
          <w:rFonts w:ascii="Arial" w:hAnsi="Arial" w:cs="Arial"/>
          <w:szCs w:val="24"/>
        </w:rPr>
        <w:t xml:space="preserve">Autor: Manuel Sebastián Alvarado </w:t>
      </w:r>
      <w:r w:rsidR="00472356" w:rsidRPr="00FD44F7">
        <w:rPr>
          <w:rFonts w:ascii="Arial" w:hAnsi="Arial" w:cs="Arial"/>
          <w:szCs w:val="24"/>
        </w:rPr>
        <w:t>Rodríguez</w:t>
      </w:r>
      <w:r w:rsidR="00017B50" w:rsidRPr="00FD44F7">
        <w:rPr>
          <w:rFonts w:ascii="Arial" w:hAnsi="Arial" w:cs="Arial"/>
          <w:szCs w:val="24"/>
        </w:rPr>
        <w:t xml:space="preserve"> </w:t>
      </w:r>
    </w:p>
    <w:p w:rsidR="00017B50" w:rsidRPr="00FD44F7" w:rsidRDefault="00487AE7" w:rsidP="00E67E1C">
      <w:pPr>
        <w:spacing w:line="360" w:lineRule="auto"/>
        <w:ind w:left="7"/>
        <w:rPr>
          <w:rFonts w:ascii="Arial" w:hAnsi="Arial" w:cs="Arial"/>
          <w:szCs w:val="24"/>
        </w:rPr>
      </w:pPr>
      <w:r w:rsidRPr="00FD44F7">
        <w:rPr>
          <w:rFonts w:ascii="Arial" w:hAnsi="Arial" w:cs="Arial"/>
          <w:szCs w:val="24"/>
        </w:rPr>
        <w:t>C.I.: 0103680112</w:t>
      </w: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E12230" w:rsidRDefault="00E12230" w:rsidP="00E67E1C">
      <w:pPr>
        <w:spacing w:line="360" w:lineRule="auto"/>
        <w:jc w:val="center"/>
        <w:rPr>
          <w:rFonts w:ascii="Arial" w:hAnsi="Arial" w:cs="Arial"/>
          <w:b/>
          <w:szCs w:val="24"/>
        </w:rPr>
      </w:pPr>
    </w:p>
    <w:p w:rsidR="00017B50" w:rsidRPr="00E12230" w:rsidRDefault="00017B50" w:rsidP="00E12230">
      <w:pPr>
        <w:pStyle w:val="Ttulo2"/>
        <w:jc w:val="center"/>
        <w:rPr>
          <w:rFonts w:ascii="Arial" w:hAnsi="Arial" w:cs="Arial"/>
          <w:b/>
          <w:color w:val="000000" w:themeColor="text1"/>
          <w:sz w:val="22"/>
          <w:szCs w:val="24"/>
        </w:rPr>
      </w:pPr>
      <w:bookmarkStart w:id="1" w:name="_Toc506817540"/>
      <w:r w:rsidRPr="00E12230">
        <w:rPr>
          <w:rFonts w:ascii="Arial" w:hAnsi="Arial" w:cs="Arial"/>
          <w:b/>
          <w:color w:val="000000" w:themeColor="text1"/>
          <w:sz w:val="22"/>
          <w:szCs w:val="24"/>
        </w:rPr>
        <w:lastRenderedPageBreak/>
        <w:t>CERTIFICACIÓN DEL DEPARTAMENTO DE INVESTIGACIÓN</w:t>
      </w:r>
      <w:bookmarkEnd w:id="1"/>
    </w:p>
    <w:p w:rsidR="00830FB7" w:rsidRPr="0036110A" w:rsidRDefault="00830FB7" w:rsidP="00E67E1C">
      <w:pPr>
        <w:spacing w:line="360" w:lineRule="auto"/>
        <w:jc w:val="center"/>
        <w:rPr>
          <w:rFonts w:ascii="Arial" w:hAnsi="Arial" w:cs="Arial"/>
          <w:b/>
          <w:szCs w:val="24"/>
        </w:rPr>
      </w:pPr>
    </w:p>
    <w:p w:rsidR="00017B50" w:rsidRPr="008C79AD" w:rsidRDefault="00017B50" w:rsidP="00E67E1C">
      <w:pPr>
        <w:spacing w:line="360" w:lineRule="auto"/>
        <w:jc w:val="both"/>
        <w:rPr>
          <w:rFonts w:ascii="Arial" w:hAnsi="Arial" w:cs="Arial"/>
          <w:szCs w:val="24"/>
        </w:rPr>
      </w:pPr>
      <w:r w:rsidRPr="008C79AD">
        <w:rPr>
          <w:rFonts w:ascii="Arial" w:hAnsi="Arial" w:cs="Arial"/>
          <w:szCs w:val="24"/>
        </w:rPr>
        <w:t>El presente trabajo de titulación denominado “</w:t>
      </w:r>
      <w:r w:rsidR="0081519F" w:rsidRPr="008C79AD">
        <w:rPr>
          <w:rFonts w:ascii="Arial" w:hAnsi="Arial" w:cs="Arial"/>
          <w:szCs w:val="24"/>
        </w:rPr>
        <w:t>RELACIÓN ENTRE EL NIVEL DE INGRESO ECONÓMICO Y LA ALFABETIZACIÓN EN SALUD B</w:t>
      </w:r>
      <w:r w:rsidR="00472356" w:rsidRPr="008C79AD">
        <w:rPr>
          <w:rFonts w:ascii="Arial" w:hAnsi="Arial" w:cs="Arial"/>
          <w:szCs w:val="24"/>
        </w:rPr>
        <w:t>UCAL EN ADULTOS MAYORES DE 65 AÑ</w:t>
      </w:r>
      <w:r w:rsidR="0081519F" w:rsidRPr="008C79AD">
        <w:rPr>
          <w:rFonts w:ascii="Arial" w:hAnsi="Arial" w:cs="Arial"/>
          <w:szCs w:val="24"/>
        </w:rPr>
        <w:t>OS DE LA PARR</w:t>
      </w:r>
      <w:r w:rsidR="00472356" w:rsidRPr="008C79AD">
        <w:rPr>
          <w:rFonts w:ascii="Arial" w:hAnsi="Arial" w:cs="Arial"/>
          <w:szCs w:val="24"/>
        </w:rPr>
        <w:t>OQUIA HERMANO MIGUEL CUENCA 20</w:t>
      </w:r>
      <w:r w:rsidR="0081519F" w:rsidRPr="008C79AD">
        <w:rPr>
          <w:rFonts w:ascii="Arial" w:hAnsi="Arial" w:cs="Arial"/>
          <w:szCs w:val="24"/>
        </w:rPr>
        <w:t>17</w:t>
      </w:r>
      <w:r w:rsidRPr="008C79AD">
        <w:rPr>
          <w:rFonts w:ascii="Arial" w:hAnsi="Arial" w:cs="Arial"/>
          <w:szCs w:val="24"/>
        </w:rPr>
        <w:t>.”</w:t>
      </w:r>
      <w:r w:rsidR="00D038C6" w:rsidRPr="008C79AD">
        <w:rPr>
          <w:rFonts w:ascii="Arial" w:hAnsi="Arial" w:cs="Arial"/>
          <w:szCs w:val="24"/>
        </w:rPr>
        <w:t xml:space="preserve">, realizado por </w:t>
      </w:r>
      <w:r w:rsidR="0081519F" w:rsidRPr="008C79AD">
        <w:rPr>
          <w:rFonts w:ascii="Arial" w:hAnsi="Arial" w:cs="Arial"/>
          <w:szCs w:val="24"/>
        </w:rPr>
        <w:t>ALVARADO RODRÍGUEZ MANUEL SEBASTIÁN</w:t>
      </w:r>
      <w:r w:rsidRPr="008C79AD">
        <w:rPr>
          <w:rFonts w:ascii="Arial" w:hAnsi="Arial" w:cs="Arial"/>
          <w:szCs w:val="24"/>
        </w:rPr>
        <w:t xml:space="preserve">, ha sido inscrito y es pertinente con las líneas de investigación de la Carrera de Odontología, de la Unidad Académica de Salud y Bienestar y de la Universidad, por lo que está expedito para su presentación. </w:t>
      </w:r>
    </w:p>
    <w:p w:rsidR="00017B50" w:rsidRPr="008C79AD" w:rsidRDefault="00017B50" w:rsidP="00E67E1C">
      <w:pPr>
        <w:spacing w:line="360" w:lineRule="auto"/>
        <w:jc w:val="both"/>
        <w:rPr>
          <w:rFonts w:ascii="Arial" w:hAnsi="Arial" w:cs="Arial"/>
          <w:szCs w:val="24"/>
        </w:rPr>
      </w:pPr>
    </w:p>
    <w:p w:rsidR="00017B50" w:rsidRPr="008C79AD" w:rsidRDefault="00830FB7" w:rsidP="00E67E1C">
      <w:pPr>
        <w:spacing w:line="360" w:lineRule="auto"/>
        <w:jc w:val="both"/>
        <w:rPr>
          <w:rFonts w:ascii="Arial" w:hAnsi="Arial" w:cs="Arial"/>
          <w:szCs w:val="24"/>
        </w:rPr>
      </w:pPr>
      <w:r>
        <w:rPr>
          <w:rFonts w:ascii="Arial" w:hAnsi="Arial" w:cs="Arial"/>
          <w:szCs w:val="24"/>
        </w:rPr>
        <w:t>Cuenca, Febrero 2018</w:t>
      </w:r>
    </w:p>
    <w:p w:rsidR="00017B50" w:rsidRPr="008C79AD" w:rsidRDefault="00017B50" w:rsidP="00E67E1C">
      <w:pPr>
        <w:spacing w:line="360" w:lineRule="auto"/>
        <w:jc w:val="both"/>
        <w:rPr>
          <w:rFonts w:ascii="Arial" w:hAnsi="Arial" w:cs="Arial"/>
          <w:szCs w:val="24"/>
        </w:rPr>
      </w:pPr>
    </w:p>
    <w:p w:rsidR="00017B50" w:rsidRPr="008C79AD" w:rsidRDefault="005753C2" w:rsidP="00E67E1C">
      <w:pPr>
        <w:spacing w:line="360" w:lineRule="auto"/>
        <w:jc w:val="both"/>
        <w:rPr>
          <w:rFonts w:ascii="Arial" w:hAnsi="Arial" w:cs="Arial"/>
          <w:szCs w:val="24"/>
        </w:rPr>
      </w:pPr>
      <w:r>
        <w:rPr>
          <w:rFonts w:ascii="Arial" w:hAnsi="Arial" w:cs="Arial"/>
          <w:szCs w:val="24"/>
        </w:rPr>
        <w:t>……………………………..</w:t>
      </w:r>
    </w:p>
    <w:p w:rsidR="00017B50" w:rsidRPr="008C79AD" w:rsidRDefault="00017B50" w:rsidP="005753C2">
      <w:pPr>
        <w:spacing w:line="240" w:lineRule="auto"/>
        <w:jc w:val="both"/>
        <w:rPr>
          <w:rFonts w:ascii="Arial" w:hAnsi="Arial" w:cs="Arial"/>
          <w:szCs w:val="24"/>
        </w:rPr>
      </w:pPr>
      <w:r w:rsidRPr="008C79AD">
        <w:rPr>
          <w:rFonts w:ascii="Arial" w:hAnsi="Arial" w:cs="Arial"/>
          <w:szCs w:val="24"/>
        </w:rPr>
        <w:t>Dr. Ebingen Villavicencio Caparó.</w:t>
      </w:r>
    </w:p>
    <w:p w:rsidR="00017B50" w:rsidRPr="008C79AD" w:rsidRDefault="00017B50" w:rsidP="005753C2">
      <w:pPr>
        <w:spacing w:line="240" w:lineRule="auto"/>
        <w:jc w:val="both"/>
        <w:rPr>
          <w:rFonts w:ascii="Arial" w:hAnsi="Arial" w:cs="Arial"/>
          <w:szCs w:val="24"/>
        </w:rPr>
      </w:pPr>
      <w:r w:rsidRPr="008C79AD">
        <w:rPr>
          <w:rFonts w:ascii="Arial" w:hAnsi="Arial" w:cs="Arial"/>
          <w:szCs w:val="24"/>
        </w:rPr>
        <w:t>Coordinador Departamento de</w:t>
      </w:r>
      <w:r w:rsidR="005753C2">
        <w:rPr>
          <w:rFonts w:ascii="Arial" w:hAnsi="Arial" w:cs="Arial"/>
          <w:szCs w:val="24"/>
        </w:rPr>
        <w:t xml:space="preserve"> </w:t>
      </w:r>
      <w:r w:rsidRPr="008C79AD">
        <w:rPr>
          <w:rFonts w:ascii="Arial" w:hAnsi="Arial" w:cs="Arial"/>
          <w:szCs w:val="24"/>
        </w:rPr>
        <w:t>Investigación</w:t>
      </w: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36110A" w:rsidRPr="00E12230" w:rsidRDefault="00830FB7" w:rsidP="00E12230">
      <w:pPr>
        <w:pStyle w:val="Ttulo2"/>
        <w:jc w:val="center"/>
        <w:rPr>
          <w:rFonts w:ascii="Arial" w:hAnsi="Arial" w:cs="Arial"/>
          <w:b/>
          <w:color w:val="000000" w:themeColor="text1"/>
          <w:sz w:val="22"/>
          <w:szCs w:val="24"/>
        </w:rPr>
      </w:pPr>
      <w:bookmarkStart w:id="2" w:name="_Toc506817541"/>
      <w:r w:rsidRPr="00E12230">
        <w:rPr>
          <w:rFonts w:ascii="Arial" w:hAnsi="Arial" w:cs="Arial"/>
          <w:b/>
          <w:color w:val="000000" w:themeColor="text1"/>
          <w:sz w:val="22"/>
          <w:szCs w:val="24"/>
        </w:rPr>
        <w:lastRenderedPageBreak/>
        <w:t>CERTIFICACIÓ</w:t>
      </w:r>
      <w:r w:rsidR="0036110A" w:rsidRPr="00E12230">
        <w:rPr>
          <w:rFonts w:ascii="Arial" w:hAnsi="Arial" w:cs="Arial"/>
          <w:b/>
          <w:color w:val="000000" w:themeColor="text1"/>
          <w:sz w:val="22"/>
          <w:szCs w:val="24"/>
        </w:rPr>
        <w:t>N DEL TUTOR</w:t>
      </w:r>
      <w:bookmarkEnd w:id="2"/>
    </w:p>
    <w:p w:rsidR="00D35C66" w:rsidRPr="0036110A" w:rsidRDefault="00D35C66" w:rsidP="0036110A">
      <w:pPr>
        <w:spacing w:line="360" w:lineRule="auto"/>
        <w:jc w:val="center"/>
        <w:rPr>
          <w:rFonts w:ascii="Arial" w:hAnsi="Arial" w:cs="Arial"/>
          <w:b/>
          <w:szCs w:val="24"/>
        </w:rPr>
      </w:pPr>
    </w:p>
    <w:p w:rsidR="00017B50" w:rsidRPr="00D35C66" w:rsidRDefault="00017B50" w:rsidP="00E67E1C">
      <w:pPr>
        <w:spacing w:line="360" w:lineRule="auto"/>
        <w:jc w:val="both"/>
        <w:rPr>
          <w:rFonts w:ascii="Arial" w:hAnsi="Arial" w:cs="Arial"/>
          <w:szCs w:val="24"/>
        </w:rPr>
      </w:pPr>
      <w:r w:rsidRPr="00D35C66">
        <w:rPr>
          <w:rFonts w:ascii="Arial" w:hAnsi="Arial" w:cs="Arial"/>
          <w:szCs w:val="24"/>
        </w:rPr>
        <w:t>Dra. Liliana Encalada Verdugo.</w:t>
      </w:r>
    </w:p>
    <w:p w:rsidR="00017B50" w:rsidRPr="00D35C66" w:rsidRDefault="00017B50" w:rsidP="00E67E1C">
      <w:pPr>
        <w:spacing w:line="360" w:lineRule="auto"/>
        <w:jc w:val="both"/>
        <w:rPr>
          <w:rFonts w:ascii="Arial" w:hAnsi="Arial" w:cs="Arial"/>
          <w:b/>
          <w:szCs w:val="24"/>
        </w:rPr>
      </w:pPr>
      <w:r w:rsidRPr="00D35C66">
        <w:rPr>
          <w:rFonts w:ascii="Arial" w:hAnsi="Arial" w:cs="Arial"/>
          <w:b/>
          <w:szCs w:val="24"/>
        </w:rPr>
        <w:t>COORDINADORA DE LA UNIDAD DE TITULACIÓN – CARRERA ODONTOLOGÍA.</w:t>
      </w:r>
    </w:p>
    <w:p w:rsidR="00017B50" w:rsidRPr="00D35C66" w:rsidRDefault="00017B50" w:rsidP="00E67E1C">
      <w:pPr>
        <w:spacing w:line="360" w:lineRule="auto"/>
        <w:jc w:val="both"/>
        <w:rPr>
          <w:rFonts w:ascii="Arial" w:hAnsi="Arial" w:cs="Arial"/>
          <w:szCs w:val="24"/>
        </w:rPr>
      </w:pPr>
      <w:r w:rsidRPr="00D35C66">
        <w:rPr>
          <w:rFonts w:ascii="Arial" w:hAnsi="Arial" w:cs="Arial"/>
          <w:szCs w:val="24"/>
        </w:rPr>
        <w:t>De mi consideración:</w:t>
      </w:r>
    </w:p>
    <w:p w:rsidR="00017B50" w:rsidRPr="00D35C66" w:rsidRDefault="00017B50" w:rsidP="00E67E1C">
      <w:pPr>
        <w:spacing w:line="360" w:lineRule="auto"/>
        <w:jc w:val="both"/>
        <w:rPr>
          <w:rFonts w:ascii="Arial" w:hAnsi="Arial" w:cs="Arial"/>
          <w:szCs w:val="24"/>
        </w:rPr>
      </w:pPr>
    </w:p>
    <w:p w:rsidR="00017B50" w:rsidRPr="00D35C66" w:rsidRDefault="00017B50" w:rsidP="00E67E1C">
      <w:pPr>
        <w:spacing w:line="360" w:lineRule="auto"/>
        <w:jc w:val="both"/>
        <w:rPr>
          <w:rFonts w:ascii="Arial" w:hAnsi="Arial" w:cs="Arial"/>
          <w:szCs w:val="24"/>
        </w:rPr>
      </w:pPr>
      <w:r w:rsidRPr="00D35C66">
        <w:rPr>
          <w:rFonts w:ascii="Arial" w:hAnsi="Arial" w:cs="Arial"/>
          <w:szCs w:val="24"/>
        </w:rPr>
        <w:t>El presente trabajo de titulación denominado</w:t>
      </w:r>
      <w:r w:rsidR="003E6907">
        <w:rPr>
          <w:rFonts w:ascii="Arial" w:hAnsi="Arial" w:cs="Arial"/>
          <w:szCs w:val="24"/>
        </w:rPr>
        <w:t xml:space="preserve"> “</w:t>
      </w:r>
      <w:r w:rsidR="0081519F" w:rsidRPr="00D35C66">
        <w:rPr>
          <w:rFonts w:ascii="Arial" w:hAnsi="Arial" w:cs="Arial"/>
          <w:szCs w:val="24"/>
        </w:rPr>
        <w:t>RELACIÓN ENTRE EL NIVEL DE INGRESO ECONÓMICO Y LA ALFABETIZACIÓN EN SALUD BUCAL EN ADULTOS MAYORES DE 65 AÑOS</w:t>
      </w:r>
      <w:r w:rsidR="00D35C66">
        <w:rPr>
          <w:rFonts w:ascii="Arial" w:hAnsi="Arial" w:cs="Arial"/>
          <w:szCs w:val="24"/>
        </w:rPr>
        <w:t xml:space="preserve"> DE LA PARROQUIA HERMANO MIGUEL</w:t>
      </w:r>
      <w:r w:rsidR="0081519F" w:rsidRPr="00D35C66">
        <w:rPr>
          <w:rFonts w:ascii="Arial" w:hAnsi="Arial" w:cs="Arial"/>
          <w:szCs w:val="24"/>
        </w:rPr>
        <w:t xml:space="preserve"> CUENCA 20017</w:t>
      </w:r>
      <w:r w:rsidRPr="00D35C66">
        <w:rPr>
          <w:rFonts w:ascii="Arial" w:hAnsi="Arial" w:cs="Arial"/>
          <w:szCs w:val="24"/>
        </w:rPr>
        <w:t xml:space="preserve">.”, realizado por </w:t>
      </w:r>
      <w:r w:rsidR="0081519F" w:rsidRPr="00D35C66">
        <w:rPr>
          <w:rFonts w:ascii="Arial" w:hAnsi="Arial" w:cs="Arial"/>
          <w:szCs w:val="24"/>
        </w:rPr>
        <w:t>ALVARADO RODRIGUEZ MANUEL SEBASTIAN</w:t>
      </w:r>
      <w:r w:rsidRPr="00D35C66">
        <w:rPr>
          <w:rFonts w:ascii="Arial" w:hAnsi="Arial" w:cs="Arial"/>
          <w:szCs w:val="24"/>
        </w:rPr>
        <w:t>, ha sido revisado y orientado durante su ejecución, por lo que certifico que el presente documento, fue desarrollado siguiendo los parámetros del método científico, se sujeta a las normas éticas de investigación, por lo que está e expedito para su sustentación.</w:t>
      </w:r>
    </w:p>
    <w:p w:rsidR="00017B50" w:rsidRPr="00D35C66" w:rsidRDefault="00017B50" w:rsidP="00E67E1C">
      <w:pPr>
        <w:spacing w:line="360" w:lineRule="auto"/>
        <w:jc w:val="both"/>
        <w:rPr>
          <w:rFonts w:ascii="Arial" w:hAnsi="Arial" w:cs="Arial"/>
          <w:szCs w:val="24"/>
        </w:rPr>
      </w:pPr>
    </w:p>
    <w:p w:rsidR="00017B50" w:rsidRPr="00D35C66" w:rsidRDefault="00017B50" w:rsidP="00E67E1C">
      <w:pPr>
        <w:spacing w:line="360" w:lineRule="auto"/>
        <w:jc w:val="both"/>
        <w:rPr>
          <w:rFonts w:ascii="Arial" w:hAnsi="Arial" w:cs="Arial"/>
          <w:szCs w:val="24"/>
        </w:rPr>
      </w:pPr>
      <w:r w:rsidRPr="00D35C66">
        <w:rPr>
          <w:rFonts w:ascii="Arial" w:hAnsi="Arial" w:cs="Arial"/>
          <w:szCs w:val="24"/>
        </w:rPr>
        <w:t xml:space="preserve">Cuenca, </w:t>
      </w:r>
      <w:r w:rsidR="0036110A" w:rsidRPr="00D35C66">
        <w:rPr>
          <w:rFonts w:ascii="Arial" w:hAnsi="Arial" w:cs="Arial"/>
          <w:szCs w:val="24"/>
        </w:rPr>
        <w:t>Febrero 2018</w:t>
      </w:r>
    </w:p>
    <w:p w:rsidR="00017B50" w:rsidRPr="00D35C66" w:rsidRDefault="00017B50" w:rsidP="00E67E1C">
      <w:pPr>
        <w:spacing w:line="360" w:lineRule="auto"/>
        <w:jc w:val="both"/>
        <w:rPr>
          <w:rFonts w:ascii="Arial" w:hAnsi="Arial" w:cs="Arial"/>
          <w:szCs w:val="24"/>
        </w:rPr>
      </w:pPr>
    </w:p>
    <w:p w:rsidR="00017B50" w:rsidRPr="00D35C66" w:rsidRDefault="0036110A" w:rsidP="00E67E1C">
      <w:pPr>
        <w:spacing w:line="360" w:lineRule="auto"/>
        <w:jc w:val="both"/>
        <w:rPr>
          <w:rFonts w:ascii="Arial" w:hAnsi="Arial" w:cs="Arial"/>
          <w:szCs w:val="24"/>
        </w:rPr>
      </w:pPr>
      <w:r w:rsidRPr="00D35C66">
        <w:rPr>
          <w:rFonts w:ascii="Arial" w:hAnsi="Arial" w:cs="Arial"/>
          <w:szCs w:val="24"/>
        </w:rPr>
        <w:t>…………………………………………….</w:t>
      </w:r>
    </w:p>
    <w:p w:rsidR="00017B50" w:rsidRPr="00D35C66" w:rsidRDefault="00017B50" w:rsidP="00E67E1C">
      <w:pPr>
        <w:spacing w:line="360" w:lineRule="auto"/>
        <w:jc w:val="both"/>
        <w:rPr>
          <w:rFonts w:ascii="Arial" w:hAnsi="Arial" w:cs="Arial"/>
          <w:szCs w:val="24"/>
        </w:rPr>
      </w:pPr>
      <w:r w:rsidRPr="00D35C66">
        <w:rPr>
          <w:rFonts w:ascii="Arial" w:hAnsi="Arial" w:cs="Arial"/>
          <w:szCs w:val="24"/>
        </w:rPr>
        <w:t>Villavicencio Caparó Ebingen, Od. Esp Mgs. Phd.</w:t>
      </w: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Default="00017B50" w:rsidP="00E67E1C">
      <w:pPr>
        <w:spacing w:line="360" w:lineRule="auto"/>
        <w:jc w:val="both"/>
        <w:rPr>
          <w:rFonts w:ascii="Arial" w:hAnsi="Arial" w:cs="Arial"/>
          <w:sz w:val="24"/>
          <w:szCs w:val="24"/>
        </w:rPr>
      </w:pPr>
    </w:p>
    <w:p w:rsidR="00D35C66" w:rsidRDefault="00D35C66" w:rsidP="00E67E1C">
      <w:pPr>
        <w:spacing w:line="360" w:lineRule="auto"/>
        <w:jc w:val="both"/>
        <w:rPr>
          <w:rFonts w:ascii="Arial" w:hAnsi="Arial" w:cs="Arial"/>
          <w:sz w:val="24"/>
          <w:szCs w:val="24"/>
        </w:rPr>
      </w:pPr>
    </w:p>
    <w:p w:rsidR="00E12230" w:rsidRDefault="00E12230" w:rsidP="00E67E1C">
      <w:pPr>
        <w:spacing w:line="360" w:lineRule="auto"/>
        <w:jc w:val="both"/>
        <w:rPr>
          <w:rFonts w:ascii="Arial" w:hAnsi="Arial" w:cs="Arial"/>
          <w:sz w:val="24"/>
          <w:szCs w:val="24"/>
        </w:rPr>
      </w:pPr>
    </w:p>
    <w:p w:rsidR="00E12230" w:rsidRDefault="00E12230" w:rsidP="00E67E1C">
      <w:pPr>
        <w:spacing w:line="360" w:lineRule="auto"/>
        <w:jc w:val="both"/>
        <w:rPr>
          <w:rFonts w:ascii="Arial" w:hAnsi="Arial" w:cs="Arial"/>
          <w:sz w:val="24"/>
          <w:szCs w:val="24"/>
        </w:rPr>
      </w:pPr>
    </w:p>
    <w:p w:rsidR="00D35C66" w:rsidRDefault="00D35C66"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3" w:name="_Toc506817542"/>
      <w:r w:rsidRPr="00E12230">
        <w:rPr>
          <w:rFonts w:ascii="Arial" w:hAnsi="Arial" w:cs="Arial"/>
          <w:b/>
          <w:color w:val="000000" w:themeColor="text1"/>
          <w:sz w:val="22"/>
          <w:szCs w:val="24"/>
        </w:rPr>
        <w:lastRenderedPageBreak/>
        <w:t>DEDICATORIA.</w:t>
      </w:r>
      <w:bookmarkEnd w:id="3"/>
    </w:p>
    <w:p w:rsidR="00017B50" w:rsidRPr="00E67E1C" w:rsidRDefault="00017B50" w:rsidP="00E67E1C">
      <w:pPr>
        <w:spacing w:line="360" w:lineRule="auto"/>
        <w:jc w:val="center"/>
        <w:rPr>
          <w:rFonts w:ascii="Arial" w:hAnsi="Arial" w:cs="Arial"/>
          <w:b/>
          <w:sz w:val="24"/>
          <w:szCs w:val="24"/>
        </w:rPr>
      </w:pPr>
    </w:p>
    <w:p w:rsidR="00652A53" w:rsidRDefault="00652A53" w:rsidP="00D15B84">
      <w:pPr>
        <w:spacing w:line="360" w:lineRule="auto"/>
        <w:ind w:left="3402"/>
        <w:jc w:val="both"/>
        <w:rPr>
          <w:rFonts w:ascii="Arial" w:hAnsi="Arial" w:cs="Arial"/>
          <w:sz w:val="24"/>
          <w:szCs w:val="24"/>
        </w:rPr>
      </w:pPr>
      <w:r>
        <w:rPr>
          <w:rFonts w:ascii="Arial" w:hAnsi="Arial" w:cs="Arial"/>
          <w:sz w:val="24"/>
          <w:szCs w:val="24"/>
        </w:rPr>
        <w:t xml:space="preserve">A </w:t>
      </w:r>
      <w:r w:rsidR="000E102F">
        <w:rPr>
          <w:rFonts w:ascii="Arial" w:hAnsi="Arial" w:cs="Arial"/>
          <w:sz w:val="24"/>
          <w:szCs w:val="24"/>
        </w:rPr>
        <w:t>mis P</w:t>
      </w:r>
      <w:r w:rsidR="005568DC">
        <w:rPr>
          <w:rFonts w:ascii="Arial" w:hAnsi="Arial" w:cs="Arial"/>
          <w:sz w:val="24"/>
          <w:szCs w:val="24"/>
        </w:rPr>
        <w:t>adres</w:t>
      </w:r>
      <w:r w:rsidR="000E102F">
        <w:rPr>
          <w:rFonts w:ascii="Arial" w:hAnsi="Arial" w:cs="Arial"/>
          <w:sz w:val="24"/>
          <w:szCs w:val="24"/>
        </w:rPr>
        <w:t xml:space="preserve"> y a mi amada E</w:t>
      </w:r>
      <w:r w:rsidR="001005F6">
        <w:rPr>
          <w:rFonts w:ascii="Arial" w:hAnsi="Arial" w:cs="Arial"/>
          <w:sz w:val="24"/>
          <w:szCs w:val="24"/>
        </w:rPr>
        <w:t>sposa por su infinita bondad y apoyo</w:t>
      </w:r>
      <w:r w:rsidR="000E102F">
        <w:rPr>
          <w:rFonts w:ascii="Arial" w:hAnsi="Arial" w:cs="Arial"/>
          <w:sz w:val="24"/>
          <w:szCs w:val="24"/>
        </w:rPr>
        <w:t xml:space="preserve"> incondicional durante toda la C</w:t>
      </w:r>
      <w:r w:rsidR="001005F6">
        <w:rPr>
          <w:rFonts w:ascii="Arial" w:hAnsi="Arial" w:cs="Arial"/>
          <w:sz w:val="24"/>
          <w:szCs w:val="24"/>
        </w:rPr>
        <w:t>arrera y elaboración de este trabajo de titulación previo a la obtención del título de Odontologo</w:t>
      </w:r>
    </w:p>
    <w:p w:rsidR="0036110A" w:rsidRPr="00E67E1C" w:rsidRDefault="0036110A" w:rsidP="0036110A">
      <w:pPr>
        <w:spacing w:line="360" w:lineRule="auto"/>
        <w:ind w:left="3544"/>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Pr="00E67E1C" w:rsidRDefault="00017B50" w:rsidP="00E67E1C">
      <w:pPr>
        <w:spacing w:line="360" w:lineRule="auto"/>
        <w:jc w:val="both"/>
        <w:rPr>
          <w:rFonts w:ascii="Arial" w:hAnsi="Arial" w:cs="Arial"/>
          <w:sz w:val="24"/>
          <w:szCs w:val="24"/>
        </w:rPr>
      </w:pPr>
    </w:p>
    <w:p w:rsidR="00017B50" w:rsidRDefault="00017B50" w:rsidP="00E67E1C">
      <w:pPr>
        <w:spacing w:line="360" w:lineRule="auto"/>
        <w:jc w:val="both"/>
        <w:rPr>
          <w:rFonts w:ascii="Arial" w:hAnsi="Arial" w:cs="Arial"/>
          <w:sz w:val="24"/>
          <w:szCs w:val="24"/>
        </w:rPr>
      </w:pPr>
    </w:p>
    <w:p w:rsidR="00911631" w:rsidRDefault="00911631" w:rsidP="00E67E1C">
      <w:pPr>
        <w:spacing w:line="360" w:lineRule="auto"/>
        <w:jc w:val="both"/>
        <w:rPr>
          <w:rFonts w:ascii="Arial" w:hAnsi="Arial" w:cs="Arial"/>
          <w:sz w:val="24"/>
          <w:szCs w:val="24"/>
        </w:rPr>
      </w:pPr>
    </w:p>
    <w:p w:rsidR="00E12230" w:rsidRDefault="00E12230" w:rsidP="00E67E1C">
      <w:pPr>
        <w:spacing w:line="360" w:lineRule="auto"/>
        <w:jc w:val="both"/>
        <w:rPr>
          <w:rFonts w:ascii="Arial" w:hAnsi="Arial" w:cs="Arial"/>
          <w:sz w:val="24"/>
          <w:szCs w:val="24"/>
        </w:rPr>
      </w:pPr>
    </w:p>
    <w:p w:rsidR="00911631" w:rsidRDefault="00911631" w:rsidP="00E67E1C">
      <w:pPr>
        <w:spacing w:line="360" w:lineRule="auto"/>
        <w:jc w:val="both"/>
        <w:rPr>
          <w:rFonts w:ascii="Arial" w:hAnsi="Arial" w:cs="Arial"/>
          <w:sz w:val="24"/>
          <w:szCs w:val="24"/>
        </w:rPr>
      </w:pPr>
    </w:p>
    <w:p w:rsidR="00911631" w:rsidRDefault="00911631" w:rsidP="00E67E1C">
      <w:pPr>
        <w:spacing w:line="360" w:lineRule="auto"/>
        <w:jc w:val="both"/>
        <w:rPr>
          <w:rFonts w:ascii="Arial" w:hAnsi="Arial" w:cs="Arial"/>
          <w:sz w:val="24"/>
          <w:szCs w:val="24"/>
        </w:rPr>
      </w:pPr>
    </w:p>
    <w:p w:rsidR="002303DE" w:rsidRPr="00E12230" w:rsidRDefault="002303DE" w:rsidP="00E12230">
      <w:pPr>
        <w:pStyle w:val="Ttulo2"/>
        <w:jc w:val="center"/>
        <w:rPr>
          <w:rFonts w:ascii="Arial" w:hAnsi="Arial" w:cs="Arial"/>
          <w:b/>
          <w:color w:val="000000" w:themeColor="text1"/>
          <w:sz w:val="22"/>
          <w:szCs w:val="24"/>
        </w:rPr>
      </w:pPr>
      <w:bookmarkStart w:id="4" w:name="_Toc506817543"/>
      <w:r w:rsidRPr="00E12230">
        <w:rPr>
          <w:rFonts w:ascii="Arial" w:hAnsi="Arial" w:cs="Arial"/>
          <w:b/>
          <w:color w:val="000000" w:themeColor="text1"/>
          <w:sz w:val="22"/>
          <w:szCs w:val="24"/>
        </w:rPr>
        <w:t>EPÍGRAFE</w:t>
      </w:r>
      <w:r w:rsidR="005568DC" w:rsidRPr="00E12230">
        <w:rPr>
          <w:rFonts w:ascii="Arial" w:hAnsi="Arial" w:cs="Arial"/>
          <w:b/>
          <w:color w:val="000000" w:themeColor="text1"/>
          <w:sz w:val="22"/>
          <w:szCs w:val="24"/>
        </w:rPr>
        <w:t>.</w:t>
      </w:r>
      <w:bookmarkEnd w:id="4"/>
    </w:p>
    <w:p w:rsidR="002303DE" w:rsidRPr="00E67E1C" w:rsidRDefault="002303DE" w:rsidP="00D15B84">
      <w:pPr>
        <w:spacing w:line="360" w:lineRule="auto"/>
        <w:ind w:left="3544"/>
        <w:jc w:val="center"/>
        <w:rPr>
          <w:rFonts w:ascii="Arial" w:hAnsi="Arial" w:cs="Arial"/>
          <w:b/>
          <w:sz w:val="24"/>
          <w:szCs w:val="24"/>
        </w:rPr>
      </w:pPr>
    </w:p>
    <w:p w:rsidR="00017B50" w:rsidRPr="00E67E1C" w:rsidRDefault="00BE50B5" w:rsidP="00D15B84">
      <w:pPr>
        <w:spacing w:line="360" w:lineRule="auto"/>
        <w:ind w:left="3544"/>
        <w:jc w:val="both"/>
        <w:rPr>
          <w:rFonts w:ascii="Arial" w:hAnsi="Arial" w:cs="Arial"/>
          <w:sz w:val="24"/>
          <w:szCs w:val="24"/>
        </w:rPr>
      </w:pPr>
      <w:r w:rsidRPr="00BE50B5">
        <w:rPr>
          <w:rFonts w:ascii="Arial" w:hAnsi="Arial" w:cs="Arial"/>
          <w:sz w:val="24"/>
          <w:szCs w:val="24"/>
        </w:rPr>
        <w:t>Cuando en el mundo aparece un verdadero genio, puede identificársele por este signo: todos los necios se conjuran contra él.</w:t>
      </w:r>
    </w:p>
    <w:p w:rsidR="00017B50" w:rsidRPr="00E67E1C" w:rsidRDefault="00D15B84" w:rsidP="00D15B84">
      <w:pPr>
        <w:spacing w:line="360" w:lineRule="auto"/>
        <w:ind w:left="3544"/>
        <w:jc w:val="both"/>
        <w:rPr>
          <w:rFonts w:ascii="Arial" w:hAnsi="Arial" w:cs="Arial"/>
          <w:sz w:val="24"/>
          <w:szCs w:val="24"/>
        </w:rPr>
      </w:pPr>
      <w:r w:rsidRPr="00D15B84">
        <w:rPr>
          <w:rFonts w:ascii="Arial" w:hAnsi="Arial" w:cs="Arial"/>
          <w:sz w:val="24"/>
          <w:szCs w:val="24"/>
        </w:rPr>
        <w:t>John Kennedy Toole</w:t>
      </w: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017B50" w:rsidRPr="00E67E1C" w:rsidRDefault="00017B50" w:rsidP="00E67E1C">
      <w:pPr>
        <w:spacing w:line="360" w:lineRule="auto"/>
        <w:ind w:left="4248"/>
        <w:jc w:val="both"/>
        <w:rPr>
          <w:rFonts w:ascii="Arial" w:hAnsi="Arial" w:cs="Arial"/>
          <w:sz w:val="24"/>
          <w:szCs w:val="24"/>
        </w:rPr>
      </w:pPr>
    </w:p>
    <w:p w:rsidR="003C480F" w:rsidRDefault="003C480F" w:rsidP="00E67E1C">
      <w:pPr>
        <w:spacing w:line="360" w:lineRule="auto"/>
        <w:jc w:val="center"/>
        <w:rPr>
          <w:rFonts w:ascii="Arial" w:hAnsi="Arial" w:cs="Arial"/>
          <w:b/>
          <w:sz w:val="24"/>
          <w:szCs w:val="24"/>
        </w:rPr>
      </w:pPr>
    </w:p>
    <w:p w:rsidR="00017B50" w:rsidRPr="00E12230" w:rsidRDefault="002303DE" w:rsidP="00E12230">
      <w:pPr>
        <w:pStyle w:val="Ttulo2"/>
        <w:jc w:val="center"/>
        <w:rPr>
          <w:rFonts w:ascii="Arial" w:hAnsi="Arial" w:cs="Arial"/>
          <w:b/>
          <w:color w:val="000000" w:themeColor="text1"/>
          <w:sz w:val="22"/>
          <w:szCs w:val="24"/>
        </w:rPr>
      </w:pPr>
      <w:bookmarkStart w:id="5" w:name="_Toc506817544"/>
      <w:r w:rsidRPr="00E12230">
        <w:rPr>
          <w:rFonts w:ascii="Arial" w:hAnsi="Arial" w:cs="Arial"/>
          <w:b/>
          <w:color w:val="000000" w:themeColor="text1"/>
          <w:sz w:val="22"/>
          <w:szCs w:val="24"/>
        </w:rPr>
        <w:t>AGRADECIMIENTOS</w:t>
      </w:r>
      <w:r w:rsidR="005568DC" w:rsidRPr="00E12230">
        <w:rPr>
          <w:rFonts w:ascii="Arial" w:hAnsi="Arial" w:cs="Arial"/>
          <w:b/>
          <w:color w:val="000000" w:themeColor="text1"/>
          <w:sz w:val="22"/>
          <w:szCs w:val="24"/>
        </w:rPr>
        <w:t>:</w:t>
      </w:r>
      <w:bookmarkEnd w:id="5"/>
    </w:p>
    <w:p w:rsidR="00017B50" w:rsidRPr="00E67E1C" w:rsidRDefault="00017B50" w:rsidP="001005F6">
      <w:pPr>
        <w:spacing w:line="360" w:lineRule="auto"/>
        <w:ind w:left="2977"/>
        <w:jc w:val="both"/>
        <w:rPr>
          <w:rFonts w:ascii="Arial" w:hAnsi="Arial" w:cs="Arial"/>
          <w:sz w:val="24"/>
          <w:szCs w:val="24"/>
        </w:rPr>
      </w:pPr>
      <w:r w:rsidRPr="00E67E1C">
        <w:rPr>
          <w:rFonts w:ascii="Arial" w:hAnsi="Arial" w:cs="Arial"/>
          <w:sz w:val="24"/>
          <w:szCs w:val="24"/>
        </w:rPr>
        <w:t>A los pacientes q</w:t>
      </w:r>
      <w:r w:rsidR="001005F6">
        <w:rPr>
          <w:rFonts w:ascii="Arial" w:hAnsi="Arial" w:cs="Arial"/>
          <w:sz w:val="24"/>
          <w:szCs w:val="24"/>
        </w:rPr>
        <w:t>ue colaboraron con este estudio y a todos los docentes que intervinieron en este proceso.</w:t>
      </w:r>
    </w:p>
    <w:p w:rsidR="00017B50" w:rsidRPr="00E67E1C" w:rsidRDefault="00017B50" w:rsidP="00E67E1C">
      <w:pPr>
        <w:spacing w:line="360" w:lineRule="auto"/>
        <w:ind w:left="4248"/>
        <w:jc w:val="both"/>
        <w:rPr>
          <w:rFonts w:ascii="Arial" w:hAnsi="Arial" w:cs="Arial"/>
          <w:sz w:val="24"/>
          <w:szCs w:val="24"/>
        </w:rPr>
      </w:pPr>
      <w:r w:rsidRPr="00E67E1C">
        <w:rPr>
          <w:rFonts w:ascii="Arial" w:hAnsi="Arial" w:cs="Arial"/>
          <w:sz w:val="24"/>
          <w:szCs w:val="24"/>
        </w:rPr>
        <w:br/>
      </w: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r w:rsidRPr="00E67E1C">
        <w:rPr>
          <w:rFonts w:ascii="Arial" w:hAnsi="Arial" w:cs="Arial"/>
          <w:sz w:val="24"/>
          <w:szCs w:val="24"/>
        </w:rPr>
        <w:br/>
      </w: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36110A" w:rsidRDefault="0036110A"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36110A" w:rsidRDefault="0036110A"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36110A" w:rsidRPr="00E67E1C" w:rsidRDefault="0036110A"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F43A44" w:rsidRDefault="00F43A44"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6" w:name="_Toc506817545"/>
      <w:r w:rsidRPr="00E12230">
        <w:rPr>
          <w:rFonts w:ascii="Arial" w:hAnsi="Arial" w:cs="Arial"/>
          <w:b/>
          <w:color w:val="000000" w:themeColor="text1"/>
          <w:sz w:val="22"/>
          <w:szCs w:val="24"/>
        </w:rPr>
        <w:t>LISTA DE ABREVIATURAS.</w:t>
      </w:r>
      <w:bookmarkEnd w:id="6"/>
    </w:p>
    <w:p w:rsidR="002303DE" w:rsidRPr="00E67E1C" w:rsidRDefault="002303D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925C02"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sidRPr="00925C02">
        <w:rPr>
          <w:rFonts w:ascii="Arial" w:hAnsi="Arial" w:cs="Arial"/>
          <w:szCs w:val="24"/>
        </w:rPr>
        <w:t>OMS: Organización Mundial de la Salud.</w:t>
      </w:r>
    </w:p>
    <w:p w:rsidR="00017B50"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sidRPr="00925C02">
        <w:rPr>
          <w:rFonts w:ascii="Arial" w:hAnsi="Arial" w:cs="Arial"/>
          <w:szCs w:val="24"/>
        </w:rPr>
        <w:t>MPS: Ministerio de Salud Pública.</w:t>
      </w:r>
    </w:p>
    <w:p w:rsidR="00F0559D" w:rsidRPr="00925C02" w:rsidRDefault="00F0559D"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Pr>
          <w:rFonts w:ascii="Arial" w:hAnsi="Arial" w:cs="Arial"/>
          <w:szCs w:val="24"/>
        </w:rPr>
        <w:t xml:space="preserve">INEC: </w:t>
      </w:r>
      <w:r w:rsidRPr="00F0559D">
        <w:rPr>
          <w:rFonts w:ascii="Arial" w:hAnsi="Arial" w:cs="Arial"/>
          <w:szCs w:val="24"/>
        </w:rPr>
        <w:t>Instituto Nacional de Estadísticas y Censos</w:t>
      </w:r>
    </w:p>
    <w:p w:rsidR="00925C02" w:rsidRPr="00925C02" w:rsidRDefault="00925C02"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sidRPr="00925C02">
        <w:rPr>
          <w:rFonts w:ascii="Arial" w:hAnsi="Arial" w:cs="Arial"/>
          <w:szCs w:val="24"/>
        </w:rPr>
        <w:t>AES: Alfabetización en Salud</w:t>
      </w:r>
    </w:p>
    <w:p w:rsidR="00925C02" w:rsidRDefault="00925C02"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sidRPr="00925C02">
        <w:rPr>
          <w:rFonts w:ascii="Arial" w:hAnsi="Arial" w:cs="Arial"/>
          <w:szCs w:val="24"/>
        </w:rPr>
        <w:t xml:space="preserve">AESB: Alfabetización en Salud bucal </w:t>
      </w:r>
    </w:p>
    <w:p w:rsidR="00C13DB9" w:rsidRPr="00925C02" w:rsidRDefault="00C13DB9"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szCs w:val="24"/>
        </w:rPr>
      </w:pPr>
      <w:r>
        <w:rPr>
          <w:rFonts w:ascii="Arial" w:hAnsi="Arial" w:cs="Arial"/>
          <w:szCs w:val="24"/>
        </w:rPr>
        <w:t xml:space="preserve">ENIGHUR: </w:t>
      </w:r>
      <w:r w:rsidRPr="00C13DB9">
        <w:rPr>
          <w:rFonts w:ascii="Arial" w:hAnsi="Arial" w:cs="Arial"/>
          <w:szCs w:val="24"/>
        </w:rPr>
        <w:t>Encuesta Nacional de Ingresos y Gastos de Hogares Urbanos y Rurales</w:t>
      </w: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both"/>
        <w:rPr>
          <w:rFonts w:ascii="Arial" w:hAnsi="Arial" w:cs="Arial"/>
          <w:b/>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7" w:name="_Toc506817546"/>
      <w:r w:rsidRPr="00E12230">
        <w:rPr>
          <w:rFonts w:ascii="Arial" w:hAnsi="Arial" w:cs="Arial"/>
          <w:b/>
          <w:color w:val="000000" w:themeColor="text1"/>
          <w:sz w:val="22"/>
          <w:szCs w:val="24"/>
        </w:rPr>
        <w:lastRenderedPageBreak/>
        <w:t>ÍNDICE GENERAL</w:t>
      </w:r>
      <w:bookmarkEnd w:id="7"/>
      <w:r w:rsidRPr="00E12230">
        <w:rPr>
          <w:rFonts w:ascii="Arial" w:hAnsi="Arial" w:cs="Arial"/>
          <w:b/>
          <w:color w:val="000000" w:themeColor="text1"/>
          <w:sz w:val="22"/>
          <w:szCs w:val="24"/>
        </w:rPr>
        <w:t xml:space="preserve"> </w:t>
      </w:r>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sdt>
      <w:sdtPr>
        <w:rPr>
          <w:rFonts w:asciiTheme="minorHAnsi" w:eastAsiaTheme="minorHAnsi" w:hAnsiTheme="minorHAnsi" w:cstheme="minorBidi"/>
          <w:color w:val="auto"/>
          <w:sz w:val="22"/>
          <w:szCs w:val="22"/>
          <w:lang w:val="es-ES" w:eastAsia="en-US"/>
        </w:rPr>
        <w:id w:val="-1336839357"/>
        <w:docPartObj>
          <w:docPartGallery w:val="Table of Contents"/>
          <w:docPartUnique/>
        </w:docPartObj>
      </w:sdtPr>
      <w:sdtEndPr>
        <w:rPr>
          <w:b/>
          <w:bCs/>
        </w:rPr>
      </w:sdtEndPr>
      <w:sdtContent>
        <w:p w:rsidR="001E5F78" w:rsidRDefault="001E5F78">
          <w:pPr>
            <w:pStyle w:val="TtuloTDC"/>
          </w:pPr>
          <w:r>
            <w:rPr>
              <w:lang w:val="es-ES"/>
            </w:rPr>
            <w:t>Contenido</w:t>
          </w:r>
        </w:p>
        <w:p w:rsidR="001922D9" w:rsidRDefault="001E5F78">
          <w:pPr>
            <w:pStyle w:val="TDC2"/>
            <w:tabs>
              <w:tab w:val="right" w:leader="dot" w:pos="8494"/>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506817539" w:history="1">
            <w:r w:rsidR="001922D9" w:rsidRPr="0054131A">
              <w:rPr>
                <w:rStyle w:val="Hipervnculo"/>
                <w:rFonts w:ascii="Arial" w:hAnsi="Arial" w:cs="Arial"/>
                <w:b/>
                <w:noProof/>
              </w:rPr>
              <w:t>DECLARACIÓN:</w:t>
            </w:r>
            <w:r w:rsidR="001922D9">
              <w:rPr>
                <w:noProof/>
                <w:webHidden/>
              </w:rPr>
              <w:tab/>
            </w:r>
            <w:r w:rsidR="001922D9">
              <w:rPr>
                <w:noProof/>
                <w:webHidden/>
              </w:rPr>
              <w:fldChar w:fldCharType="begin"/>
            </w:r>
            <w:r w:rsidR="001922D9">
              <w:rPr>
                <w:noProof/>
                <w:webHidden/>
              </w:rPr>
              <w:instrText xml:space="preserve"> PAGEREF _Toc506817539 \h </w:instrText>
            </w:r>
            <w:r w:rsidR="001922D9">
              <w:rPr>
                <w:noProof/>
                <w:webHidden/>
              </w:rPr>
            </w:r>
            <w:r w:rsidR="001922D9">
              <w:rPr>
                <w:noProof/>
                <w:webHidden/>
              </w:rPr>
              <w:fldChar w:fldCharType="separate"/>
            </w:r>
            <w:r w:rsidR="001922D9">
              <w:rPr>
                <w:noProof/>
                <w:webHidden/>
              </w:rPr>
              <w:t>2</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0" w:history="1">
            <w:r w:rsidR="001922D9" w:rsidRPr="0054131A">
              <w:rPr>
                <w:rStyle w:val="Hipervnculo"/>
                <w:rFonts w:ascii="Arial" w:hAnsi="Arial" w:cs="Arial"/>
                <w:b/>
                <w:noProof/>
              </w:rPr>
              <w:t>CERTIFICACIÓN DEL DEPARTAMENTO DE INVESTIGACIÓN</w:t>
            </w:r>
            <w:r w:rsidR="001922D9">
              <w:rPr>
                <w:noProof/>
                <w:webHidden/>
              </w:rPr>
              <w:tab/>
            </w:r>
            <w:r w:rsidR="001922D9">
              <w:rPr>
                <w:noProof/>
                <w:webHidden/>
              </w:rPr>
              <w:fldChar w:fldCharType="begin"/>
            </w:r>
            <w:r w:rsidR="001922D9">
              <w:rPr>
                <w:noProof/>
                <w:webHidden/>
              </w:rPr>
              <w:instrText xml:space="preserve"> PAGEREF _Toc506817540 \h </w:instrText>
            </w:r>
            <w:r w:rsidR="001922D9">
              <w:rPr>
                <w:noProof/>
                <w:webHidden/>
              </w:rPr>
            </w:r>
            <w:r w:rsidR="001922D9">
              <w:rPr>
                <w:noProof/>
                <w:webHidden/>
              </w:rPr>
              <w:fldChar w:fldCharType="separate"/>
            </w:r>
            <w:r w:rsidR="001922D9">
              <w:rPr>
                <w:noProof/>
                <w:webHidden/>
              </w:rPr>
              <w:t>3</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1" w:history="1">
            <w:r w:rsidR="001922D9" w:rsidRPr="0054131A">
              <w:rPr>
                <w:rStyle w:val="Hipervnculo"/>
                <w:rFonts w:ascii="Arial" w:hAnsi="Arial" w:cs="Arial"/>
                <w:b/>
                <w:noProof/>
              </w:rPr>
              <w:t>CERTIFICACIÓN DEL TUTOR</w:t>
            </w:r>
            <w:r w:rsidR="001922D9">
              <w:rPr>
                <w:noProof/>
                <w:webHidden/>
              </w:rPr>
              <w:tab/>
            </w:r>
            <w:r w:rsidR="001922D9">
              <w:rPr>
                <w:noProof/>
                <w:webHidden/>
              </w:rPr>
              <w:fldChar w:fldCharType="begin"/>
            </w:r>
            <w:r w:rsidR="001922D9">
              <w:rPr>
                <w:noProof/>
                <w:webHidden/>
              </w:rPr>
              <w:instrText xml:space="preserve"> PAGEREF _Toc506817541 \h </w:instrText>
            </w:r>
            <w:r w:rsidR="001922D9">
              <w:rPr>
                <w:noProof/>
                <w:webHidden/>
              </w:rPr>
            </w:r>
            <w:r w:rsidR="001922D9">
              <w:rPr>
                <w:noProof/>
                <w:webHidden/>
              </w:rPr>
              <w:fldChar w:fldCharType="separate"/>
            </w:r>
            <w:r w:rsidR="001922D9">
              <w:rPr>
                <w:noProof/>
                <w:webHidden/>
              </w:rPr>
              <w:t>4</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2" w:history="1">
            <w:r w:rsidR="001922D9" w:rsidRPr="0054131A">
              <w:rPr>
                <w:rStyle w:val="Hipervnculo"/>
                <w:rFonts w:ascii="Arial" w:hAnsi="Arial" w:cs="Arial"/>
                <w:b/>
                <w:noProof/>
              </w:rPr>
              <w:t>DEDICATORIA.</w:t>
            </w:r>
            <w:r w:rsidR="001922D9">
              <w:rPr>
                <w:noProof/>
                <w:webHidden/>
              </w:rPr>
              <w:tab/>
            </w:r>
            <w:r w:rsidR="001922D9">
              <w:rPr>
                <w:noProof/>
                <w:webHidden/>
              </w:rPr>
              <w:fldChar w:fldCharType="begin"/>
            </w:r>
            <w:r w:rsidR="001922D9">
              <w:rPr>
                <w:noProof/>
                <w:webHidden/>
              </w:rPr>
              <w:instrText xml:space="preserve"> PAGEREF _Toc506817542 \h </w:instrText>
            </w:r>
            <w:r w:rsidR="001922D9">
              <w:rPr>
                <w:noProof/>
                <w:webHidden/>
              </w:rPr>
            </w:r>
            <w:r w:rsidR="001922D9">
              <w:rPr>
                <w:noProof/>
                <w:webHidden/>
              </w:rPr>
              <w:fldChar w:fldCharType="separate"/>
            </w:r>
            <w:r w:rsidR="001922D9">
              <w:rPr>
                <w:noProof/>
                <w:webHidden/>
              </w:rPr>
              <w:t>5</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3" w:history="1">
            <w:r w:rsidR="001922D9" w:rsidRPr="0054131A">
              <w:rPr>
                <w:rStyle w:val="Hipervnculo"/>
                <w:rFonts w:ascii="Arial" w:hAnsi="Arial" w:cs="Arial"/>
                <w:b/>
                <w:noProof/>
              </w:rPr>
              <w:t>EPÍGRAFE.</w:t>
            </w:r>
            <w:r w:rsidR="001922D9">
              <w:rPr>
                <w:noProof/>
                <w:webHidden/>
              </w:rPr>
              <w:tab/>
            </w:r>
            <w:r w:rsidR="001922D9">
              <w:rPr>
                <w:noProof/>
                <w:webHidden/>
              </w:rPr>
              <w:fldChar w:fldCharType="begin"/>
            </w:r>
            <w:r w:rsidR="001922D9">
              <w:rPr>
                <w:noProof/>
                <w:webHidden/>
              </w:rPr>
              <w:instrText xml:space="preserve"> PAGEREF _Toc506817543 \h </w:instrText>
            </w:r>
            <w:r w:rsidR="001922D9">
              <w:rPr>
                <w:noProof/>
                <w:webHidden/>
              </w:rPr>
            </w:r>
            <w:r w:rsidR="001922D9">
              <w:rPr>
                <w:noProof/>
                <w:webHidden/>
              </w:rPr>
              <w:fldChar w:fldCharType="separate"/>
            </w:r>
            <w:r w:rsidR="001922D9">
              <w:rPr>
                <w:noProof/>
                <w:webHidden/>
              </w:rPr>
              <w:t>6</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4" w:history="1">
            <w:r w:rsidR="001922D9" w:rsidRPr="0054131A">
              <w:rPr>
                <w:rStyle w:val="Hipervnculo"/>
                <w:rFonts w:ascii="Arial" w:hAnsi="Arial" w:cs="Arial"/>
                <w:b/>
                <w:noProof/>
              </w:rPr>
              <w:t>AGRADECIMIENTOS:</w:t>
            </w:r>
            <w:r w:rsidR="001922D9">
              <w:rPr>
                <w:noProof/>
                <w:webHidden/>
              </w:rPr>
              <w:tab/>
            </w:r>
            <w:r w:rsidR="001922D9">
              <w:rPr>
                <w:noProof/>
                <w:webHidden/>
              </w:rPr>
              <w:fldChar w:fldCharType="begin"/>
            </w:r>
            <w:r w:rsidR="001922D9">
              <w:rPr>
                <w:noProof/>
                <w:webHidden/>
              </w:rPr>
              <w:instrText xml:space="preserve"> PAGEREF _Toc506817544 \h </w:instrText>
            </w:r>
            <w:r w:rsidR="001922D9">
              <w:rPr>
                <w:noProof/>
                <w:webHidden/>
              </w:rPr>
            </w:r>
            <w:r w:rsidR="001922D9">
              <w:rPr>
                <w:noProof/>
                <w:webHidden/>
              </w:rPr>
              <w:fldChar w:fldCharType="separate"/>
            </w:r>
            <w:r w:rsidR="001922D9">
              <w:rPr>
                <w:noProof/>
                <w:webHidden/>
              </w:rPr>
              <w:t>7</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5" w:history="1">
            <w:r w:rsidR="001922D9" w:rsidRPr="0054131A">
              <w:rPr>
                <w:rStyle w:val="Hipervnculo"/>
                <w:rFonts w:ascii="Arial" w:hAnsi="Arial" w:cs="Arial"/>
                <w:b/>
                <w:noProof/>
              </w:rPr>
              <w:t>LISTA DE ABREVIATURAS.</w:t>
            </w:r>
            <w:r w:rsidR="001922D9">
              <w:rPr>
                <w:noProof/>
                <w:webHidden/>
              </w:rPr>
              <w:tab/>
            </w:r>
            <w:r w:rsidR="001922D9">
              <w:rPr>
                <w:noProof/>
                <w:webHidden/>
              </w:rPr>
              <w:fldChar w:fldCharType="begin"/>
            </w:r>
            <w:r w:rsidR="001922D9">
              <w:rPr>
                <w:noProof/>
                <w:webHidden/>
              </w:rPr>
              <w:instrText xml:space="preserve"> PAGEREF _Toc506817545 \h </w:instrText>
            </w:r>
            <w:r w:rsidR="001922D9">
              <w:rPr>
                <w:noProof/>
                <w:webHidden/>
              </w:rPr>
            </w:r>
            <w:r w:rsidR="001922D9">
              <w:rPr>
                <w:noProof/>
                <w:webHidden/>
              </w:rPr>
              <w:fldChar w:fldCharType="separate"/>
            </w:r>
            <w:r w:rsidR="001922D9">
              <w:rPr>
                <w:noProof/>
                <w:webHidden/>
              </w:rPr>
              <w:t>8</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6" w:history="1">
            <w:r w:rsidR="001922D9" w:rsidRPr="0054131A">
              <w:rPr>
                <w:rStyle w:val="Hipervnculo"/>
                <w:rFonts w:ascii="Arial" w:hAnsi="Arial" w:cs="Arial"/>
                <w:b/>
                <w:noProof/>
              </w:rPr>
              <w:t>ÍNDICE GENERAL</w:t>
            </w:r>
            <w:r w:rsidR="001922D9">
              <w:rPr>
                <w:noProof/>
                <w:webHidden/>
              </w:rPr>
              <w:tab/>
            </w:r>
            <w:r w:rsidR="001922D9">
              <w:rPr>
                <w:noProof/>
                <w:webHidden/>
              </w:rPr>
              <w:fldChar w:fldCharType="begin"/>
            </w:r>
            <w:r w:rsidR="001922D9">
              <w:rPr>
                <w:noProof/>
                <w:webHidden/>
              </w:rPr>
              <w:instrText xml:space="preserve"> PAGEREF _Toc506817546 \h </w:instrText>
            </w:r>
            <w:r w:rsidR="001922D9">
              <w:rPr>
                <w:noProof/>
                <w:webHidden/>
              </w:rPr>
            </w:r>
            <w:r w:rsidR="001922D9">
              <w:rPr>
                <w:noProof/>
                <w:webHidden/>
              </w:rPr>
              <w:fldChar w:fldCharType="separate"/>
            </w:r>
            <w:r w:rsidR="001922D9">
              <w:rPr>
                <w:noProof/>
                <w:webHidden/>
              </w:rPr>
              <w:t>9</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7" w:history="1">
            <w:r w:rsidR="001922D9" w:rsidRPr="0054131A">
              <w:rPr>
                <w:rStyle w:val="Hipervnculo"/>
                <w:rFonts w:ascii="Arial" w:hAnsi="Arial" w:cs="Arial"/>
                <w:b/>
                <w:noProof/>
              </w:rPr>
              <w:t>ÍNDICE DE TABLAS.</w:t>
            </w:r>
            <w:r w:rsidR="001922D9">
              <w:rPr>
                <w:noProof/>
                <w:webHidden/>
              </w:rPr>
              <w:tab/>
            </w:r>
            <w:r w:rsidR="001922D9">
              <w:rPr>
                <w:noProof/>
                <w:webHidden/>
              </w:rPr>
              <w:fldChar w:fldCharType="begin"/>
            </w:r>
            <w:r w:rsidR="001922D9">
              <w:rPr>
                <w:noProof/>
                <w:webHidden/>
              </w:rPr>
              <w:instrText xml:space="preserve"> PAGEREF _Toc506817547 \h </w:instrText>
            </w:r>
            <w:r w:rsidR="001922D9">
              <w:rPr>
                <w:noProof/>
                <w:webHidden/>
              </w:rPr>
            </w:r>
            <w:r w:rsidR="001922D9">
              <w:rPr>
                <w:noProof/>
                <w:webHidden/>
              </w:rPr>
              <w:fldChar w:fldCharType="separate"/>
            </w:r>
            <w:r w:rsidR="001922D9">
              <w:rPr>
                <w:noProof/>
                <w:webHidden/>
              </w:rPr>
              <w:t>11</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8" w:history="1">
            <w:r w:rsidR="001922D9" w:rsidRPr="0054131A">
              <w:rPr>
                <w:rStyle w:val="Hipervnculo"/>
                <w:rFonts w:ascii="Arial" w:hAnsi="Arial" w:cs="Arial"/>
                <w:b/>
                <w:noProof/>
              </w:rPr>
              <w:t>RESUMEN</w:t>
            </w:r>
            <w:r w:rsidR="001922D9">
              <w:rPr>
                <w:noProof/>
                <w:webHidden/>
              </w:rPr>
              <w:tab/>
            </w:r>
            <w:r w:rsidR="001922D9">
              <w:rPr>
                <w:noProof/>
                <w:webHidden/>
              </w:rPr>
              <w:fldChar w:fldCharType="begin"/>
            </w:r>
            <w:r w:rsidR="001922D9">
              <w:rPr>
                <w:noProof/>
                <w:webHidden/>
              </w:rPr>
              <w:instrText xml:space="preserve"> PAGEREF _Toc506817548 \h </w:instrText>
            </w:r>
            <w:r w:rsidR="001922D9">
              <w:rPr>
                <w:noProof/>
                <w:webHidden/>
              </w:rPr>
            </w:r>
            <w:r w:rsidR="001922D9">
              <w:rPr>
                <w:noProof/>
                <w:webHidden/>
              </w:rPr>
              <w:fldChar w:fldCharType="separate"/>
            </w:r>
            <w:r w:rsidR="001922D9">
              <w:rPr>
                <w:noProof/>
                <w:webHidden/>
              </w:rPr>
              <w:t>12</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49" w:history="1">
            <w:r w:rsidR="001922D9" w:rsidRPr="0054131A">
              <w:rPr>
                <w:rStyle w:val="Hipervnculo"/>
                <w:rFonts w:ascii="Arial" w:hAnsi="Arial" w:cs="Arial"/>
                <w:b/>
                <w:noProof/>
              </w:rPr>
              <w:t>ABSTRACT</w:t>
            </w:r>
            <w:r w:rsidR="001922D9">
              <w:rPr>
                <w:noProof/>
                <w:webHidden/>
              </w:rPr>
              <w:tab/>
            </w:r>
            <w:r w:rsidR="001922D9">
              <w:rPr>
                <w:noProof/>
                <w:webHidden/>
              </w:rPr>
              <w:fldChar w:fldCharType="begin"/>
            </w:r>
            <w:r w:rsidR="001922D9">
              <w:rPr>
                <w:noProof/>
                <w:webHidden/>
              </w:rPr>
              <w:instrText xml:space="preserve"> PAGEREF _Toc506817549 \h </w:instrText>
            </w:r>
            <w:r w:rsidR="001922D9">
              <w:rPr>
                <w:noProof/>
                <w:webHidden/>
              </w:rPr>
            </w:r>
            <w:r w:rsidR="001922D9">
              <w:rPr>
                <w:noProof/>
                <w:webHidden/>
              </w:rPr>
              <w:fldChar w:fldCharType="separate"/>
            </w:r>
            <w:r w:rsidR="001922D9">
              <w:rPr>
                <w:noProof/>
                <w:webHidden/>
              </w:rPr>
              <w:t>13</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0" w:history="1">
            <w:r w:rsidR="001922D9" w:rsidRPr="0054131A">
              <w:rPr>
                <w:rStyle w:val="Hipervnculo"/>
                <w:rFonts w:ascii="Arial" w:hAnsi="Arial" w:cs="Arial"/>
                <w:b/>
                <w:noProof/>
              </w:rPr>
              <w:t>INTRODUCCIÓN.</w:t>
            </w:r>
            <w:r w:rsidR="001922D9">
              <w:rPr>
                <w:noProof/>
                <w:webHidden/>
              </w:rPr>
              <w:tab/>
            </w:r>
            <w:r w:rsidR="001922D9">
              <w:rPr>
                <w:noProof/>
                <w:webHidden/>
              </w:rPr>
              <w:fldChar w:fldCharType="begin"/>
            </w:r>
            <w:r w:rsidR="001922D9">
              <w:rPr>
                <w:noProof/>
                <w:webHidden/>
              </w:rPr>
              <w:instrText xml:space="preserve"> PAGEREF _Toc506817550 \h </w:instrText>
            </w:r>
            <w:r w:rsidR="001922D9">
              <w:rPr>
                <w:noProof/>
                <w:webHidden/>
              </w:rPr>
            </w:r>
            <w:r w:rsidR="001922D9">
              <w:rPr>
                <w:noProof/>
                <w:webHidden/>
              </w:rPr>
              <w:fldChar w:fldCharType="separate"/>
            </w:r>
            <w:r w:rsidR="001922D9">
              <w:rPr>
                <w:noProof/>
                <w:webHidden/>
              </w:rPr>
              <w:t>14</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51" w:history="1">
            <w:r w:rsidR="001922D9" w:rsidRPr="0054131A">
              <w:rPr>
                <w:rStyle w:val="Hipervnculo"/>
                <w:rFonts w:ascii="Arial" w:hAnsi="Arial" w:cs="Arial"/>
                <w:b/>
                <w:noProof/>
                <w:lang w:val="es-ES_tradnl"/>
              </w:rPr>
              <w:t>CAPÍTULO I</w:t>
            </w:r>
            <w:r w:rsidR="001922D9">
              <w:rPr>
                <w:noProof/>
                <w:webHidden/>
              </w:rPr>
              <w:tab/>
            </w:r>
            <w:r w:rsidR="001922D9">
              <w:rPr>
                <w:noProof/>
                <w:webHidden/>
              </w:rPr>
              <w:fldChar w:fldCharType="begin"/>
            </w:r>
            <w:r w:rsidR="001922D9">
              <w:rPr>
                <w:noProof/>
                <w:webHidden/>
              </w:rPr>
              <w:instrText xml:space="preserve"> PAGEREF _Toc506817551 \h </w:instrText>
            </w:r>
            <w:r w:rsidR="001922D9">
              <w:rPr>
                <w:noProof/>
                <w:webHidden/>
              </w:rPr>
            </w:r>
            <w:r w:rsidR="001922D9">
              <w:rPr>
                <w:noProof/>
                <w:webHidden/>
              </w:rPr>
              <w:fldChar w:fldCharType="separate"/>
            </w:r>
            <w:r w:rsidR="001922D9">
              <w:rPr>
                <w:noProof/>
                <w:webHidden/>
              </w:rPr>
              <w:t>15</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52" w:history="1">
            <w:r w:rsidR="001922D9" w:rsidRPr="0054131A">
              <w:rPr>
                <w:rStyle w:val="Hipervnculo"/>
                <w:rFonts w:ascii="Arial" w:hAnsi="Arial" w:cs="Arial"/>
                <w:b/>
                <w:noProof/>
                <w:lang w:val="es-ES_tradnl"/>
              </w:rPr>
              <w:t>PLANTEAMIENTO TEÓRICO</w:t>
            </w:r>
            <w:r w:rsidR="001922D9">
              <w:rPr>
                <w:noProof/>
                <w:webHidden/>
              </w:rPr>
              <w:tab/>
            </w:r>
            <w:r w:rsidR="001922D9">
              <w:rPr>
                <w:noProof/>
                <w:webHidden/>
              </w:rPr>
              <w:fldChar w:fldCharType="begin"/>
            </w:r>
            <w:r w:rsidR="001922D9">
              <w:rPr>
                <w:noProof/>
                <w:webHidden/>
              </w:rPr>
              <w:instrText xml:space="preserve"> PAGEREF _Toc506817552 \h </w:instrText>
            </w:r>
            <w:r w:rsidR="001922D9">
              <w:rPr>
                <w:noProof/>
                <w:webHidden/>
              </w:rPr>
            </w:r>
            <w:r w:rsidR="001922D9">
              <w:rPr>
                <w:noProof/>
                <w:webHidden/>
              </w:rPr>
              <w:fldChar w:fldCharType="separate"/>
            </w:r>
            <w:r w:rsidR="001922D9">
              <w:rPr>
                <w:noProof/>
                <w:webHidden/>
              </w:rPr>
              <w:t>15</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3" w:history="1">
            <w:r w:rsidR="001922D9" w:rsidRPr="0054131A">
              <w:rPr>
                <w:rStyle w:val="Hipervnculo"/>
                <w:rFonts w:ascii="Arial" w:hAnsi="Arial" w:cs="Arial"/>
                <w:b/>
                <w:noProof/>
              </w:rPr>
              <w:t>1.- PLANTEAMIENTO DE LA INVESTIGACIÓN</w:t>
            </w:r>
            <w:r w:rsidR="001922D9">
              <w:rPr>
                <w:noProof/>
                <w:webHidden/>
              </w:rPr>
              <w:tab/>
            </w:r>
            <w:r w:rsidR="001922D9">
              <w:rPr>
                <w:noProof/>
                <w:webHidden/>
              </w:rPr>
              <w:fldChar w:fldCharType="begin"/>
            </w:r>
            <w:r w:rsidR="001922D9">
              <w:rPr>
                <w:noProof/>
                <w:webHidden/>
              </w:rPr>
              <w:instrText xml:space="preserve"> PAGEREF _Toc506817553 \h </w:instrText>
            </w:r>
            <w:r w:rsidR="001922D9">
              <w:rPr>
                <w:noProof/>
                <w:webHidden/>
              </w:rPr>
            </w:r>
            <w:r w:rsidR="001922D9">
              <w:rPr>
                <w:noProof/>
                <w:webHidden/>
              </w:rPr>
              <w:fldChar w:fldCharType="separate"/>
            </w:r>
            <w:r w:rsidR="001922D9">
              <w:rPr>
                <w:noProof/>
                <w:webHidden/>
              </w:rPr>
              <w:t>16</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4" w:history="1">
            <w:r w:rsidR="001922D9" w:rsidRPr="0054131A">
              <w:rPr>
                <w:rStyle w:val="Hipervnculo"/>
                <w:rFonts w:ascii="Arial" w:hAnsi="Arial" w:cs="Arial"/>
                <w:b/>
                <w:noProof/>
              </w:rPr>
              <w:t>2.-JUSTIFICACIÓN</w:t>
            </w:r>
            <w:r w:rsidR="001922D9">
              <w:rPr>
                <w:noProof/>
                <w:webHidden/>
              </w:rPr>
              <w:tab/>
            </w:r>
            <w:r w:rsidR="001922D9">
              <w:rPr>
                <w:noProof/>
                <w:webHidden/>
              </w:rPr>
              <w:fldChar w:fldCharType="begin"/>
            </w:r>
            <w:r w:rsidR="001922D9">
              <w:rPr>
                <w:noProof/>
                <w:webHidden/>
              </w:rPr>
              <w:instrText xml:space="preserve"> PAGEREF _Toc506817554 \h </w:instrText>
            </w:r>
            <w:r w:rsidR="001922D9">
              <w:rPr>
                <w:noProof/>
                <w:webHidden/>
              </w:rPr>
            </w:r>
            <w:r w:rsidR="001922D9">
              <w:rPr>
                <w:noProof/>
                <w:webHidden/>
              </w:rPr>
              <w:fldChar w:fldCharType="separate"/>
            </w:r>
            <w:r w:rsidR="001922D9">
              <w:rPr>
                <w:noProof/>
                <w:webHidden/>
              </w:rPr>
              <w:t>16</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5" w:history="1">
            <w:r w:rsidR="001922D9" w:rsidRPr="0054131A">
              <w:rPr>
                <w:rStyle w:val="Hipervnculo"/>
                <w:rFonts w:ascii="Arial" w:hAnsi="Arial" w:cs="Arial"/>
                <w:b/>
                <w:noProof/>
              </w:rPr>
              <w:t>3.- OBJETIVOS</w:t>
            </w:r>
            <w:r w:rsidR="001922D9">
              <w:rPr>
                <w:noProof/>
                <w:webHidden/>
              </w:rPr>
              <w:tab/>
            </w:r>
            <w:r w:rsidR="001922D9">
              <w:rPr>
                <w:noProof/>
                <w:webHidden/>
              </w:rPr>
              <w:fldChar w:fldCharType="begin"/>
            </w:r>
            <w:r w:rsidR="001922D9">
              <w:rPr>
                <w:noProof/>
                <w:webHidden/>
              </w:rPr>
              <w:instrText xml:space="preserve"> PAGEREF _Toc506817555 \h </w:instrText>
            </w:r>
            <w:r w:rsidR="001922D9">
              <w:rPr>
                <w:noProof/>
                <w:webHidden/>
              </w:rPr>
            </w:r>
            <w:r w:rsidR="001922D9">
              <w:rPr>
                <w:noProof/>
                <w:webHidden/>
              </w:rPr>
              <w:fldChar w:fldCharType="separate"/>
            </w:r>
            <w:r w:rsidR="001922D9">
              <w:rPr>
                <w:noProof/>
                <w:webHidden/>
              </w:rPr>
              <w:t>17</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6" w:history="1">
            <w:r w:rsidR="001922D9" w:rsidRPr="0054131A">
              <w:rPr>
                <w:rStyle w:val="Hipervnculo"/>
                <w:rFonts w:ascii="Arial" w:hAnsi="Arial" w:cs="Arial"/>
                <w:b/>
                <w:noProof/>
              </w:rPr>
              <w:t>3.1.- OBJETIVO GENERAL</w:t>
            </w:r>
            <w:r w:rsidR="001922D9">
              <w:rPr>
                <w:noProof/>
                <w:webHidden/>
              </w:rPr>
              <w:tab/>
            </w:r>
            <w:r w:rsidR="001922D9">
              <w:rPr>
                <w:noProof/>
                <w:webHidden/>
              </w:rPr>
              <w:fldChar w:fldCharType="begin"/>
            </w:r>
            <w:r w:rsidR="001922D9">
              <w:rPr>
                <w:noProof/>
                <w:webHidden/>
              </w:rPr>
              <w:instrText xml:space="preserve"> PAGEREF _Toc506817556 \h </w:instrText>
            </w:r>
            <w:r w:rsidR="001922D9">
              <w:rPr>
                <w:noProof/>
                <w:webHidden/>
              </w:rPr>
            </w:r>
            <w:r w:rsidR="001922D9">
              <w:rPr>
                <w:noProof/>
                <w:webHidden/>
              </w:rPr>
              <w:fldChar w:fldCharType="separate"/>
            </w:r>
            <w:r w:rsidR="001922D9">
              <w:rPr>
                <w:noProof/>
                <w:webHidden/>
              </w:rPr>
              <w:t>17</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7" w:history="1">
            <w:r w:rsidR="001922D9" w:rsidRPr="0054131A">
              <w:rPr>
                <w:rStyle w:val="Hipervnculo"/>
                <w:rFonts w:ascii="Arial" w:hAnsi="Arial" w:cs="Arial"/>
                <w:b/>
                <w:noProof/>
              </w:rPr>
              <w:t>3.2.- OBJETIVOS ESPECÍFICOS</w:t>
            </w:r>
            <w:r w:rsidR="001922D9">
              <w:rPr>
                <w:noProof/>
                <w:webHidden/>
              </w:rPr>
              <w:tab/>
            </w:r>
            <w:r w:rsidR="001922D9">
              <w:rPr>
                <w:noProof/>
                <w:webHidden/>
              </w:rPr>
              <w:fldChar w:fldCharType="begin"/>
            </w:r>
            <w:r w:rsidR="001922D9">
              <w:rPr>
                <w:noProof/>
                <w:webHidden/>
              </w:rPr>
              <w:instrText xml:space="preserve"> PAGEREF _Toc506817557 \h </w:instrText>
            </w:r>
            <w:r w:rsidR="001922D9">
              <w:rPr>
                <w:noProof/>
                <w:webHidden/>
              </w:rPr>
            </w:r>
            <w:r w:rsidR="001922D9">
              <w:rPr>
                <w:noProof/>
                <w:webHidden/>
              </w:rPr>
              <w:fldChar w:fldCharType="separate"/>
            </w:r>
            <w:r w:rsidR="001922D9">
              <w:rPr>
                <w:noProof/>
                <w:webHidden/>
              </w:rPr>
              <w:t>17</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8" w:history="1">
            <w:r w:rsidR="001922D9" w:rsidRPr="0054131A">
              <w:rPr>
                <w:rStyle w:val="Hipervnculo"/>
                <w:rFonts w:ascii="Arial" w:hAnsi="Arial" w:cs="Arial"/>
                <w:b/>
                <w:noProof/>
              </w:rPr>
              <w:t>4.- MARCO TEÓRICO</w:t>
            </w:r>
            <w:r w:rsidR="001922D9">
              <w:rPr>
                <w:noProof/>
                <w:webHidden/>
              </w:rPr>
              <w:tab/>
            </w:r>
            <w:r w:rsidR="001922D9">
              <w:rPr>
                <w:noProof/>
                <w:webHidden/>
              </w:rPr>
              <w:fldChar w:fldCharType="begin"/>
            </w:r>
            <w:r w:rsidR="001922D9">
              <w:rPr>
                <w:noProof/>
                <w:webHidden/>
              </w:rPr>
              <w:instrText xml:space="preserve"> PAGEREF _Toc506817558 \h </w:instrText>
            </w:r>
            <w:r w:rsidR="001922D9">
              <w:rPr>
                <w:noProof/>
                <w:webHidden/>
              </w:rPr>
            </w:r>
            <w:r w:rsidR="001922D9">
              <w:rPr>
                <w:noProof/>
                <w:webHidden/>
              </w:rPr>
              <w:fldChar w:fldCharType="separate"/>
            </w:r>
            <w:r w:rsidR="001922D9">
              <w:rPr>
                <w:noProof/>
                <w:webHidden/>
              </w:rPr>
              <w:t>18</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59" w:history="1">
            <w:r w:rsidR="001922D9" w:rsidRPr="0054131A">
              <w:rPr>
                <w:rStyle w:val="Hipervnculo"/>
                <w:rFonts w:ascii="Arial" w:hAnsi="Arial" w:cs="Arial"/>
                <w:b/>
                <w:noProof/>
              </w:rPr>
              <w:t>4.2.-ANTECEDENTES DE LA INVESTIGACIÓN</w:t>
            </w:r>
            <w:r w:rsidR="001922D9">
              <w:rPr>
                <w:noProof/>
                <w:webHidden/>
              </w:rPr>
              <w:tab/>
            </w:r>
            <w:r w:rsidR="001922D9">
              <w:rPr>
                <w:noProof/>
                <w:webHidden/>
              </w:rPr>
              <w:fldChar w:fldCharType="begin"/>
            </w:r>
            <w:r w:rsidR="001922D9">
              <w:rPr>
                <w:noProof/>
                <w:webHidden/>
              </w:rPr>
              <w:instrText xml:space="preserve"> PAGEREF _Toc506817559 \h </w:instrText>
            </w:r>
            <w:r w:rsidR="001922D9">
              <w:rPr>
                <w:noProof/>
                <w:webHidden/>
              </w:rPr>
            </w:r>
            <w:r w:rsidR="001922D9">
              <w:rPr>
                <w:noProof/>
                <w:webHidden/>
              </w:rPr>
              <w:fldChar w:fldCharType="separate"/>
            </w:r>
            <w:r w:rsidR="001922D9">
              <w:rPr>
                <w:noProof/>
                <w:webHidden/>
              </w:rPr>
              <w:t>26</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0" w:history="1">
            <w:r w:rsidR="001922D9" w:rsidRPr="0054131A">
              <w:rPr>
                <w:rStyle w:val="Hipervnculo"/>
                <w:rFonts w:ascii="Arial" w:hAnsi="Arial" w:cs="Arial"/>
                <w:b/>
                <w:noProof/>
              </w:rPr>
              <w:t>5.- HIPÓTESIS.</w:t>
            </w:r>
            <w:r w:rsidR="001922D9">
              <w:rPr>
                <w:noProof/>
                <w:webHidden/>
              </w:rPr>
              <w:tab/>
            </w:r>
            <w:r w:rsidR="001922D9">
              <w:rPr>
                <w:noProof/>
                <w:webHidden/>
              </w:rPr>
              <w:fldChar w:fldCharType="begin"/>
            </w:r>
            <w:r w:rsidR="001922D9">
              <w:rPr>
                <w:noProof/>
                <w:webHidden/>
              </w:rPr>
              <w:instrText xml:space="preserve"> PAGEREF _Toc506817560 \h </w:instrText>
            </w:r>
            <w:r w:rsidR="001922D9">
              <w:rPr>
                <w:noProof/>
                <w:webHidden/>
              </w:rPr>
            </w:r>
            <w:r w:rsidR="001922D9">
              <w:rPr>
                <w:noProof/>
                <w:webHidden/>
              </w:rPr>
              <w:fldChar w:fldCharType="separate"/>
            </w:r>
            <w:r w:rsidR="001922D9">
              <w:rPr>
                <w:noProof/>
                <w:webHidden/>
              </w:rPr>
              <w:t>31</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61" w:history="1">
            <w:r w:rsidR="001922D9" w:rsidRPr="0054131A">
              <w:rPr>
                <w:rStyle w:val="Hipervnculo"/>
                <w:rFonts w:ascii="Arial" w:hAnsi="Arial" w:cs="Arial"/>
                <w:b/>
                <w:noProof/>
              </w:rPr>
              <w:t>CAPÍTULO II</w:t>
            </w:r>
            <w:r w:rsidR="001922D9">
              <w:rPr>
                <w:noProof/>
                <w:webHidden/>
              </w:rPr>
              <w:tab/>
            </w:r>
            <w:r w:rsidR="001922D9">
              <w:rPr>
                <w:noProof/>
                <w:webHidden/>
              </w:rPr>
              <w:fldChar w:fldCharType="begin"/>
            </w:r>
            <w:r w:rsidR="001922D9">
              <w:rPr>
                <w:noProof/>
                <w:webHidden/>
              </w:rPr>
              <w:instrText xml:space="preserve"> PAGEREF _Toc506817561 \h </w:instrText>
            </w:r>
            <w:r w:rsidR="001922D9">
              <w:rPr>
                <w:noProof/>
                <w:webHidden/>
              </w:rPr>
            </w:r>
            <w:r w:rsidR="001922D9">
              <w:rPr>
                <w:noProof/>
                <w:webHidden/>
              </w:rPr>
              <w:fldChar w:fldCharType="separate"/>
            </w:r>
            <w:r w:rsidR="001922D9">
              <w:rPr>
                <w:noProof/>
                <w:webHidden/>
              </w:rPr>
              <w:t>32</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62" w:history="1">
            <w:r w:rsidR="001922D9" w:rsidRPr="0054131A">
              <w:rPr>
                <w:rStyle w:val="Hipervnculo"/>
                <w:rFonts w:ascii="Arial" w:hAnsi="Arial" w:cs="Arial"/>
                <w:b/>
                <w:noProof/>
              </w:rPr>
              <w:t>PLANTEAMIENTO OPERACIONAL</w:t>
            </w:r>
            <w:r w:rsidR="001922D9">
              <w:rPr>
                <w:noProof/>
                <w:webHidden/>
              </w:rPr>
              <w:tab/>
            </w:r>
            <w:r w:rsidR="001922D9">
              <w:rPr>
                <w:noProof/>
                <w:webHidden/>
              </w:rPr>
              <w:fldChar w:fldCharType="begin"/>
            </w:r>
            <w:r w:rsidR="001922D9">
              <w:rPr>
                <w:noProof/>
                <w:webHidden/>
              </w:rPr>
              <w:instrText xml:space="preserve"> PAGEREF _Toc506817562 \h </w:instrText>
            </w:r>
            <w:r w:rsidR="001922D9">
              <w:rPr>
                <w:noProof/>
                <w:webHidden/>
              </w:rPr>
            </w:r>
            <w:r w:rsidR="001922D9">
              <w:rPr>
                <w:noProof/>
                <w:webHidden/>
              </w:rPr>
              <w:fldChar w:fldCharType="separate"/>
            </w:r>
            <w:r w:rsidR="001922D9">
              <w:rPr>
                <w:noProof/>
                <w:webHidden/>
              </w:rPr>
              <w:t>32</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3" w:history="1">
            <w:r w:rsidR="001922D9" w:rsidRPr="0054131A">
              <w:rPr>
                <w:rStyle w:val="Hipervnculo"/>
                <w:rFonts w:ascii="Arial" w:hAnsi="Arial" w:cs="Arial"/>
                <w:b/>
                <w:noProof/>
              </w:rPr>
              <w:t>1.- MARCO METODOLÓGICO.</w:t>
            </w:r>
            <w:r w:rsidR="001922D9">
              <w:rPr>
                <w:noProof/>
                <w:webHidden/>
              </w:rPr>
              <w:tab/>
            </w:r>
            <w:r w:rsidR="001922D9">
              <w:rPr>
                <w:noProof/>
                <w:webHidden/>
              </w:rPr>
              <w:fldChar w:fldCharType="begin"/>
            </w:r>
            <w:r w:rsidR="001922D9">
              <w:rPr>
                <w:noProof/>
                <w:webHidden/>
              </w:rPr>
              <w:instrText xml:space="preserve"> PAGEREF _Toc506817563 \h </w:instrText>
            </w:r>
            <w:r w:rsidR="001922D9">
              <w:rPr>
                <w:noProof/>
                <w:webHidden/>
              </w:rPr>
            </w:r>
            <w:r w:rsidR="001922D9">
              <w:rPr>
                <w:noProof/>
                <w:webHidden/>
              </w:rPr>
              <w:fldChar w:fldCharType="separate"/>
            </w:r>
            <w:r w:rsidR="001922D9">
              <w:rPr>
                <w:noProof/>
                <w:webHidden/>
              </w:rPr>
              <w:t>32</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4" w:history="1">
            <w:r w:rsidR="001922D9" w:rsidRPr="0054131A">
              <w:rPr>
                <w:rStyle w:val="Hipervnculo"/>
                <w:rFonts w:ascii="Arial" w:hAnsi="Arial" w:cs="Arial"/>
                <w:b/>
                <w:noProof/>
              </w:rPr>
              <w:t>2.-POBLACIÓN Y MUESTRA</w:t>
            </w:r>
            <w:r w:rsidR="001922D9">
              <w:rPr>
                <w:noProof/>
                <w:webHidden/>
              </w:rPr>
              <w:tab/>
            </w:r>
            <w:r w:rsidR="001922D9">
              <w:rPr>
                <w:noProof/>
                <w:webHidden/>
              </w:rPr>
              <w:fldChar w:fldCharType="begin"/>
            </w:r>
            <w:r w:rsidR="001922D9">
              <w:rPr>
                <w:noProof/>
                <w:webHidden/>
              </w:rPr>
              <w:instrText xml:space="preserve"> PAGEREF _Toc506817564 \h </w:instrText>
            </w:r>
            <w:r w:rsidR="001922D9">
              <w:rPr>
                <w:noProof/>
                <w:webHidden/>
              </w:rPr>
            </w:r>
            <w:r w:rsidR="001922D9">
              <w:rPr>
                <w:noProof/>
                <w:webHidden/>
              </w:rPr>
              <w:fldChar w:fldCharType="separate"/>
            </w:r>
            <w:r w:rsidR="001922D9">
              <w:rPr>
                <w:noProof/>
                <w:webHidden/>
              </w:rPr>
              <w:t>33</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5" w:history="1">
            <w:r w:rsidR="001922D9" w:rsidRPr="0054131A">
              <w:rPr>
                <w:rStyle w:val="Hipervnculo"/>
                <w:rFonts w:ascii="Arial" w:hAnsi="Arial" w:cs="Arial"/>
                <w:b/>
                <w:noProof/>
              </w:rPr>
              <w:t>2.1- CRITERIOS DE SELECCIÓN</w:t>
            </w:r>
            <w:r w:rsidR="001922D9">
              <w:rPr>
                <w:noProof/>
                <w:webHidden/>
              </w:rPr>
              <w:tab/>
            </w:r>
            <w:r w:rsidR="001922D9">
              <w:rPr>
                <w:noProof/>
                <w:webHidden/>
              </w:rPr>
              <w:fldChar w:fldCharType="begin"/>
            </w:r>
            <w:r w:rsidR="001922D9">
              <w:rPr>
                <w:noProof/>
                <w:webHidden/>
              </w:rPr>
              <w:instrText xml:space="preserve"> PAGEREF _Toc506817565 \h </w:instrText>
            </w:r>
            <w:r w:rsidR="001922D9">
              <w:rPr>
                <w:noProof/>
                <w:webHidden/>
              </w:rPr>
            </w:r>
            <w:r w:rsidR="001922D9">
              <w:rPr>
                <w:noProof/>
                <w:webHidden/>
              </w:rPr>
              <w:fldChar w:fldCharType="separate"/>
            </w:r>
            <w:r w:rsidR="001922D9">
              <w:rPr>
                <w:noProof/>
                <w:webHidden/>
              </w:rPr>
              <w:t>33</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6" w:history="1">
            <w:r w:rsidR="001922D9" w:rsidRPr="0054131A">
              <w:rPr>
                <w:rStyle w:val="Hipervnculo"/>
                <w:rFonts w:ascii="Arial" w:hAnsi="Arial" w:cs="Arial"/>
                <w:b/>
                <w:noProof/>
              </w:rPr>
              <w:t>3.- OPERACIONALIZACIÓN DE VARIABLES</w:t>
            </w:r>
            <w:r w:rsidR="001922D9">
              <w:rPr>
                <w:noProof/>
                <w:webHidden/>
              </w:rPr>
              <w:tab/>
            </w:r>
            <w:r w:rsidR="001922D9">
              <w:rPr>
                <w:noProof/>
                <w:webHidden/>
              </w:rPr>
              <w:fldChar w:fldCharType="begin"/>
            </w:r>
            <w:r w:rsidR="001922D9">
              <w:rPr>
                <w:noProof/>
                <w:webHidden/>
              </w:rPr>
              <w:instrText xml:space="preserve"> PAGEREF _Toc506817566 \h </w:instrText>
            </w:r>
            <w:r w:rsidR="001922D9">
              <w:rPr>
                <w:noProof/>
                <w:webHidden/>
              </w:rPr>
            </w:r>
            <w:r w:rsidR="001922D9">
              <w:rPr>
                <w:noProof/>
                <w:webHidden/>
              </w:rPr>
              <w:fldChar w:fldCharType="separate"/>
            </w:r>
            <w:r w:rsidR="001922D9">
              <w:rPr>
                <w:noProof/>
                <w:webHidden/>
              </w:rPr>
              <w:t>34</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7" w:history="1">
            <w:r w:rsidR="001922D9" w:rsidRPr="0054131A">
              <w:rPr>
                <w:rStyle w:val="Hipervnculo"/>
                <w:rFonts w:ascii="Arial" w:hAnsi="Arial" w:cs="Arial"/>
                <w:b/>
                <w:noProof/>
              </w:rPr>
              <w:t>4.- INSTRUMENTOS, MATERIALES Y RECURSOS PARA LA RECOLECCIÓN DE DATOS.</w:t>
            </w:r>
            <w:r w:rsidR="001922D9">
              <w:rPr>
                <w:noProof/>
                <w:webHidden/>
              </w:rPr>
              <w:tab/>
            </w:r>
            <w:r w:rsidR="001922D9">
              <w:rPr>
                <w:noProof/>
                <w:webHidden/>
              </w:rPr>
              <w:fldChar w:fldCharType="begin"/>
            </w:r>
            <w:r w:rsidR="001922D9">
              <w:rPr>
                <w:noProof/>
                <w:webHidden/>
              </w:rPr>
              <w:instrText xml:space="preserve"> PAGEREF _Toc506817567 \h </w:instrText>
            </w:r>
            <w:r w:rsidR="001922D9">
              <w:rPr>
                <w:noProof/>
                <w:webHidden/>
              </w:rPr>
            </w:r>
            <w:r w:rsidR="001922D9">
              <w:rPr>
                <w:noProof/>
                <w:webHidden/>
              </w:rPr>
              <w:fldChar w:fldCharType="separate"/>
            </w:r>
            <w:r w:rsidR="001922D9">
              <w:rPr>
                <w:noProof/>
                <w:webHidden/>
              </w:rPr>
              <w:t>35</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8" w:history="1">
            <w:r w:rsidR="001922D9" w:rsidRPr="0054131A">
              <w:rPr>
                <w:rStyle w:val="Hipervnculo"/>
                <w:rFonts w:ascii="Arial" w:hAnsi="Arial" w:cs="Arial"/>
                <w:b/>
                <w:noProof/>
              </w:rPr>
              <w:t>5.-PROCEDIMIENTO PARA LA TOMA DE DATOS.</w:t>
            </w:r>
            <w:r w:rsidR="001922D9">
              <w:rPr>
                <w:noProof/>
                <w:webHidden/>
              </w:rPr>
              <w:tab/>
            </w:r>
            <w:r w:rsidR="001922D9">
              <w:rPr>
                <w:noProof/>
                <w:webHidden/>
              </w:rPr>
              <w:fldChar w:fldCharType="begin"/>
            </w:r>
            <w:r w:rsidR="001922D9">
              <w:rPr>
                <w:noProof/>
                <w:webHidden/>
              </w:rPr>
              <w:instrText xml:space="preserve"> PAGEREF _Toc506817568 \h </w:instrText>
            </w:r>
            <w:r w:rsidR="001922D9">
              <w:rPr>
                <w:noProof/>
                <w:webHidden/>
              </w:rPr>
            </w:r>
            <w:r w:rsidR="001922D9">
              <w:rPr>
                <w:noProof/>
                <w:webHidden/>
              </w:rPr>
              <w:fldChar w:fldCharType="separate"/>
            </w:r>
            <w:r w:rsidR="001922D9">
              <w:rPr>
                <w:noProof/>
                <w:webHidden/>
              </w:rPr>
              <w:t>35</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69" w:history="1">
            <w:r w:rsidR="001922D9" w:rsidRPr="0054131A">
              <w:rPr>
                <w:rStyle w:val="Hipervnculo"/>
                <w:rFonts w:ascii="Arial" w:hAnsi="Arial" w:cs="Arial"/>
                <w:b/>
                <w:noProof/>
              </w:rPr>
              <w:t>6.- PROCEDIMIENTOS PARA EL ANÁLISIS DE DATOS</w:t>
            </w:r>
            <w:r w:rsidR="001922D9">
              <w:rPr>
                <w:noProof/>
                <w:webHidden/>
              </w:rPr>
              <w:tab/>
            </w:r>
            <w:r w:rsidR="001922D9">
              <w:rPr>
                <w:noProof/>
                <w:webHidden/>
              </w:rPr>
              <w:fldChar w:fldCharType="begin"/>
            </w:r>
            <w:r w:rsidR="001922D9">
              <w:rPr>
                <w:noProof/>
                <w:webHidden/>
              </w:rPr>
              <w:instrText xml:space="preserve"> PAGEREF _Toc506817569 \h </w:instrText>
            </w:r>
            <w:r w:rsidR="001922D9">
              <w:rPr>
                <w:noProof/>
                <w:webHidden/>
              </w:rPr>
            </w:r>
            <w:r w:rsidR="001922D9">
              <w:rPr>
                <w:noProof/>
                <w:webHidden/>
              </w:rPr>
              <w:fldChar w:fldCharType="separate"/>
            </w:r>
            <w:r w:rsidR="001922D9">
              <w:rPr>
                <w:noProof/>
                <w:webHidden/>
              </w:rPr>
              <w:t>36</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0" w:history="1">
            <w:r w:rsidR="001922D9" w:rsidRPr="0054131A">
              <w:rPr>
                <w:rStyle w:val="Hipervnculo"/>
                <w:rFonts w:ascii="Arial" w:hAnsi="Arial" w:cs="Arial"/>
                <w:b/>
                <w:noProof/>
              </w:rPr>
              <w:t>7.- ASPECTOS BIOÉTICOS</w:t>
            </w:r>
            <w:r w:rsidR="001922D9">
              <w:rPr>
                <w:noProof/>
                <w:webHidden/>
              </w:rPr>
              <w:tab/>
            </w:r>
            <w:r w:rsidR="001922D9">
              <w:rPr>
                <w:noProof/>
                <w:webHidden/>
              </w:rPr>
              <w:fldChar w:fldCharType="begin"/>
            </w:r>
            <w:r w:rsidR="001922D9">
              <w:rPr>
                <w:noProof/>
                <w:webHidden/>
              </w:rPr>
              <w:instrText xml:space="preserve"> PAGEREF _Toc506817570 \h </w:instrText>
            </w:r>
            <w:r w:rsidR="001922D9">
              <w:rPr>
                <w:noProof/>
                <w:webHidden/>
              </w:rPr>
            </w:r>
            <w:r w:rsidR="001922D9">
              <w:rPr>
                <w:noProof/>
                <w:webHidden/>
              </w:rPr>
              <w:fldChar w:fldCharType="separate"/>
            </w:r>
            <w:r w:rsidR="001922D9">
              <w:rPr>
                <w:noProof/>
                <w:webHidden/>
              </w:rPr>
              <w:t>36</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71" w:history="1">
            <w:r w:rsidR="001922D9" w:rsidRPr="0054131A">
              <w:rPr>
                <w:rStyle w:val="Hipervnculo"/>
                <w:rFonts w:ascii="Arial" w:hAnsi="Arial" w:cs="Arial"/>
                <w:b/>
                <w:noProof/>
              </w:rPr>
              <w:t>CAPÍTULO III</w:t>
            </w:r>
            <w:r w:rsidR="001922D9">
              <w:rPr>
                <w:noProof/>
                <w:webHidden/>
              </w:rPr>
              <w:tab/>
            </w:r>
            <w:r w:rsidR="001922D9">
              <w:rPr>
                <w:noProof/>
                <w:webHidden/>
              </w:rPr>
              <w:fldChar w:fldCharType="begin"/>
            </w:r>
            <w:r w:rsidR="001922D9">
              <w:rPr>
                <w:noProof/>
                <w:webHidden/>
              </w:rPr>
              <w:instrText xml:space="preserve"> PAGEREF _Toc506817571 \h </w:instrText>
            </w:r>
            <w:r w:rsidR="001922D9">
              <w:rPr>
                <w:noProof/>
                <w:webHidden/>
              </w:rPr>
            </w:r>
            <w:r w:rsidR="001922D9">
              <w:rPr>
                <w:noProof/>
                <w:webHidden/>
              </w:rPr>
              <w:fldChar w:fldCharType="separate"/>
            </w:r>
            <w:r w:rsidR="001922D9">
              <w:rPr>
                <w:noProof/>
                <w:webHidden/>
              </w:rPr>
              <w:t>37</w:t>
            </w:r>
            <w:r w:rsidR="001922D9">
              <w:rPr>
                <w:noProof/>
                <w:webHidden/>
              </w:rPr>
              <w:fldChar w:fldCharType="end"/>
            </w:r>
          </w:hyperlink>
        </w:p>
        <w:p w:rsidR="001922D9" w:rsidRDefault="009B672A">
          <w:pPr>
            <w:pStyle w:val="TDC3"/>
            <w:tabs>
              <w:tab w:val="right" w:leader="dot" w:pos="8494"/>
            </w:tabs>
            <w:rPr>
              <w:rFonts w:asciiTheme="minorHAnsi" w:eastAsiaTheme="minorEastAsia" w:hAnsiTheme="minorHAnsi" w:cstheme="minorBidi"/>
              <w:noProof/>
            </w:rPr>
          </w:pPr>
          <w:hyperlink w:anchor="_Toc506817572" w:history="1">
            <w:r w:rsidR="001922D9" w:rsidRPr="0054131A">
              <w:rPr>
                <w:rStyle w:val="Hipervnculo"/>
                <w:rFonts w:ascii="Arial" w:hAnsi="Arial" w:cs="Arial"/>
                <w:b/>
                <w:noProof/>
              </w:rPr>
              <w:t>RESULTADOS, DISCUSIÓN Y CONCLUSIONES</w:t>
            </w:r>
            <w:r w:rsidR="001922D9">
              <w:rPr>
                <w:noProof/>
                <w:webHidden/>
              </w:rPr>
              <w:tab/>
            </w:r>
            <w:r w:rsidR="001922D9">
              <w:rPr>
                <w:noProof/>
                <w:webHidden/>
              </w:rPr>
              <w:fldChar w:fldCharType="begin"/>
            </w:r>
            <w:r w:rsidR="001922D9">
              <w:rPr>
                <w:noProof/>
                <w:webHidden/>
              </w:rPr>
              <w:instrText xml:space="preserve"> PAGEREF _Toc506817572 \h </w:instrText>
            </w:r>
            <w:r w:rsidR="001922D9">
              <w:rPr>
                <w:noProof/>
                <w:webHidden/>
              </w:rPr>
            </w:r>
            <w:r w:rsidR="001922D9">
              <w:rPr>
                <w:noProof/>
                <w:webHidden/>
              </w:rPr>
              <w:fldChar w:fldCharType="separate"/>
            </w:r>
            <w:r w:rsidR="001922D9">
              <w:rPr>
                <w:noProof/>
                <w:webHidden/>
              </w:rPr>
              <w:t>37</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3" w:history="1">
            <w:r w:rsidR="001922D9" w:rsidRPr="0054131A">
              <w:rPr>
                <w:rStyle w:val="Hipervnculo"/>
                <w:rFonts w:ascii="Arial" w:hAnsi="Arial" w:cs="Arial"/>
                <w:b/>
                <w:noProof/>
              </w:rPr>
              <w:t>1.- RESULTADOS</w:t>
            </w:r>
            <w:r w:rsidR="001922D9">
              <w:rPr>
                <w:noProof/>
                <w:webHidden/>
              </w:rPr>
              <w:tab/>
            </w:r>
            <w:r w:rsidR="001922D9">
              <w:rPr>
                <w:noProof/>
                <w:webHidden/>
              </w:rPr>
              <w:fldChar w:fldCharType="begin"/>
            </w:r>
            <w:r w:rsidR="001922D9">
              <w:rPr>
                <w:noProof/>
                <w:webHidden/>
              </w:rPr>
              <w:instrText xml:space="preserve"> PAGEREF _Toc506817573 \h </w:instrText>
            </w:r>
            <w:r w:rsidR="001922D9">
              <w:rPr>
                <w:noProof/>
                <w:webHidden/>
              </w:rPr>
            </w:r>
            <w:r w:rsidR="001922D9">
              <w:rPr>
                <w:noProof/>
                <w:webHidden/>
              </w:rPr>
              <w:fldChar w:fldCharType="separate"/>
            </w:r>
            <w:r w:rsidR="001922D9">
              <w:rPr>
                <w:noProof/>
                <w:webHidden/>
              </w:rPr>
              <w:t>38</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4" w:history="1">
            <w:r w:rsidR="001922D9" w:rsidRPr="0054131A">
              <w:rPr>
                <w:rStyle w:val="Hipervnculo"/>
                <w:rFonts w:ascii="Arial" w:hAnsi="Arial" w:cs="Arial"/>
                <w:b/>
                <w:noProof/>
              </w:rPr>
              <w:t>2.- DISCUSIÓN</w:t>
            </w:r>
            <w:r w:rsidR="001922D9">
              <w:rPr>
                <w:noProof/>
                <w:webHidden/>
              </w:rPr>
              <w:tab/>
            </w:r>
            <w:r w:rsidR="001922D9">
              <w:rPr>
                <w:noProof/>
                <w:webHidden/>
              </w:rPr>
              <w:fldChar w:fldCharType="begin"/>
            </w:r>
            <w:r w:rsidR="001922D9">
              <w:rPr>
                <w:noProof/>
                <w:webHidden/>
              </w:rPr>
              <w:instrText xml:space="preserve"> PAGEREF _Toc506817574 \h </w:instrText>
            </w:r>
            <w:r w:rsidR="001922D9">
              <w:rPr>
                <w:noProof/>
                <w:webHidden/>
              </w:rPr>
            </w:r>
            <w:r w:rsidR="001922D9">
              <w:rPr>
                <w:noProof/>
                <w:webHidden/>
              </w:rPr>
              <w:fldChar w:fldCharType="separate"/>
            </w:r>
            <w:r w:rsidR="001922D9">
              <w:rPr>
                <w:noProof/>
                <w:webHidden/>
              </w:rPr>
              <w:t>42</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5" w:history="1">
            <w:r w:rsidR="001922D9" w:rsidRPr="0054131A">
              <w:rPr>
                <w:rStyle w:val="Hipervnculo"/>
                <w:rFonts w:ascii="Arial" w:hAnsi="Arial" w:cs="Arial"/>
                <w:b/>
                <w:noProof/>
              </w:rPr>
              <w:t>3.- CONCLUSIÓNES</w:t>
            </w:r>
            <w:r w:rsidR="001922D9">
              <w:rPr>
                <w:noProof/>
                <w:webHidden/>
              </w:rPr>
              <w:tab/>
            </w:r>
            <w:r w:rsidR="001922D9">
              <w:rPr>
                <w:noProof/>
                <w:webHidden/>
              </w:rPr>
              <w:fldChar w:fldCharType="begin"/>
            </w:r>
            <w:r w:rsidR="001922D9">
              <w:rPr>
                <w:noProof/>
                <w:webHidden/>
              </w:rPr>
              <w:instrText xml:space="preserve"> PAGEREF _Toc506817575 \h </w:instrText>
            </w:r>
            <w:r w:rsidR="001922D9">
              <w:rPr>
                <w:noProof/>
                <w:webHidden/>
              </w:rPr>
            </w:r>
            <w:r w:rsidR="001922D9">
              <w:rPr>
                <w:noProof/>
                <w:webHidden/>
              </w:rPr>
              <w:fldChar w:fldCharType="separate"/>
            </w:r>
            <w:r w:rsidR="001922D9">
              <w:rPr>
                <w:noProof/>
                <w:webHidden/>
              </w:rPr>
              <w:t>43</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6" w:history="1">
            <w:r w:rsidR="001922D9" w:rsidRPr="0054131A">
              <w:rPr>
                <w:rStyle w:val="Hipervnculo"/>
                <w:rFonts w:ascii="Arial" w:hAnsi="Arial" w:cs="Arial"/>
                <w:b/>
                <w:noProof/>
              </w:rPr>
              <w:t>Bibliografía</w:t>
            </w:r>
            <w:r w:rsidR="001922D9">
              <w:rPr>
                <w:noProof/>
                <w:webHidden/>
              </w:rPr>
              <w:tab/>
            </w:r>
            <w:r w:rsidR="001922D9">
              <w:rPr>
                <w:noProof/>
                <w:webHidden/>
              </w:rPr>
              <w:fldChar w:fldCharType="begin"/>
            </w:r>
            <w:r w:rsidR="001922D9">
              <w:rPr>
                <w:noProof/>
                <w:webHidden/>
              </w:rPr>
              <w:instrText xml:space="preserve"> PAGEREF _Toc506817576 \h </w:instrText>
            </w:r>
            <w:r w:rsidR="001922D9">
              <w:rPr>
                <w:noProof/>
                <w:webHidden/>
              </w:rPr>
            </w:r>
            <w:r w:rsidR="001922D9">
              <w:rPr>
                <w:noProof/>
                <w:webHidden/>
              </w:rPr>
              <w:fldChar w:fldCharType="separate"/>
            </w:r>
            <w:r w:rsidR="001922D9">
              <w:rPr>
                <w:noProof/>
                <w:webHidden/>
              </w:rPr>
              <w:t>44</w:t>
            </w:r>
            <w:r w:rsidR="001922D9">
              <w:rPr>
                <w:noProof/>
                <w:webHidden/>
              </w:rPr>
              <w:fldChar w:fldCharType="end"/>
            </w:r>
          </w:hyperlink>
        </w:p>
        <w:p w:rsidR="001922D9" w:rsidRDefault="009B672A">
          <w:pPr>
            <w:pStyle w:val="TDC2"/>
            <w:tabs>
              <w:tab w:val="right" w:leader="dot" w:pos="8494"/>
            </w:tabs>
            <w:rPr>
              <w:rFonts w:asciiTheme="minorHAnsi" w:eastAsiaTheme="minorEastAsia" w:hAnsiTheme="minorHAnsi" w:cstheme="minorBidi"/>
              <w:noProof/>
            </w:rPr>
          </w:pPr>
          <w:hyperlink w:anchor="_Toc506817577" w:history="1">
            <w:r w:rsidR="001922D9" w:rsidRPr="0054131A">
              <w:rPr>
                <w:rStyle w:val="Hipervnculo"/>
                <w:rFonts w:ascii="Arial" w:hAnsi="Arial" w:cs="Arial"/>
                <w:b/>
                <w:noProof/>
              </w:rPr>
              <w:t>ANEXOS</w:t>
            </w:r>
            <w:r w:rsidR="001922D9">
              <w:rPr>
                <w:noProof/>
                <w:webHidden/>
              </w:rPr>
              <w:tab/>
            </w:r>
            <w:r w:rsidR="001922D9">
              <w:rPr>
                <w:noProof/>
                <w:webHidden/>
              </w:rPr>
              <w:fldChar w:fldCharType="begin"/>
            </w:r>
            <w:r w:rsidR="001922D9">
              <w:rPr>
                <w:noProof/>
                <w:webHidden/>
              </w:rPr>
              <w:instrText xml:space="preserve"> PAGEREF _Toc506817577 \h </w:instrText>
            </w:r>
            <w:r w:rsidR="001922D9">
              <w:rPr>
                <w:noProof/>
                <w:webHidden/>
              </w:rPr>
            </w:r>
            <w:r w:rsidR="001922D9">
              <w:rPr>
                <w:noProof/>
                <w:webHidden/>
              </w:rPr>
              <w:fldChar w:fldCharType="separate"/>
            </w:r>
            <w:r w:rsidR="001922D9">
              <w:rPr>
                <w:noProof/>
                <w:webHidden/>
              </w:rPr>
              <w:t>47</w:t>
            </w:r>
            <w:r w:rsidR="001922D9">
              <w:rPr>
                <w:noProof/>
                <w:webHidden/>
              </w:rPr>
              <w:fldChar w:fldCharType="end"/>
            </w:r>
          </w:hyperlink>
        </w:p>
        <w:p w:rsidR="001E5F78" w:rsidRDefault="001E5F78">
          <w:r>
            <w:rPr>
              <w:b/>
              <w:bCs/>
              <w:lang w:val="es-ES"/>
            </w:rPr>
            <w:fldChar w:fldCharType="end"/>
          </w:r>
        </w:p>
      </w:sdtContent>
    </w:sdt>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E12230" w:rsidRDefault="00E1223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8" w:name="_Toc506817547"/>
      <w:r w:rsidRPr="00E12230">
        <w:rPr>
          <w:rFonts w:ascii="Arial" w:hAnsi="Arial" w:cs="Arial"/>
          <w:b/>
          <w:color w:val="000000" w:themeColor="text1"/>
          <w:sz w:val="22"/>
          <w:szCs w:val="24"/>
        </w:rPr>
        <w:lastRenderedPageBreak/>
        <w:t>ÍNDICE DE TABLAS.</w:t>
      </w:r>
      <w:bookmarkEnd w:id="8"/>
    </w:p>
    <w:p w:rsidR="00017B50" w:rsidRPr="00E67E1C" w:rsidRDefault="00017B50"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67E1C" w:rsidRDefault="00017B50" w:rsidP="00045124">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r w:rsidRPr="00E67E1C">
        <w:rPr>
          <w:rFonts w:ascii="Arial" w:hAnsi="Arial" w:cs="Arial"/>
          <w:b/>
          <w:sz w:val="24"/>
          <w:szCs w:val="24"/>
        </w:rPr>
        <w:t>Tabla 1 ………………………………………………………………… pág. 38</w:t>
      </w:r>
    </w:p>
    <w:p w:rsidR="00017B50" w:rsidRPr="00E67E1C" w:rsidRDefault="00017B50" w:rsidP="00045124">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r w:rsidRPr="00E67E1C">
        <w:rPr>
          <w:rFonts w:ascii="Arial" w:hAnsi="Arial" w:cs="Arial"/>
          <w:b/>
          <w:sz w:val="24"/>
          <w:szCs w:val="24"/>
        </w:rPr>
        <w:t xml:space="preserve">Tabla 2 </w:t>
      </w:r>
      <w:r w:rsidR="00045124">
        <w:rPr>
          <w:rFonts w:ascii="Arial" w:hAnsi="Arial" w:cs="Arial"/>
          <w:b/>
          <w:sz w:val="24"/>
          <w:szCs w:val="24"/>
        </w:rPr>
        <w:t>…</w:t>
      </w:r>
      <w:r w:rsidRPr="00E67E1C">
        <w:rPr>
          <w:rFonts w:ascii="Arial" w:hAnsi="Arial" w:cs="Arial"/>
          <w:b/>
          <w:sz w:val="24"/>
          <w:szCs w:val="24"/>
        </w:rPr>
        <w:t>……………………………………………………………… pág. 39</w:t>
      </w:r>
    </w:p>
    <w:p w:rsidR="00045124" w:rsidRDefault="00017B50" w:rsidP="00045124">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r w:rsidRPr="00E67E1C">
        <w:rPr>
          <w:rFonts w:ascii="Arial" w:hAnsi="Arial" w:cs="Arial"/>
          <w:b/>
          <w:sz w:val="24"/>
          <w:szCs w:val="24"/>
        </w:rPr>
        <w:t xml:space="preserve">Tabla 3 </w:t>
      </w:r>
      <w:r w:rsidR="00045124">
        <w:rPr>
          <w:rFonts w:ascii="Arial" w:hAnsi="Arial" w:cs="Arial"/>
          <w:b/>
          <w:sz w:val="24"/>
          <w:szCs w:val="24"/>
        </w:rPr>
        <w:t>…</w:t>
      </w:r>
      <w:r w:rsidRPr="00E67E1C">
        <w:rPr>
          <w:rFonts w:ascii="Arial" w:hAnsi="Arial" w:cs="Arial"/>
          <w:b/>
          <w:sz w:val="24"/>
          <w:szCs w:val="24"/>
        </w:rPr>
        <w:t>……………………………………………………………… pág. 40</w:t>
      </w:r>
    </w:p>
    <w:p w:rsidR="00017B50" w:rsidRPr="00E67E1C" w:rsidRDefault="00017B50" w:rsidP="00045124">
      <w:pPr>
        <w:pStyle w:val="Cuerpo"/>
        <w:pBdr>
          <w:top w:val="none" w:sz="0" w:space="0" w:color="auto"/>
          <w:left w:val="none" w:sz="0" w:space="0" w:color="auto"/>
          <w:bottom w:val="none" w:sz="0" w:space="0" w:color="auto"/>
          <w:right w:val="none" w:sz="0" w:space="0" w:color="auto"/>
          <w:bar w:val="none" w:sz="0" w:color="auto"/>
        </w:pBdr>
        <w:spacing w:line="360" w:lineRule="auto"/>
        <w:rPr>
          <w:rFonts w:ascii="Arial" w:hAnsi="Arial" w:cs="Arial"/>
          <w:b/>
          <w:sz w:val="24"/>
          <w:szCs w:val="24"/>
        </w:rPr>
      </w:pPr>
      <w:r w:rsidRPr="00E67E1C">
        <w:rPr>
          <w:rFonts w:ascii="Arial" w:hAnsi="Arial" w:cs="Arial"/>
          <w:b/>
          <w:sz w:val="24"/>
          <w:szCs w:val="24"/>
        </w:rPr>
        <w:t>Tabla 4 ………………………………………………………………… pág. 41</w:t>
      </w: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1D43EC" w:rsidRDefault="001D43E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1D43EC" w:rsidRDefault="001D43E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1D43EC" w:rsidRDefault="001D43E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1D43EC" w:rsidRDefault="001D43E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DD77DF" w:rsidRDefault="00DD77DF"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177E8C" w:rsidRDefault="00177E8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017B50" w:rsidRPr="00E12230" w:rsidRDefault="00017B50" w:rsidP="00E12230">
      <w:pPr>
        <w:pStyle w:val="Ttulo2"/>
        <w:jc w:val="center"/>
        <w:rPr>
          <w:rFonts w:ascii="Arial" w:hAnsi="Arial" w:cs="Arial"/>
          <w:b/>
          <w:color w:val="000000" w:themeColor="text1"/>
          <w:sz w:val="22"/>
          <w:szCs w:val="24"/>
        </w:rPr>
      </w:pPr>
      <w:bookmarkStart w:id="9" w:name="_Toc506817548"/>
      <w:r w:rsidRPr="00E12230">
        <w:rPr>
          <w:rFonts w:ascii="Arial" w:hAnsi="Arial" w:cs="Arial"/>
          <w:b/>
          <w:color w:val="000000" w:themeColor="text1"/>
          <w:sz w:val="22"/>
          <w:szCs w:val="24"/>
        </w:rPr>
        <w:lastRenderedPageBreak/>
        <w:t>RESUMEN</w:t>
      </w:r>
      <w:bookmarkEnd w:id="9"/>
    </w:p>
    <w:p w:rsidR="004625D6" w:rsidRDefault="004625D6" w:rsidP="004625D6">
      <w:pPr>
        <w:spacing w:line="360" w:lineRule="auto"/>
        <w:jc w:val="both"/>
        <w:rPr>
          <w:rFonts w:ascii="Arial" w:hAnsi="Arial" w:cs="Arial"/>
          <w:sz w:val="24"/>
          <w:szCs w:val="24"/>
        </w:rPr>
      </w:pPr>
    </w:p>
    <w:p w:rsidR="00F43A44" w:rsidRPr="00F43A44" w:rsidRDefault="00177E8C" w:rsidP="004625D6">
      <w:pPr>
        <w:spacing w:line="360" w:lineRule="auto"/>
        <w:jc w:val="both"/>
        <w:rPr>
          <w:rFonts w:ascii="Arial" w:hAnsi="Arial" w:cs="Arial"/>
          <w:sz w:val="24"/>
          <w:szCs w:val="24"/>
        </w:rPr>
      </w:pPr>
      <w:r w:rsidRPr="00F43A44">
        <w:rPr>
          <w:rFonts w:ascii="Arial" w:hAnsi="Arial" w:cs="Arial"/>
          <w:b/>
          <w:sz w:val="24"/>
          <w:szCs w:val="24"/>
        </w:rPr>
        <w:t>OBJETIVO</w:t>
      </w:r>
      <w:r w:rsidR="00F43A44" w:rsidRPr="00F43A44">
        <w:rPr>
          <w:rFonts w:ascii="Arial" w:hAnsi="Arial" w:cs="Arial"/>
          <w:b/>
          <w:sz w:val="24"/>
          <w:szCs w:val="24"/>
        </w:rPr>
        <w:t>:</w:t>
      </w:r>
      <w:r w:rsidR="003921E4">
        <w:rPr>
          <w:rFonts w:ascii="Arial" w:hAnsi="Arial" w:cs="Arial"/>
          <w:sz w:val="24"/>
          <w:szCs w:val="24"/>
        </w:rPr>
        <w:t xml:space="preserve"> Determinar la relación entre el</w:t>
      </w:r>
      <w:r w:rsidR="004625D6" w:rsidRPr="004625D6">
        <w:rPr>
          <w:rFonts w:ascii="Arial" w:hAnsi="Arial" w:cs="Arial"/>
          <w:sz w:val="24"/>
          <w:szCs w:val="24"/>
        </w:rPr>
        <w:t xml:space="preserve"> nivel de ingreso </w:t>
      </w:r>
      <w:r w:rsidR="00BE50B5" w:rsidRPr="004625D6">
        <w:rPr>
          <w:rFonts w:ascii="Arial" w:hAnsi="Arial" w:cs="Arial"/>
          <w:sz w:val="24"/>
          <w:szCs w:val="24"/>
        </w:rPr>
        <w:t>económico</w:t>
      </w:r>
      <w:r w:rsidR="004625D6" w:rsidRPr="004625D6">
        <w:rPr>
          <w:rFonts w:ascii="Arial" w:hAnsi="Arial" w:cs="Arial"/>
          <w:sz w:val="24"/>
          <w:szCs w:val="24"/>
        </w:rPr>
        <w:t xml:space="preserve"> y la </w:t>
      </w:r>
      <w:r w:rsidR="00BE50B5" w:rsidRPr="004625D6">
        <w:rPr>
          <w:rFonts w:ascii="Arial" w:hAnsi="Arial" w:cs="Arial"/>
          <w:sz w:val="24"/>
          <w:szCs w:val="24"/>
        </w:rPr>
        <w:t>Alfabetización</w:t>
      </w:r>
      <w:r w:rsidR="004625D6" w:rsidRPr="004625D6">
        <w:rPr>
          <w:rFonts w:ascii="Arial" w:hAnsi="Arial" w:cs="Arial"/>
          <w:sz w:val="24"/>
          <w:szCs w:val="24"/>
        </w:rPr>
        <w:t xml:space="preserve"> sobre salud bucal en adultos ma</w:t>
      </w:r>
      <w:r w:rsidR="003921E4">
        <w:rPr>
          <w:rFonts w:ascii="Arial" w:hAnsi="Arial" w:cs="Arial"/>
          <w:sz w:val="24"/>
          <w:szCs w:val="24"/>
        </w:rPr>
        <w:t>yores de 65 años de edad de la Parroquia H</w:t>
      </w:r>
      <w:r w:rsidR="004625D6" w:rsidRPr="004625D6">
        <w:rPr>
          <w:rFonts w:ascii="Arial" w:hAnsi="Arial" w:cs="Arial"/>
          <w:sz w:val="24"/>
          <w:szCs w:val="24"/>
        </w:rPr>
        <w:t>ermano Migu</w:t>
      </w:r>
      <w:r w:rsidR="00F43A44">
        <w:rPr>
          <w:rFonts w:ascii="Arial" w:hAnsi="Arial" w:cs="Arial"/>
          <w:sz w:val="24"/>
          <w:szCs w:val="24"/>
        </w:rPr>
        <w:t xml:space="preserve">el en la Ciudad de Cuenca 2017. </w:t>
      </w:r>
      <w:r w:rsidRPr="00F43A44">
        <w:rPr>
          <w:rFonts w:ascii="Arial" w:hAnsi="Arial" w:cs="Arial"/>
          <w:b/>
          <w:sz w:val="24"/>
          <w:szCs w:val="24"/>
        </w:rPr>
        <w:t>MATERIALES Y MÉTODOS:</w:t>
      </w:r>
      <w:r w:rsidR="00127DE6">
        <w:rPr>
          <w:rFonts w:ascii="Arial" w:hAnsi="Arial" w:cs="Arial"/>
          <w:b/>
          <w:sz w:val="24"/>
          <w:szCs w:val="24"/>
        </w:rPr>
        <w:t xml:space="preserve"> </w:t>
      </w:r>
      <w:r w:rsidR="003921E4">
        <w:rPr>
          <w:rFonts w:ascii="Arial" w:hAnsi="Arial" w:cs="Arial"/>
          <w:sz w:val="24"/>
          <w:szCs w:val="24"/>
        </w:rPr>
        <w:t>E</w:t>
      </w:r>
      <w:r w:rsidR="00F43A44">
        <w:rPr>
          <w:rFonts w:ascii="Arial" w:hAnsi="Arial" w:cs="Arial"/>
          <w:sz w:val="24"/>
          <w:szCs w:val="24"/>
        </w:rPr>
        <w:t>nfoque</w:t>
      </w:r>
      <w:r w:rsidR="00127DE6">
        <w:rPr>
          <w:rFonts w:ascii="Arial" w:hAnsi="Arial" w:cs="Arial"/>
          <w:sz w:val="24"/>
          <w:szCs w:val="24"/>
        </w:rPr>
        <w:t>: cuantitativo,</w:t>
      </w:r>
      <w:r w:rsidR="00F43A44">
        <w:rPr>
          <w:rFonts w:ascii="Arial" w:hAnsi="Arial" w:cs="Arial"/>
          <w:sz w:val="24"/>
          <w:szCs w:val="24"/>
        </w:rPr>
        <w:t xml:space="preserve"> diseño</w:t>
      </w:r>
      <w:r w:rsidR="00E616FC">
        <w:rPr>
          <w:rFonts w:ascii="Arial" w:hAnsi="Arial" w:cs="Arial"/>
          <w:sz w:val="24"/>
          <w:szCs w:val="24"/>
        </w:rPr>
        <w:t xml:space="preserve"> de I</w:t>
      </w:r>
      <w:r w:rsidR="00127DE6">
        <w:rPr>
          <w:rFonts w:ascii="Arial" w:hAnsi="Arial" w:cs="Arial"/>
          <w:sz w:val="24"/>
          <w:szCs w:val="24"/>
        </w:rPr>
        <w:t>nvestigación: caso control, nivel de investigación: relacional, tipo de investigación, por el ámb</w:t>
      </w:r>
      <w:r w:rsidR="00E616FC">
        <w:rPr>
          <w:rFonts w:ascii="Arial" w:hAnsi="Arial" w:cs="Arial"/>
          <w:sz w:val="24"/>
          <w:szCs w:val="24"/>
        </w:rPr>
        <w:t>ito: de campo, por la técnica: C</w:t>
      </w:r>
      <w:r w:rsidR="00127DE6">
        <w:rPr>
          <w:rFonts w:ascii="Arial" w:hAnsi="Arial" w:cs="Arial"/>
          <w:sz w:val="24"/>
          <w:szCs w:val="24"/>
        </w:rPr>
        <w:t>omuni</w:t>
      </w:r>
      <w:r w:rsidR="00E616FC">
        <w:rPr>
          <w:rFonts w:ascii="Arial" w:hAnsi="Arial" w:cs="Arial"/>
          <w:sz w:val="24"/>
          <w:szCs w:val="24"/>
        </w:rPr>
        <w:t>cacional, por la temporalidad: Transversal R</w:t>
      </w:r>
      <w:r w:rsidR="00127DE6">
        <w:rPr>
          <w:rFonts w:ascii="Arial" w:hAnsi="Arial" w:cs="Arial"/>
          <w:sz w:val="24"/>
          <w:szCs w:val="24"/>
        </w:rPr>
        <w:t>etrospectiva.</w:t>
      </w:r>
      <w:r w:rsidR="00F43A44">
        <w:rPr>
          <w:rFonts w:ascii="Arial" w:hAnsi="Arial" w:cs="Arial"/>
          <w:sz w:val="24"/>
          <w:szCs w:val="24"/>
        </w:rPr>
        <w:t xml:space="preserve"> Se aplicó un total</w:t>
      </w:r>
      <w:r w:rsidR="00E616FC">
        <w:rPr>
          <w:rFonts w:ascii="Arial" w:hAnsi="Arial" w:cs="Arial"/>
          <w:sz w:val="24"/>
          <w:szCs w:val="24"/>
        </w:rPr>
        <w:t xml:space="preserve"> de 407 encuestas, y mediante fó</w:t>
      </w:r>
      <w:r w:rsidR="00F43A44">
        <w:rPr>
          <w:rFonts w:ascii="Arial" w:hAnsi="Arial" w:cs="Arial"/>
          <w:sz w:val="24"/>
          <w:szCs w:val="24"/>
        </w:rPr>
        <w:t xml:space="preserve">rmula de conveniencia se obtuvo una muestra de 90 con 45 casos y controles. Los criterios de inclusión abarcan a personas mayores a 65 años residentes de la </w:t>
      </w:r>
      <w:r w:rsidR="003921E4">
        <w:rPr>
          <w:rFonts w:ascii="Arial" w:hAnsi="Arial" w:cs="Arial"/>
          <w:sz w:val="24"/>
          <w:szCs w:val="24"/>
        </w:rPr>
        <w:t>P</w:t>
      </w:r>
      <w:r w:rsidR="00127DE6">
        <w:rPr>
          <w:rFonts w:ascii="Arial" w:hAnsi="Arial" w:cs="Arial"/>
          <w:sz w:val="24"/>
          <w:szCs w:val="24"/>
        </w:rPr>
        <w:t>arroquia</w:t>
      </w:r>
      <w:r w:rsidR="00F43A44">
        <w:rPr>
          <w:rFonts w:ascii="Arial" w:hAnsi="Arial" w:cs="Arial"/>
          <w:sz w:val="24"/>
          <w:szCs w:val="24"/>
        </w:rPr>
        <w:t xml:space="preserve"> Hermano Miguel; se excluyen </w:t>
      </w:r>
      <w:r w:rsidR="00127DE6">
        <w:rPr>
          <w:rFonts w:ascii="Arial" w:hAnsi="Arial" w:cs="Arial"/>
          <w:sz w:val="24"/>
          <w:szCs w:val="24"/>
        </w:rPr>
        <w:t>las personas con título de odontólogo y médico.</w:t>
      </w:r>
      <w:r w:rsidR="00D323A4">
        <w:rPr>
          <w:rFonts w:ascii="Arial" w:hAnsi="Arial" w:cs="Arial"/>
          <w:sz w:val="24"/>
          <w:szCs w:val="24"/>
        </w:rPr>
        <w:t xml:space="preserve"> La encuesta utilizada es tipo cuestionario de STOFHLA. Se determina la relación entre el nivel de ingreso económico y alfabetización en salud bucal mediante la utilización de ODDS RATIO</w:t>
      </w:r>
      <w:r>
        <w:rPr>
          <w:rFonts w:ascii="Arial" w:hAnsi="Arial" w:cs="Arial"/>
          <w:sz w:val="24"/>
          <w:szCs w:val="24"/>
        </w:rPr>
        <w:t xml:space="preserve">. </w:t>
      </w:r>
      <w:r w:rsidRPr="00127DE6">
        <w:rPr>
          <w:rFonts w:ascii="Arial" w:hAnsi="Arial" w:cs="Arial"/>
          <w:b/>
          <w:sz w:val="24"/>
          <w:szCs w:val="24"/>
        </w:rPr>
        <w:t>RESULTADOS:</w:t>
      </w:r>
      <w:r w:rsidR="00D323A4">
        <w:rPr>
          <w:rFonts w:ascii="Arial" w:hAnsi="Arial" w:cs="Arial"/>
          <w:b/>
          <w:sz w:val="24"/>
          <w:szCs w:val="24"/>
        </w:rPr>
        <w:t xml:space="preserve"> </w:t>
      </w:r>
      <w:r w:rsidR="00D323A4" w:rsidRPr="00D323A4">
        <w:rPr>
          <w:rFonts w:ascii="Arial" w:hAnsi="Arial" w:cs="Arial"/>
          <w:sz w:val="24"/>
          <w:szCs w:val="24"/>
        </w:rPr>
        <w:t>la muestra fue de 90 con 45 casos y controles</w:t>
      </w:r>
      <w:r w:rsidR="00D323A4">
        <w:rPr>
          <w:rFonts w:ascii="Arial" w:hAnsi="Arial" w:cs="Arial"/>
          <w:sz w:val="24"/>
          <w:szCs w:val="24"/>
        </w:rPr>
        <w:t xml:space="preserve">, 26 casos femeninos y 19 casos masculinos, el ODDS RATIO fue de 1.14. </w:t>
      </w:r>
      <w:r w:rsidRPr="00D323A4">
        <w:rPr>
          <w:rFonts w:ascii="Arial" w:hAnsi="Arial" w:cs="Arial"/>
          <w:b/>
          <w:sz w:val="24"/>
          <w:szCs w:val="24"/>
        </w:rPr>
        <w:t>CONCLUSIÓN</w:t>
      </w:r>
      <w:r w:rsidR="00D323A4" w:rsidRPr="00D323A4">
        <w:rPr>
          <w:rFonts w:ascii="Arial" w:hAnsi="Arial" w:cs="Arial"/>
          <w:sz w:val="24"/>
          <w:szCs w:val="24"/>
        </w:rPr>
        <w:t>: no existe relación entre nivel de ingreso económico y la alfabetización en salud bucal</w:t>
      </w:r>
      <w:r w:rsidR="00D323A4">
        <w:rPr>
          <w:rFonts w:ascii="Arial" w:hAnsi="Arial" w:cs="Arial"/>
          <w:sz w:val="24"/>
          <w:szCs w:val="24"/>
        </w:rPr>
        <w:t>, ya que el ODDS RATIO es de 1.14</w:t>
      </w:r>
    </w:p>
    <w:p w:rsidR="00F43A44" w:rsidRDefault="00F43A44" w:rsidP="004625D6">
      <w:pPr>
        <w:spacing w:line="360" w:lineRule="auto"/>
        <w:jc w:val="both"/>
        <w:rPr>
          <w:rFonts w:ascii="Arial" w:hAnsi="Arial" w:cs="Arial"/>
          <w:sz w:val="24"/>
          <w:szCs w:val="24"/>
        </w:rPr>
      </w:pPr>
    </w:p>
    <w:p w:rsidR="00F43A44" w:rsidRDefault="00F43A44" w:rsidP="004625D6">
      <w:pPr>
        <w:spacing w:line="360" w:lineRule="auto"/>
        <w:jc w:val="both"/>
        <w:rPr>
          <w:rFonts w:ascii="Arial" w:hAnsi="Arial" w:cs="Arial"/>
          <w:sz w:val="24"/>
          <w:szCs w:val="24"/>
        </w:rPr>
      </w:pPr>
    </w:p>
    <w:p w:rsidR="004625D6" w:rsidRPr="004625D6" w:rsidRDefault="004625D6" w:rsidP="004625D6">
      <w:pPr>
        <w:spacing w:line="360" w:lineRule="auto"/>
        <w:jc w:val="both"/>
        <w:rPr>
          <w:rFonts w:ascii="Arial" w:hAnsi="Arial" w:cs="Arial"/>
          <w:b/>
          <w:sz w:val="24"/>
          <w:szCs w:val="24"/>
        </w:rPr>
      </w:pPr>
      <w:r w:rsidRPr="004625D6">
        <w:rPr>
          <w:rFonts w:ascii="Arial" w:hAnsi="Arial" w:cs="Arial"/>
          <w:b/>
          <w:sz w:val="24"/>
          <w:szCs w:val="24"/>
        </w:rPr>
        <w:t>Palabras claves.</w:t>
      </w:r>
    </w:p>
    <w:p w:rsidR="004625D6" w:rsidRPr="004625D6" w:rsidRDefault="004625D6" w:rsidP="004625D6">
      <w:pPr>
        <w:spacing w:line="360" w:lineRule="auto"/>
        <w:jc w:val="both"/>
        <w:rPr>
          <w:rFonts w:ascii="Arial" w:hAnsi="Arial" w:cs="Arial"/>
          <w:sz w:val="24"/>
          <w:szCs w:val="24"/>
        </w:rPr>
      </w:pPr>
      <w:r w:rsidRPr="004625D6">
        <w:rPr>
          <w:rFonts w:ascii="Arial" w:hAnsi="Arial" w:cs="Arial"/>
          <w:sz w:val="24"/>
          <w:szCs w:val="24"/>
        </w:rPr>
        <w:t>Alfabetización, Educación, Salud.</w:t>
      </w:r>
    </w:p>
    <w:p w:rsidR="004625D6" w:rsidRPr="004625D6" w:rsidRDefault="004625D6" w:rsidP="004625D6">
      <w:pPr>
        <w:spacing w:line="360" w:lineRule="auto"/>
        <w:jc w:val="both"/>
        <w:rPr>
          <w:rFonts w:ascii="Arial" w:hAnsi="Arial" w:cs="Arial"/>
          <w:b/>
          <w:sz w:val="24"/>
          <w:szCs w:val="24"/>
        </w:rPr>
      </w:pPr>
    </w:p>
    <w:p w:rsidR="004625D6" w:rsidRPr="004625D6" w:rsidRDefault="004625D6" w:rsidP="004625D6">
      <w:pPr>
        <w:spacing w:line="360" w:lineRule="auto"/>
        <w:jc w:val="both"/>
        <w:rPr>
          <w:rFonts w:ascii="Arial" w:hAnsi="Arial" w:cs="Arial"/>
          <w:b/>
          <w:sz w:val="24"/>
          <w:szCs w:val="24"/>
        </w:rPr>
      </w:pPr>
    </w:p>
    <w:p w:rsidR="004625D6" w:rsidRPr="004625D6" w:rsidRDefault="004625D6" w:rsidP="004625D6">
      <w:pPr>
        <w:spacing w:line="360" w:lineRule="auto"/>
        <w:jc w:val="both"/>
        <w:rPr>
          <w:rFonts w:ascii="Arial" w:hAnsi="Arial" w:cs="Arial"/>
          <w:b/>
          <w:sz w:val="24"/>
          <w:szCs w:val="24"/>
        </w:rPr>
      </w:pPr>
    </w:p>
    <w:p w:rsidR="004625D6" w:rsidRPr="004625D6" w:rsidRDefault="004625D6" w:rsidP="004625D6">
      <w:pPr>
        <w:spacing w:line="360" w:lineRule="auto"/>
        <w:jc w:val="both"/>
        <w:rPr>
          <w:rFonts w:ascii="Arial" w:hAnsi="Arial" w:cs="Arial"/>
          <w:b/>
          <w:sz w:val="24"/>
          <w:szCs w:val="24"/>
        </w:rPr>
      </w:pPr>
    </w:p>
    <w:p w:rsidR="004625D6" w:rsidRDefault="004625D6" w:rsidP="004625D6">
      <w:pPr>
        <w:spacing w:line="360" w:lineRule="auto"/>
        <w:jc w:val="both"/>
        <w:rPr>
          <w:rFonts w:ascii="Arial" w:hAnsi="Arial" w:cs="Arial"/>
          <w:b/>
          <w:sz w:val="24"/>
          <w:szCs w:val="24"/>
        </w:rPr>
      </w:pPr>
    </w:p>
    <w:p w:rsidR="00177E8C" w:rsidRDefault="00177E8C" w:rsidP="004625D6">
      <w:pPr>
        <w:spacing w:line="360" w:lineRule="auto"/>
        <w:jc w:val="both"/>
        <w:rPr>
          <w:rFonts w:ascii="Arial" w:hAnsi="Arial" w:cs="Arial"/>
          <w:b/>
          <w:sz w:val="24"/>
          <w:szCs w:val="24"/>
        </w:rPr>
      </w:pPr>
    </w:p>
    <w:p w:rsidR="00177E8C" w:rsidRDefault="00177E8C" w:rsidP="004625D6">
      <w:pPr>
        <w:spacing w:line="360" w:lineRule="auto"/>
        <w:jc w:val="both"/>
        <w:rPr>
          <w:rFonts w:ascii="Arial" w:hAnsi="Arial" w:cs="Arial"/>
          <w:b/>
          <w:sz w:val="24"/>
          <w:szCs w:val="24"/>
          <w:lang w:val="en-US"/>
        </w:rPr>
      </w:pPr>
    </w:p>
    <w:p w:rsidR="004625D6" w:rsidRPr="00E12230" w:rsidRDefault="004625D6" w:rsidP="00E12230">
      <w:pPr>
        <w:pStyle w:val="Ttulo2"/>
        <w:jc w:val="center"/>
        <w:rPr>
          <w:rFonts w:ascii="Arial" w:hAnsi="Arial" w:cs="Arial"/>
          <w:b/>
          <w:color w:val="000000" w:themeColor="text1"/>
          <w:sz w:val="22"/>
          <w:szCs w:val="24"/>
        </w:rPr>
      </w:pPr>
      <w:bookmarkStart w:id="10" w:name="_Toc506817549"/>
      <w:r w:rsidRPr="00E12230">
        <w:rPr>
          <w:rFonts w:ascii="Arial" w:hAnsi="Arial" w:cs="Arial"/>
          <w:b/>
          <w:color w:val="000000" w:themeColor="text1"/>
          <w:sz w:val="22"/>
          <w:szCs w:val="24"/>
        </w:rPr>
        <w:lastRenderedPageBreak/>
        <w:t>ABSTRACT</w:t>
      </w:r>
      <w:bookmarkEnd w:id="10"/>
    </w:p>
    <w:p w:rsidR="00177E8C" w:rsidRDefault="00177E8C" w:rsidP="004625D6">
      <w:pPr>
        <w:spacing w:line="360" w:lineRule="auto"/>
        <w:jc w:val="both"/>
        <w:rPr>
          <w:rFonts w:ascii="Arial" w:hAnsi="Arial" w:cs="Arial"/>
          <w:sz w:val="24"/>
          <w:szCs w:val="24"/>
          <w:lang w:val="en"/>
        </w:rPr>
      </w:pPr>
      <w:r w:rsidRPr="00177E8C">
        <w:rPr>
          <w:rFonts w:ascii="Arial" w:hAnsi="Arial" w:cs="Arial"/>
          <w:b/>
          <w:sz w:val="24"/>
          <w:szCs w:val="24"/>
          <w:lang w:val="en"/>
        </w:rPr>
        <w:t>AIM:</w:t>
      </w:r>
      <w:r w:rsidRPr="00177E8C">
        <w:rPr>
          <w:rFonts w:ascii="Arial" w:hAnsi="Arial" w:cs="Arial"/>
          <w:sz w:val="24"/>
          <w:szCs w:val="24"/>
          <w:lang w:val="en"/>
        </w:rPr>
        <w:t xml:space="preserve"> to determine the relationship between the level of economic income and oral health literacy in adults over 65 years of age in the Brother Miguel parish in the City of Cuenca 2017. </w:t>
      </w:r>
      <w:r w:rsidRPr="00177E8C">
        <w:rPr>
          <w:rFonts w:ascii="Arial" w:hAnsi="Arial" w:cs="Arial"/>
          <w:b/>
          <w:sz w:val="24"/>
          <w:szCs w:val="24"/>
          <w:lang w:val="en"/>
        </w:rPr>
        <w:t>MATERIALS AND METHODS:</w:t>
      </w:r>
      <w:r w:rsidRPr="00177E8C">
        <w:rPr>
          <w:rFonts w:ascii="Arial" w:hAnsi="Arial" w:cs="Arial"/>
          <w:sz w:val="24"/>
          <w:szCs w:val="24"/>
          <w:lang w:val="en"/>
        </w:rPr>
        <w:t xml:space="preserve"> approach: quantitative, research design: case control, level of research: relational, type of research, by field: field, by technique: communicational, by temporality: transversal retrospective. A total of 407 surveys were applied, and through a convenience formula, a sample of 90 was obtained with 45 cases and controls. The criteria for inclusion include people over 65 years of age living in the Hermano Miguel parish; Excluded are people with a dentist and medical degree. The survey used is a STOFHLA questionnaire type. The relationship between the level of economic income and oral health literacy is determined through the use of ODDS RATIO. </w:t>
      </w:r>
      <w:r w:rsidRPr="00177E8C">
        <w:rPr>
          <w:rFonts w:ascii="Arial" w:hAnsi="Arial" w:cs="Arial"/>
          <w:b/>
          <w:sz w:val="24"/>
          <w:szCs w:val="24"/>
          <w:lang w:val="en"/>
        </w:rPr>
        <w:t>RESULTS:</w:t>
      </w:r>
      <w:r w:rsidRPr="00177E8C">
        <w:rPr>
          <w:rFonts w:ascii="Arial" w:hAnsi="Arial" w:cs="Arial"/>
          <w:sz w:val="24"/>
          <w:szCs w:val="24"/>
          <w:lang w:val="en"/>
        </w:rPr>
        <w:t xml:space="preserve"> the sample was 90 with 45 cases and controls, 26 female cases and 19 male cases, the ODDS RATIO was 1.14. </w:t>
      </w:r>
      <w:r w:rsidRPr="00177E8C">
        <w:rPr>
          <w:rFonts w:ascii="Arial" w:hAnsi="Arial" w:cs="Arial"/>
          <w:b/>
          <w:sz w:val="24"/>
          <w:szCs w:val="24"/>
          <w:lang w:val="en"/>
        </w:rPr>
        <w:t>CONCLUSION:</w:t>
      </w:r>
      <w:r w:rsidRPr="00177E8C">
        <w:rPr>
          <w:rFonts w:ascii="Arial" w:hAnsi="Arial" w:cs="Arial"/>
          <w:sz w:val="24"/>
          <w:szCs w:val="24"/>
          <w:lang w:val="en"/>
        </w:rPr>
        <w:t xml:space="preserve"> there is no relationship between income level and oral health literacy, since the ODDS RATIO is 1.14</w:t>
      </w:r>
    </w:p>
    <w:p w:rsidR="004625D6" w:rsidRPr="004625D6" w:rsidRDefault="004625D6" w:rsidP="004625D6">
      <w:pPr>
        <w:spacing w:line="360" w:lineRule="auto"/>
        <w:jc w:val="both"/>
        <w:rPr>
          <w:rFonts w:ascii="Arial" w:hAnsi="Arial" w:cs="Arial"/>
          <w:b/>
          <w:sz w:val="24"/>
          <w:szCs w:val="24"/>
          <w:lang w:val="en-US"/>
        </w:rPr>
      </w:pPr>
      <w:r w:rsidRPr="004625D6">
        <w:rPr>
          <w:rFonts w:ascii="Arial" w:hAnsi="Arial" w:cs="Arial"/>
          <w:b/>
          <w:sz w:val="24"/>
          <w:szCs w:val="24"/>
          <w:lang w:val="en-US"/>
        </w:rPr>
        <w:t>Key words.</w:t>
      </w:r>
    </w:p>
    <w:p w:rsidR="004625D6" w:rsidRPr="004625D6" w:rsidRDefault="004625D6" w:rsidP="004625D6">
      <w:pPr>
        <w:spacing w:line="360" w:lineRule="auto"/>
        <w:jc w:val="both"/>
        <w:rPr>
          <w:rFonts w:ascii="Arial" w:hAnsi="Arial" w:cs="Arial"/>
          <w:sz w:val="24"/>
          <w:szCs w:val="24"/>
          <w:lang w:val="en-US"/>
        </w:rPr>
      </w:pPr>
      <w:r w:rsidRPr="004625D6">
        <w:rPr>
          <w:rFonts w:ascii="Arial" w:hAnsi="Arial" w:cs="Arial"/>
          <w:sz w:val="24"/>
          <w:szCs w:val="24"/>
          <w:lang w:val="en-US"/>
        </w:rPr>
        <w:t>Literacy, Education, Health.</w:t>
      </w:r>
    </w:p>
    <w:p w:rsidR="004625D6" w:rsidRPr="004625D6" w:rsidRDefault="004625D6" w:rsidP="004625D6">
      <w:pPr>
        <w:spacing w:line="360" w:lineRule="auto"/>
        <w:jc w:val="both"/>
        <w:rPr>
          <w:rFonts w:ascii="Arial" w:hAnsi="Arial" w:cs="Arial"/>
          <w:sz w:val="24"/>
          <w:szCs w:val="24"/>
          <w:lang w:val="en-US"/>
        </w:rPr>
      </w:pPr>
    </w:p>
    <w:p w:rsidR="00017B50" w:rsidRPr="004625D6" w:rsidRDefault="00017B50" w:rsidP="00E67E1C">
      <w:pPr>
        <w:spacing w:line="360" w:lineRule="auto"/>
        <w:jc w:val="both"/>
        <w:rPr>
          <w:rFonts w:ascii="Arial" w:hAnsi="Arial" w:cs="Arial"/>
          <w:sz w:val="24"/>
          <w:szCs w:val="24"/>
          <w:lang w:val="en-US"/>
        </w:rPr>
      </w:pPr>
    </w:p>
    <w:p w:rsidR="00017B50" w:rsidRPr="004625D6" w:rsidRDefault="00017B50" w:rsidP="00E67E1C">
      <w:pPr>
        <w:spacing w:line="360" w:lineRule="auto"/>
        <w:jc w:val="both"/>
        <w:rPr>
          <w:rFonts w:ascii="Arial" w:hAnsi="Arial" w:cs="Arial"/>
          <w:b/>
          <w:sz w:val="24"/>
          <w:szCs w:val="24"/>
          <w:lang w:val="en-US"/>
        </w:rPr>
      </w:pPr>
    </w:p>
    <w:p w:rsidR="00017B50" w:rsidRPr="004625D6" w:rsidRDefault="00017B50" w:rsidP="00E67E1C">
      <w:pPr>
        <w:spacing w:line="360" w:lineRule="auto"/>
        <w:jc w:val="both"/>
        <w:rPr>
          <w:rFonts w:ascii="Arial" w:hAnsi="Arial" w:cs="Arial"/>
          <w:b/>
          <w:sz w:val="24"/>
          <w:szCs w:val="24"/>
          <w:lang w:val="en-US"/>
        </w:rPr>
      </w:pPr>
    </w:p>
    <w:p w:rsidR="00017B50" w:rsidRPr="004625D6" w:rsidRDefault="00017B50" w:rsidP="00E67E1C">
      <w:pPr>
        <w:spacing w:line="360" w:lineRule="auto"/>
        <w:jc w:val="both"/>
        <w:rPr>
          <w:rFonts w:ascii="Arial" w:hAnsi="Arial" w:cs="Arial"/>
          <w:b/>
          <w:sz w:val="24"/>
          <w:szCs w:val="24"/>
          <w:lang w:val="en-US"/>
        </w:rPr>
      </w:pPr>
    </w:p>
    <w:p w:rsidR="00114192" w:rsidRPr="00E12230" w:rsidRDefault="00DD77DF" w:rsidP="00E12230">
      <w:pPr>
        <w:pStyle w:val="Ttulo2"/>
        <w:jc w:val="center"/>
        <w:rPr>
          <w:rFonts w:ascii="Arial" w:hAnsi="Arial" w:cs="Arial"/>
          <w:b/>
          <w:color w:val="000000" w:themeColor="text1"/>
          <w:sz w:val="22"/>
          <w:szCs w:val="24"/>
        </w:rPr>
      </w:pPr>
      <w:r w:rsidRPr="004625D6">
        <w:rPr>
          <w:rFonts w:ascii="Arial" w:hAnsi="Arial" w:cs="Arial"/>
          <w:b/>
          <w:sz w:val="24"/>
          <w:szCs w:val="24"/>
          <w:lang w:val="en-US"/>
        </w:rPr>
        <w:br w:type="page"/>
      </w:r>
      <w:bookmarkStart w:id="11" w:name="_Toc506817550"/>
      <w:r w:rsidR="00114192" w:rsidRPr="00E12230">
        <w:rPr>
          <w:rFonts w:ascii="Arial" w:hAnsi="Arial" w:cs="Arial"/>
          <w:b/>
          <w:color w:val="000000" w:themeColor="text1"/>
          <w:sz w:val="22"/>
          <w:szCs w:val="24"/>
        </w:rPr>
        <w:lastRenderedPageBreak/>
        <w:t>INTRODUCCIÓN.</w:t>
      </w:r>
      <w:bookmarkEnd w:id="11"/>
    </w:p>
    <w:p w:rsidR="00114192" w:rsidRDefault="00114192" w:rsidP="00114192">
      <w:pPr>
        <w:spacing w:line="360" w:lineRule="auto"/>
        <w:jc w:val="both"/>
        <w:rPr>
          <w:rFonts w:ascii="Arial" w:hAnsi="Arial" w:cs="Arial"/>
          <w:sz w:val="24"/>
          <w:szCs w:val="24"/>
        </w:rPr>
      </w:pPr>
      <w:r w:rsidRPr="00E67E1C">
        <w:rPr>
          <w:rFonts w:ascii="Arial" w:hAnsi="Arial" w:cs="Arial"/>
          <w:sz w:val="24"/>
          <w:szCs w:val="24"/>
        </w:rPr>
        <w:t>El objetivo de la alfabetización en la salud es adquirir Hábitos y conductas que generen un cambio en el estilo de vida</w:t>
      </w:r>
      <w:r w:rsidR="000B3963">
        <w:rPr>
          <w:rFonts w:ascii="Arial" w:hAnsi="Arial" w:cs="Arial"/>
          <w:sz w:val="24"/>
          <w:szCs w:val="24"/>
        </w:rPr>
        <w:t>,</w:t>
      </w:r>
      <w:r w:rsidRPr="00E67E1C">
        <w:rPr>
          <w:rFonts w:ascii="Arial" w:hAnsi="Arial" w:cs="Arial"/>
          <w:sz w:val="24"/>
          <w:szCs w:val="24"/>
        </w:rPr>
        <w:t xml:space="preserve"> compatible con la salud , la comunicación verbal  con los pacientes es vital</w:t>
      </w:r>
      <w:r w:rsidR="000B3963">
        <w:rPr>
          <w:rFonts w:ascii="Arial" w:hAnsi="Arial" w:cs="Arial"/>
          <w:sz w:val="24"/>
          <w:szCs w:val="24"/>
        </w:rPr>
        <w:t>,</w:t>
      </w:r>
      <w:r w:rsidRPr="00E67E1C">
        <w:rPr>
          <w:rFonts w:ascii="Arial" w:hAnsi="Arial" w:cs="Arial"/>
          <w:sz w:val="24"/>
          <w:szCs w:val="24"/>
        </w:rPr>
        <w:t xml:space="preserve"> para que estos comprendan las acciones que deben tomar en la prevención y mejoramiento de problema</w:t>
      </w:r>
      <w:r w:rsidR="000B3963">
        <w:rPr>
          <w:rFonts w:ascii="Arial" w:hAnsi="Arial" w:cs="Arial"/>
          <w:sz w:val="24"/>
          <w:szCs w:val="24"/>
        </w:rPr>
        <w:t>s de salud en la cavidad oral ,U</w:t>
      </w:r>
      <w:r w:rsidRPr="00E67E1C">
        <w:rPr>
          <w:rFonts w:ascii="Arial" w:hAnsi="Arial" w:cs="Arial"/>
          <w:sz w:val="24"/>
          <w:szCs w:val="24"/>
        </w:rPr>
        <w:t xml:space="preserve">na definición de este concepto seria “que son la habilidades para </w:t>
      </w:r>
      <w:r w:rsidR="000B3963">
        <w:rPr>
          <w:rFonts w:ascii="Arial" w:hAnsi="Arial" w:cs="Arial"/>
          <w:sz w:val="24"/>
          <w:szCs w:val="24"/>
        </w:rPr>
        <w:t>adquirir entender y poner en prá</w:t>
      </w:r>
      <w:r w:rsidRPr="00E67E1C">
        <w:rPr>
          <w:rFonts w:ascii="Arial" w:hAnsi="Arial" w:cs="Arial"/>
          <w:sz w:val="24"/>
          <w:szCs w:val="24"/>
        </w:rPr>
        <w:t>ctica la información sobre salud de manera correcta , la razón por la cual la Alfabetización en salud bucal es importante es porque el pobre o nulo conocimiento de los pacientes contribuye a la aparición de enfermedades</w:t>
      </w:r>
      <w:r w:rsidR="000B3963">
        <w:rPr>
          <w:rFonts w:ascii="Arial" w:hAnsi="Arial" w:cs="Arial"/>
          <w:sz w:val="24"/>
          <w:szCs w:val="24"/>
        </w:rPr>
        <w:t>,</w:t>
      </w:r>
      <w:r w:rsidRPr="00E67E1C">
        <w:rPr>
          <w:rFonts w:ascii="Arial" w:hAnsi="Arial" w:cs="Arial"/>
          <w:sz w:val="24"/>
          <w:szCs w:val="24"/>
        </w:rPr>
        <w:t xml:space="preserve"> y es</w:t>
      </w:r>
      <w:r w:rsidR="000B3963">
        <w:rPr>
          <w:rFonts w:ascii="Arial" w:hAnsi="Arial" w:cs="Arial"/>
          <w:sz w:val="24"/>
          <w:szCs w:val="24"/>
        </w:rPr>
        <w:t>to le cuesta al Sistema de Salud Pública y al E</w:t>
      </w:r>
      <w:r w:rsidRPr="00E67E1C">
        <w:rPr>
          <w:rFonts w:ascii="Arial" w:hAnsi="Arial" w:cs="Arial"/>
          <w:sz w:val="24"/>
          <w:szCs w:val="24"/>
        </w:rPr>
        <w:t>stado</w:t>
      </w:r>
      <w:r w:rsidR="000B3963">
        <w:rPr>
          <w:rFonts w:ascii="Arial" w:hAnsi="Arial" w:cs="Arial"/>
          <w:sz w:val="24"/>
          <w:szCs w:val="24"/>
        </w:rPr>
        <w:t>,</w:t>
      </w:r>
      <w:r w:rsidRPr="00E67E1C">
        <w:rPr>
          <w:rFonts w:ascii="Arial" w:hAnsi="Arial" w:cs="Arial"/>
          <w:sz w:val="24"/>
          <w:szCs w:val="24"/>
        </w:rPr>
        <w:t xml:space="preserve"> cuantiosas sumas de dinero incluyendo al individuo como tal</w:t>
      </w:r>
      <w:r>
        <w:rPr>
          <w:rFonts w:ascii="Arial" w:hAnsi="Arial" w:cs="Arial"/>
          <w:sz w:val="24"/>
          <w:szCs w:val="24"/>
        </w:rPr>
        <w:t>.</w:t>
      </w:r>
    </w:p>
    <w:p w:rsidR="00114192" w:rsidRPr="00E67E1C" w:rsidRDefault="00114192" w:rsidP="00114192">
      <w:pPr>
        <w:spacing w:line="360" w:lineRule="auto"/>
        <w:jc w:val="both"/>
        <w:rPr>
          <w:rFonts w:ascii="Arial" w:hAnsi="Arial" w:cs="Arial"/>
          <w:sz w:val="24"/>
          <w:szCs w:val="24"/>
        </w:rPr>
      </w:pPr>
      <w:r w:rsidRPr="00E67E1C">
        <w:rPr>
          <w:rFonts w:ascii="Arial" w:hAnsi="Arial" w:cs="Arial"/>
          <w:sz w:val="24"/>
          <w:szCs w:val="24"/>
        </w:rPr>
        <w:t>El grado de alfabetización en la salud bucal y la aparición de t</w:t>
      </w:r>
      <w:r w:rsidR="00D5647A">
        <w:rPr>
          <w:rFonts w:ascii="Arial" w:hAnsi="Arial" w:cs="Arial"/>
          <w:sz w:val="24"/>
          <w:szCs w:val="24"/>
        </w:rPr>
        <w:t>emores infundados acerca de la O</w:t>
      </w:r>
      <w:r w:rsidRPr="00E67E1C">
        <w:rPr>
          <w:rFonts w:ascii="Arial" w:hAnsi="Arial" w:cs="Arial"/>
          <w:sz w:val="24"/>
          <w:szCs w:val="24"/>
        </w:rPr>
        <w:t>dontología conduce al deterioro progresivo tanto de la salud bucal como de la salud general del individuo, la existencia de mitos y falsas creencias como considerar la caries denta</w:t>
      </w:r>
      <w:r w:rsidR="000B3963">
        <w:rPr>
          <w:rFonts w:ascii="Arial" w:hAnsi="Arial" w:cs="Arial"/>
          <w:sz w:val="24"/>
          <w:szCs w:val="24"/>
        </w:rPr>
        <w:t>l como un mal inevitable o la pé</w:t>
      </w:r>
      <w:r w:rsidRPr="00E67E1C">
        <w:rPr>
          <w:rFonts w:ascii="Arial" w:hAnsi="Arial" w:cs="Arial"/>
          <w:sz w:val="24"/>
          <w:szCs w:val="24"/>
        </w:rPr>
        <w:t xml:space="preserve">rdida de una pieza dental como algo natural que es parte del deterioro por envejecimiento son producto de la falta de conocimiento y falta de concientización </w:t>
      </w:r>
    </w:p>
    <w:p w:rsidR="00114192" w:rsidRPr="00E67E1C" w:rsidRDefault="00114192" w:rsidP="00114192">
      <w:pPr>
        <w:spacing w:line="360" w:lineRule="auto"/>
        <w:jc w:val="both"/>
        <w:rPr>
          <w:rFonts w:ascii="Arial" w:hAnsi="Arial" w:cs="Arial"/>
          <w:sz w:val="24"/>
          <w:szCs w:val="24"/>
        </w:rPr>
      </w:pPr>
      <w:r w:rsidRPr="00E67E1C">
        <w:rPr>
          <w:rFonts w:ascii="Arial" w:hAnsi="Arial" w:cs="Arial"/>
          <w:sz w:val="24"/>
          <w:szCs w:val="24"/>
        </w:rPr>
        <w:t>La información provista en la clínica dental tanto por el odontólogo como por todo su equipo de trabajo es vital para la comprensión del paciente sobre los hábitos orales que se debe adoptar para mejorar su salud y prevenir futuras enfermedades</w:t>
      </w:r>
    </w:p>
    <w:p w:rsidR="00114192" w:rsidRPr="00E67E1C" w:rsidRDefault="00114192" w:rsidP="00114192">
      <w:pPr>
        <w:spacing w:line="360" w:lineRule="auto"/>
        <w:jc w:val="both"/>
        <w:rPr>
          <w:rFonts w:ascii="Arial" w:hAnsi="Arial" w:cs="Arial"/>
          <w:color w:val="000000"/>
          <w:sz w:val="24"/>
          <w:szCs w:val="24"/>
          <w:shd w:val="clear" w:color="auto" w:fill="FFFFFF"/>
        </w:rPr>
      </w:pPr>
      <w:r w:rsidRPr="00E67E1C">
        <w:rPr>
          <w:rFonts w:ascii="Arial" w:hAnsi="Arial" w:cs="Arial"/>
          <w:color w:val="000000"/>
          <w:sz w:val="24"/>
          <w:szCs w:val="24"/>
          <w:shd w:val="clear" w:color="auto" w:fill="FFFFFF"/>
        </w:rPr>
        <w:t>Las personas profesionales de la salud utilizan un lenguaje técnico, lo cual dificulta el entendimiento con deter</w:t>
      </w:r>
      <w:r w:rsidR="00D5647A">
        <w:rPr>
          <w:rFonts w:ascii="Arial" w:hAnsi="Arial" w:cs="Arial"/>
          <w:color w:val="000000"/>
          <w:sz w:val="24"/>
          <w:szCs w:val="24"/>
          <w:shd w:val="clear" w:color="auto" w:fill="FFFFFF"/>
        </w:rPr>
        <w:t>minados colectivos. En algunos B</w:t>
      </w:r>
      <w:r w:rsidRPr="00E67E1C">
        <w:rPr>
          <w:rFonts w:ascii="Arial" w:hAnsi="Arial" w:cs="Arial"/>
          <w:color w:val="000000"/>
          <w:sz w:val="24"/>
          <w:szCs w:val="24"/>
          <w:shd w:val="clear" w:color="auto" w:fill="FFFFFF"/>
        </w:rPr>
        <w:t>arrios desfavorecidos</w:t>
      </w:r>
      <w:r w:rsidR="000B3963">
        <w:rPr>
          <w:rFonts w:ascii="Arial" w:hAnsi="Arial" w:cs="Arial"/>
          <w:color w:val="000000"/>
          <w:sz w:val="24"/>
          <w:szCs w:val="24"/>
          <w:shd w:val="clear" w:color="auto" w:fill="FFFFFF"/>
        </w:rPr>
        <w:t>, existen Programas de S</w:t>
      </w:r>
      <w:r w:rsidRPr="00E67E1C">
        <w:rPr>
          <w:rFonts w:ascii="Arial" w:hAnsi="Arial" w:cs="Arial"/>
          <w:color w:val="000000"/>
          <w:sz w:val="24"/>
          <w:szCs w:val="24"/>
          <w:shd w:val="clear" w:color="auto" w:fill="FFFFFF"/>
        </w:rPr>
        <w:t>alud que incluye</w:t>
      </w:r>
      <w:r w:rsidR="00D5647A">
        <w:rPr>
          <w:rFonts w:ascii="Arial" w:hAnsi="Arial" w:cs="Arial"/>
          <w:color w:val="000000"/>
          <w:sz w:val="24"/>
          <w:szCs w:val="24"/>
          <w:shd w:val="clear" w:color="auto" w:fill="FFFFFF"/>
        </w:rPr>
        <w:t>n formación dirigida a que las C</w:t>
      </w:r>
      <w:r w:rsidRPr="00E67E1C">
        <w:rPr>
          <w:rFonts w:ascii="Arial" w:hAnsi="Arial" w:cs="Arial"/>
          <w:color w:val="000000"/>
          <w:sz w:val="24"/>
          <w:szCs w:val="24"/>
          <w:shd w:val="clear" w:color="auto" w:fill="FFFFFF"/>
        </w:rPr>
        <w:t>omunidades de bajos niveles académicos puedan entender el lenguaje especializado de la medicina. Sin embargo, la alfabetización en salud no es sólo ni principalmente eso, sino un aprendizaje orientado a la transformación de las relaciones de poder entre las propias comunidades y los servicios de salud, tal y como se indica en algunas de las orientaciones realizadas por la comu</w:t>
      </w:r>
      <w:r>
        <w:rPr>
          <w:rFonts w:ascii="Arial" w:hAnsi="Arial" w:cs="Arial"/>
          <w:color w:val="000000"/>
          <w:sz w:val="24"/>
          <w:szCs w:val="24"/>
          <w:shd w:val="clear" w:color="auto" w:fill="FFFFFF"/>
        </w:rPr>
        <w:t>nidad científica internacional.</w:t>
      </w:r>
    </w:p>
    <w:p w:rsidR="0079181E" w:rsidRPr="00114192"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114192" w:rsidRDefault="00114192"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114192" w:rsidRPr="00E67E1C" w:rsidRDefault="00114192"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79181E" w:rsidRPr="00E67E1C" w:rsidRDefault="0079181E"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lang w:val="es-ES_tradnl"/>
        </w:rPr>
      </w:pPr>
    </w:p>
    <w:p w:rsidR="00E7394C" w:rsidRDefault="00E7394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8"/>
          <w:szCs w:val="24"/>
          <w:lang w:val="es-ES_tradnl"/>
        </w:rPr>
      </w:pPr>
    </w:p>
    <w:p w:rsidR="00E7394C" w:rsidRDefault="00E7394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8"/>
          <w:szCs w:val="24"/>
          <w:lang w:val="es-ES_tradnl"/>
        </w:rPr>
      </w:pPr>
    </w:p>
    <w:p w:rsidR="00E7394C" w:rsidRDefault="00E7394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8"/>
          <w:szCs w:val="24"/>
          <w:lang w:val="es-ES_tradnl"/>
        </w:rPr>
      </w:pPr>
    </w:p>
    <w:p w:rsidR="0079181E" w:rsidRPr="001C0E90" w:rsidRDefault="0079181E" w:rsidP="00E12230">
      <w:pPr>
        <w:pStyle w:val="Cuerpo"/>
        <w:pBdr>
          <w:top w:val="none" w:sz="0" w:space="0" w:color="auto"/>
          <w:left w:val="none" w:sz="0" w:space="0" w:color="auto"/>
          <w:bottom w:val="none" w:sz="0" w:space="0" w:color="auto"/>
          <w:right w:val="none" w:sz="0" w:space="0" w:color="auto"/>
          <w:bar w:val="none" w:sz="0" w:color="auto"/>
        </w:pBdr>
        <w:spacing w:line="360" w:lineRule="auto"/>
        <w:jc w:val="center"/>
        <w:outlineLvl w:val="2"/>
        <w:rPr>
          <w:rFonts w:ascii="Arial" w:hAnsi="Arial" w:cs="Arial"/>
          <w:b/>
          <w:sz w:val="28"/>
          <w:szCs w:val="24"/>
          <w:lang w:val="es-ES_tradnl"/>
        </w:rPr>
      </w:pPr>
      <w:bookmarkStart w:id="12" w:name="_Toc506817551"/>
      <w:r w:rsidRPr="001C0E90">
        <w:rPr>
          <w:rFonts w:ascii="Arial" w:hAnsi="Arial" w:cs="Arial"/>
          <w:b/>
          <w:sz w:val="28"/>
          <w:szCs w:val="24"/>
          <w:lang w:val="es-ES_tradnl"/>
        </w:rPr>
        <w:t>CAPÍTULO I</w:t>
      </w:r>
      <w:bookmarkEnd w:id="12"/>
    </w:p>
    <w:p w:rsidR="0079181E" w:rsidRPr="001C0E90" w:rsidRDefault="0079181E" w:rsidP="00E12230">
      <w:pPr>
        <w:pStyle w:val="Cuerpo"/>
        <w:pBdr>
          <w:top w:val="none" w:sz="0" w:space="0" w:color="auto"/>
          <w:left w:val="none" w:sz="0" w:space="0" w:color="auto"/>
          <w:bottom w:val="none" w:sz="0" w:space="0" w:color="auto"/>
          <w:right w:val="none" w:sz="0" w:space="0" w:color="auto"/>
          <w:bar w:val="none" w:sz="0" w:color="auto"/>
        </w:pBdr>
        <w:spacing w:line="360" w:lineRule="auto"/>
        <w:jc w:val="center"/>
        <w:outlineLvl w:val="2"/>
        <w:rPr>
          <w:rFonts w:ascii="Arial" w:hAnsi="Arial" w:cs="Arial"/>
          <w:b/>
          <w:sz w:val="28"/>
          <w:szCs w:val="24"/>
          <w:lang w:val="es-ES_tradnl"/>
        </w:rPr>
      </w:pPr>
      <w:bookmarkStart w:id="13" w:name="_Toc506817552"/>
      <w:r w:rsidRPr="001C0E90">
        <w:rPr>
          <w:rFonts w:ascii="Arial" w:hAnsi="Arial" w:cs="Arial"/>
          <w:b/>
          <w:sz w:val="28"/>
          <w:szCs w:val="24"/>
          <w:lang w:val="es-ES_tradnl"/>
        </w:rPr>
        <w:t>PLANTEAMIENTO TEÓRICO</w:t>
      </w:r>
      <w:bookmarkEnd w:id="13"/>
      <w:r w:rsidRPr="001C0E90">
        <w:rPr>
          <w:rFonts w:ascii="Arial" w:hAnsi="Arial" w:cs="Arial"/>
          <w:b/>
          <w:sz w:val="28"/>
          <w:szCs w:val="24"/>
          <w:lang w:val="es-ES_tradnl"/>
        </w:rPr>
        <w:t xml:space="preserve"> </w:t>
      </w:r>
    </w:p>
    <w:p w:rsidR="0079181E" w:rsidRPr="00E67E1C" w:rsidRDefault="0079181E" w:rsidP="00E67E1C">
      <w:pPr>
        <w:spacing w:line="360" w:lineRule="auto"/>
        <w:rPr>
          <w:rFonts w:ascii="Arial" w:hAnsi="Arial" w:cs="Arial"/>
          <w:b/>
          <w:sz w:val="24"/>
          <w:szCs w:val="24"/>
        </w:rPr>
      </w:pPr>
    </w:p>
    <w:p w:rsidR="00710EF0" w:rsidRPr="00E67E1C" w:rsidRDefault="00710EF0" w:rsidP="00E67E1C">
      <w:pPr>
        <w:pStyle w:val="Prrafodelista"/>
        <w:spacing w:line="360" w:lineRule="auto"/>
        <w:jc w:val="both"/>
        <w:rPr>
          <w:rFonts w:ascii="Arial" w:hAnsi="Arial" w:cs="Arial"/>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79181E" w:rsidRPr="00E67E1C" w:rsidRDefault="0079181E" w:rsidP="00E67E1C">
      <w:pPr>
        <w:spacing w:line="360" w:lineRule="auto"/>
        <w:jc w:val="both"/>
        <w:rPr>
          <w:rFonts w:ascii="Arial" w:hAnsi="Arial" w:cs="Arial"/>
          <w:b/>
          <w:sz w:val="24"/>
          <w:szCs w:val="24"/>
        </w:rPr>
      </w:pPr>
    </w:p>
    <w:p w:rsidR="002738AB" w:rsidRDefault="002738AB" w:rsidP="00E67E1C">
      <w:pPr>
        <w:spacing w:line="360" w:lineRule="auto"/>
        <w:jc w:val="both"/>
        <w:rPr>
          <w:rFonts w:ascii="Arial" w:hAnsi="Arial" w:cs="Arial"/>
          <w:b/>
          <w:sz w:val="24"/>
          <w:szCs w:val="24"/>
        </w:rPr>
      </w:pPr>
    </w:p>
    <w:p w:rsidR="003325A8" w:rsidRPr="00E12230" w:rsidRDefault="003325A8" w:rsidP="00E12230">
      <w:pPr>
        <w:pStyle w:val="Ttulo2"/>
        <w:jc w:val="both"/>
        <w:rPr>
          <w:rFonts w:ascii="Arial" w:hAnsi="Arial" w:cs="Arial"/>
          <w:b/>
          <w:color w:val="000000" w:themeColor="text1"/>
          <w:sz w:val="22"/>
          <w:szCs w:val="24"/>
        </w:rPr>
      </w:pPr>
      <w:bookmarkStart w:id="14" w:name="_Toc506817553"/>
      <w:r w:rsidRPr="00E12230">
        <w:rPr>
          <w:rFonts w:ascii="Arial" w:hAnsi="Arial" w:cs="Arial"/>
          <w:b/>
          <w:color w:val="000000" w:themeColor="text1"/>
          <w:sz w:val="22"/>
          <w:szCs w:val="24"/>
        </w:rPr>
        <w:lastRenderedPageBreak/>
        <w:t>1.- PLANTEAMIENTO DE LA INVESTIGACIÓN</w:t>
      </w:r>
      <w:bookmarkEnd w:id="14"/>
      <w:r w:rsidRPr="00E12230">
        <w:rPr>
          <w:rFonts w:ascii="Arial" w:hAnsi="Arial" w:cs="Arial"/>
          <w:b/>
          <w:color w:val="000000" w:themeColor="text1"/>
          <w:sz w:val="22"/>
          <w:szCs w:val="24"/>
        </w:rPr>
        <w:t xml:space="preserve"> </w:t>
      </w:r>
    </w:p>
    <w:p w:rsidR="000A1285" w:rsidRPr="002A41F5" w:rsidRDefault="00A831FE" w:rsidP="00E67E1C">
      <w:pPr>
        <w:spacing w:line="360" w:lineRule="auto"/>
        <w:jc w:val="both"/>
        <w:rPr>
          <w:rFonts w:ascii="Arial" w:hAnsi="Arial" w:cs="Arial"/>
        </w:rPr>
      </w:pPr>
      <w:r w:rsidRPr="002A41F5">
        <w:rPr>
          <w:rFonts w:ascii="Arial" w:hAnsi="Arial" w:cs="Arial"/>
        </w:rPr>
        <w:t>El problema</w:t>
      </w:r>
      <w:r w:rsidR="00160089" w:rsidRPr="002A41F5">
        <w:rPr>
          <w:rFonts w:ascii="Arial" w:hAnsi="Arial" w:cs="Arial"/>
        </w:rPr>
        <w:t xml:space="preserve"> que se planteó </w:t>
      </w:r>
      <w:r w:rsidR="00710EF0" w:rsidRPr="002A41F5">
        <w:rPr>
          <w:rFonts w:ascii="Arial" w:hAnsi="Arial" w:cs="Arial"/>
        </w:rPr>
        <w:t xml:space="preserve">en este </w:t>
      </w:r>
      <w:r w:rsidR="002D7100">
        <w:rPr>
          <w:rFonts w:ascii="Arial" w:hAnsi="Arial" w:cs="Arial"/>
        </w:rPr>
        <w:t>P</w:t>
      </w:r>
      <w:r w:rsidR="00536DFE" w:rsidRPr="002A41F5">
        <w:rPr>
          <w:rFonts w:ascii="Arial" w:hAnsi="Arial" w:cs="Arial"/>
        </w:rPr>
        <w:t>royecto</w:t>
      </w:r>
      <w:r w:rsidR="002D7100">
        <w:rPr>
          <w:rFonts w:ascii="Arial" w:hAnsi="Arial" w:cs="Arial"/>
        </w:rPr>
        <w:t xml:space="preserve"> de I</w:t>
      </w:r>
      <w:r w:rsidR="003644A1" w:rsidRPr="002A41F5">
        <w:rPr>
          <w:rFonts w:ascii="Arial" w:hAnsi="Arial" w:cs="Arial"/>
        </w:rPr>
        <w:t xml:space="preserve">nvestigación </w:t>
      </w:r>
      <w:r w:rsidR="005270FB" w:rsidRPr="002A41F5">
        <w:rPr>
          <w:rFonts w:ascii="Arial" w:hAnsi="Arial" w:cs="Arial"/>
        </w:rPr>
        <w:t>está</w:t>
      </w:r>
      <w:r w:rsidR="003644A1" w:rsidRPr="002A41F5">
        <w:rPr>
          <w:rFonts w:ascii="Arial" w:hAnsi="Arial" w:cs="Arial"/>
        </w:rPr>
        <w:t xml:space="preserve"> dirigido a r</w:t>
      </w:r>
      <w:r w:rsidR="00C426C0" w:rsidRPr="002A41F5">
        <w:rPr>
          <w:rFonts w:ascii="Arial" w:hAnsi="Arial" w:cs="Arial"/>
        </w:rPr>
        <w:t xml:space="preserve">esponder esta pregunta </w:t>
      </w:r>
      <w:r w:rsidR="004240ED" w:rsidRPr="002A41F5">
        <w:rPr>
          <w:rFonts w:ascii="Arial" w:hAnsi="Arial" w:cs="Arial"/>
        </w:rPr>
        <w:t>¿</w:t>
      </w:r>
      <w:r w:rsidR="00FE1798">
        <w:rPr>
          <w:rFonts w:ascii="Arial" w:hAnsi="Arial" w:cs="Arial"/>
        </w:rPr>
        <w:t xml:space="preserve">Existe asociación </w:t>
      </w:r>
      <w:r w:rsidR="00FE1798" w:rsidRPr="002A41F5">
        <w:rPr>
          <w:rFonts w:ascii="Arial" w:hAnsi="Arial" w:cs="Arial"/>
        </w:rPr>
        <w:t>entre</w:t>
      </w:r>
      <w:r w:rsidR="000A1285" w:rsidRPr="002A41F5">
        <w:rPr>
          <w:rFonts w:ascii="Arial" w:hAnsi="Arial" w:cs="Arial"/>
        </w:rPr>
        <w:t xml:space="preserve"> el ingreso económico</w:t>
      </w:r>
      <w:r w:rsidR="00C426C0" w:rsidRPr="002A41F5">
        <w:rPr>
          <w:rFonts w:ascii="Arial" w:hAnsi="Arial" w:cs="Arial"/>
        </w:rPr>
        <w:t xml:space="preserve"> y el nivel de </w:t>
      </w:r>
      <w:r w:rsidR="005270FB" w:rsidRPr="002A41F5">
        <w:rPr>
          <w:rFonts w:ascii="Arial" w:hAnsi="Arial" w:cs="Arial"/>
        </w:rPr>
        <w:t>Alfabetización</w:t>
      </w:r>
      <w:r w:rsidR="00C426C0" w:rsidRPr="002A41F5">
        <w:rPr>
          <w:rFonts w:ascii="Arial" w:hAnsi="Arial" w:cs="Arial"/>
        </w:rPr>
        <w:t xml:space="preserve"> bucal en los adultos mayores a 65 años de la Parroquia Hermano Miguel Cuenca</w:t>
      </w:r>
      <w:r w:rsidR="00BE4C22" w:rsidRPr="002A41F5">
        <w:rPr>
          <w:rFonts w:ascii="Arial" w:hAnsi="Arial" w:cs="Arial"/>
        </w:rPr>
        <w:t xml:space="preserve"> </w:t>
      </w:r>
      <w:r w:rsidR="00640282" w:rsidRPr="002A41F5">
        <w:rPr>
          <w:rFonts w:ascii="Arial" w:hAnsi="Arial" w:cs="Arial"/>
        </w:rPr>
        <w:t xml:space="preserve">2017? </w:t>
      </w:r>
    </w:p>
    <w:p w:rsidR="00710EF0" w:rsidRPr="002A41F5" w:rsidRDefault="003644A1" w:rsidP="00E67E1C">
      <w:pPr>
        <w:spacing w:line="360" w:lineRule="auto"/>
        <w:jc w:val="both"/>
        <w:rPr>
          <w:rFonts w:ascii="Arial" w:hAnsi="Arial" w:cs="Arial"/>
        </w:rPr>
      </w:pPr>
      <w:r w:rsidRPr="002A41F5">
        <w:rPr>
          <w:rFonts w:ascii="Arial" w:hAnsi="Arial" w:cs="Arial"/>
        </w:rPr>
        <w:t xml:space="preserve">Este </w:t>
      </w:r>
      <w:r w:rsidR="000A1285" w:rsidRPr="002A41F5">
        <w:rPr>
          <w:rFonts w:ascii="Arial" w:hAnsi="Arial" w:cs="Arial"/>
        </w:rPr>
        <w:t xml:space="preserve">estudio demuestra </w:t>
      </w:r>
      <w:r w:rsidRPr="002A41F5">
        <w:rPr>
          <w:rFonts w:ascii="Arial" w:hAnsi="Arial" w:cs="Arial"/>
        </w:rPr>
        <w:t>el nivel de entendimiento sobre</w:t>
      </w:r>
      <w:r w:rsidR="000A1285" w:rsidRPr="002A41F5">
        <w:rPr>
          <w:rFonts w:ascii="Arial" w:hAnsi="Arial" w:cs="Arial"/>
        </w:rPr>
        <w:t xml:space="preserve"> la</w:t>
      </w:r>
      <w:r w:rsidRPr="002A41F5">
        <w:rPr>
          <w:rFonts w:ascii="Arial" w:hAnsi="Arial" w:cs="Arial"/>
        </w:rPr>
        <w:t xml:space="preserve"> </w:t>
      </w:r>
      <w:r w:rsidR="00A831FE" w:rsidRPr="002A41F5">
        <w:rPr>
          <w:rFonts w:ascii="Arial" w:hAnsi="Arial" w:cs="Arial"/>
        </w:rPr>
        <w:t xml:space="preserve">salud </w:t>
      </w:r>
      <w:r w:rsidR="00640282" w:rsidRPr="002A41F5">
        <w:rPr>
          <w:rFonts w:ascii="Arial" w:hAnsi="Arial" w:cs="Arial"/>
        </w:rPr>
        <w:t>bucal,</w:t>
      </w:r>
      <w:r w:rsidR="00A74FC9" w:rsidRPr="002A41F5">
        <w:rPr>
          <w:rFonts w:ascii="Arial" w:hAnsi="Arial" w:cs="Arial"/>
        </w:rPr>
        <w:t xml:space="preserve"> que se ve</w:t>
      </w:r>
      <w:r w:rsidR="000A1285" w:rsidRPr="002A41F5">
        <w:rPr>
          <w:rFonts w:ascii="Arial" w:hAnsi="Arial" w:cs="Arial"/>
        </w:rPr>
        <w:t xml:space="preserve"> influenciado por las barreras a servicios de salud. Además de establecer relación entre nivel de ingreso y la alfabetización en salud bucal.</w:t>
      </w:r>
    </w:p>
    <w:p w:rsidR="00536DFE" w:rsidRPr="002A41F5" w:rsidRDefault="00536DFE" w:rsidP="00E67E1C">
      <w:pPr>
        <w:pStyle w:val="Prrafodelista"/>
        <w:spacing w:line="360" w:lineRule="auto"/>
        <w:jc w:val="both"/>
        <w:rPr>
          <w:rFonts w:ascii="Arial" w:hAnsi="Arial" w:cs="Arial"/>
        </w:rPr>
      </w:pPr>
    </w:p>
    <w:p w:rsidR="00536DFE" w:rsidRPr="00E12230" w:rsidRDefault="003325A8" w:rsidP="00E12230">
      <w:pPr>
        <w:pStyle w:val="Ttulo2"/>
        <w:jc w:val="both"/>
        <w:rPr>
          <w:rFonts w:ascii="Arial" w:hAnsi="Arial" w:cs="Arial"/>
          <w:b/>
          <w:color w:val="000000" w:themeColor="text1"/>
          <w:sz w:val="22"/>
          <w:szCs w:val="24"/>
        </w:rPr>
      </w:pPr>
      <w:bookmarkStart w:id="15" w:name="_Toc506817554"/>
      <w:r w:rsidRPr="00E12230">
        <w:rPr>
          <w:rFonts w:ascii="Arial" w:hAnsi="Arial" w:cs="Arial"/>
          <w:b/>
          <w:color w:val="000000" w:themeColor="text1"/>
          <w:sz w:val="22"/>
          <w:szCs w:val="24"/>
        </w:rPr>
        <w:t>2.-JUSTIFICACIÓN</w:t>
      </w:r>
      <w:bookmarkEnd w:id="15"/>
    </w:p>
    <w:p w:rsidR="00536DFE" w:rsidRPr="002A41F5" w:rsidRDefault="00C107E2" w:rsidP="00E67E1C">
      <w:pPr>
        <w:spacing w:line="360" w:lineRule="auto"/>
        <w:jc w:val="both"/>
        <w:rPr>
          <w:rFonts w:ascii="Arial" w:hAnsi="Arial" w:cs="Arial"/>
        </w:rPr>
      </w:pPr>
      <w:r w:rsidRPr="002A41F5">
        <w:rPr>
          <w:rFonts w:ascii="Arial" w:hAnsi="Arial" w:cs="Arial"/>
        </w:rPr>
        <w:t>El</w:t>
      </w:r>
      <w:r w:rsidR="00536DFE" w:rsidRPr="002A41F5">
        <w:rPr>
          <w:rFonts w:ascii="Arial" w:hAnsi="Arial" w:cs="Arial"/>
        </w:rPr>
        <w:t xml:space="preserve"> presente tema d</w:t>
      </w:r>
      <w:r w:rsidR="00152BBD" w:rsidRPr="002A41F5">
        <w:rPr>
          <w:rFonts w:ascii="Arial" w:hAnsi="Arial" w:cs="Arial"/>
        </w:rPr>
        <w:t xml:space="preserve">e investigación </w:t>
      </w:r>
      <w:r w:rsidR="00E168D2" w:rsidRPr="002A41F5">
        <w:rPr>
          <w:rFonts w:ascii="Arial" w:hAnsi="Arial" w:cs="Arial"/>
        </w:rPr>
        <w:t>está</w:t>
      </w:r>
      <w:r w:rsidR="00152BBD" w:rsidRPr="002A41F5">
        <w:rPr>
          <w:rFonts w:ascii="Arial" w:hAnsi="Arial" w:cs="Arial"/>
        </w:rPr>
        <w:t xml:space="preserve"> enfocado a</w:t>
      </w:r>
      <w:r w:rsidR="009451CC" w:rsidRPr="002A41F5">
        <w:rPr>
          <w:rFonts w:ascii="Arial" w:hAnsi="Arial" w:cs="Arial"/>
        </w:rPr>
        <w:t xml:space="preserve"> determinar la relación entre el ingreso económico y la Alfabetización </w:t>
      </w:r>
      <w:r w:rsidR="00536DFE" w:rsidRPr="002A41F5">
        <w:rPr>
          <w:rFonts w:ascii="Arial" w:hAnsi="Arial" w:cs="Arial"/>
        </w:rPr>
        <w:t>sobre la s</w:t>
      </w:r>
      <w:r w:rsidR="00152BBD" w:rsidRPr="002A41F5">
        <w:rPr>
          <w:rFonts w:ascii="Arial" w:hAnsi="Arial" w:cs="Arial"/>
        </w:rPr>
        <w:t>al</w:t>
      </w:r>
      <w:r w:rsidR="0059738A" w:rsidRPr="002A41F5">
        <w:rPr>
          <w:rFonts w:ascii="Arial" w:hAnsi="Arial" w:cs="Arial"/>
        </w:rPr>
        <w:t xml:space="preserve">ud </w:t>
      </w:r>
      <w:r w:rsidR="001C33F2" w:rsidRPr="002A41F5">
        <w:rPr>
          <w:rFonts w:ascii="Arial" w:hAnsi="Arial" w:cs="Arial"/>
        </w:rPr>
        <w:t>bucal,</w:t>
      </w:r>
      <w:r w:rsidR="00BC1B80" w:rsidRPr="002A41F5">
        <w:rPr>
          <w:rFonts w:ascii="Arial" w:hAnsi="Arial" w:cs="Arial"/>
        </w:rPr>
        <w:t xml:space="preserve"> en una población de adultos mayores a 65 años de edad</w:t>
      </w:r>
      <w:r w:rsidR="000B3963">
        <w:rPr>
          <w:rFonts w:ascii="Arial" w:hAnsi="Arial" w:cs="Arial"/>
        </w:rPr>
        <w:t>,</w:t>
      </w:r>
      <w:r w:rsidR="00BC1B80" w:rsidRPr="002A41F5">
        <w:rPr>
          <w:rFonts w:ascii="Arial" w:hAnsi="Arial" w:cs="Arial"/>
        </w:rPr>
        <w:t xml:space="preserve"> teniendo una relevancia humana específica para este grupo etario</w:t>
      </w:r>
      <w:r w:rsidR="00152BBD" w:rsidRPr="002A41F5">
        <w:rPr>
          <w:rFonts w:ascii="Arial" w:hAnsi="Arial" w:cs="Arial"/>
        </w:rPr>
        <w:t>.</w:t>
      </w:r>
      <w:r w:rsidR="00536DFE" w:rsidRPr="002A41F5">
        <w:rPr>
          <w:rFonts w:ascii="Arial" w:hAnsi="Arial" w:cs="Arial"/>
        </w:rPr>
        <w:t xml:space="preserve"> </w:t>
      </w:r>
    </w:p>
    <w:p w:rsidR="00DC3F67" w:rsidRPr="002A41F5" w:rsidRDefault="00BC1B80" w:rsidP="00E67E1C">
      <w:pPr>
        <w:spacing w:line="360" w:lineRule="auto"/>
        <w:jc w:val="both"/>
        <w:rPr>
          <w:rFonts w:ascii="Arial" w:hAnsi="Arial" w:cs="Arial"/>
        </w:rPr>
      </w:pPr>
      <w:r w:rsidRPr="002A41F5">
        <w:rPr>
          <w:rFonts w:ascii="Arial" w:hAnsi="Arial" w:cs="Arial"/>
        </w:rPr>
        <w:t>La</w:t>
      </w:r>
      <w:r w:rsidRPr="002A41F5">
        <w:rPr>
          <w:rFonts w:ascii="Arial" w:hAnsi="Arial" w:cs="Arial"/>
          <w:b/>
        </w:rPr>
        <w:t xml:space="preserve"> </w:t>
      </w:r>
      <w:r w:rsidRPr="002A41F5">
        <w:rPr>
          <w:rFonts w:ascii="Arial" w:hAnsi="Arial" w:cs="Arial"/>
        </w:rPr>
        <w:t xml:space="preserve">relevancia científica de este proyecto de investigación </w:t>
      </w:r>
      <w:r w:rsidR="002D7100">
        <w:rPr>
          <w:rFonts w:ascii="Arial" w:hAnsi="Arial" w:cs="Arial"/>
        </w:rPr>
        <w:t>se evidenciò</w:t>
      </w:r>
      <w:r w:rsidR="009451CC" w:rsidRPr="002A41F5">
        <w:rPr>
          <w:rFonts w:ascii="Arial" w:hAnsi="Arial" w:cs="Arial"/>
        </w:rPr>
        <w:t xml:space="preserve"> en poder saber la relación entre el ingreso económico y la</w:t>
      </w:r>
      <w:r w:rsidRPr="002A41F5">
        <w:rPr>
          <w:rFonts w:ascii="Arial" w:hAnsi="Arial" w:cs="Arial"/>
        </w:rPr>
        <w:t xml:space="preserve"> </w:t>
      </w:r>
      <w:r w:rsidR="009451CC" w:rsidRPr="002A41F5">
        <w:rPr>
          <w:rFonts w:ascii="Arial" w:hAnsi="Arial" w:cs="Arial"/>
        </w:rPr>
        <w:t>alfabetización</w:t>
      </w:r>
      <w:r w:rsidR="0059738A" w:rsidRPr="002A41F5">
        <w:rPr>
          <w:rFonts w:ascii="Arial" w:hAnsi="Arial" w:cs="Arial"/>
        </w:rPr>
        <w:t xml:space="preserve"> sobre salud bucal</w:t>
      </w:r>
      <w:r w:rsidRPr="002A41F5">
        <w:rPr>
          <w:rFonts w:ascii="Arial" w:hAnsi="Arial" w:cs="Arial"/>
        </w:rPr>
        <w:t xml:space="preserve"> y su relación con las enfermedades orales y se lograra obtener datos importantes sobre </w:t>
      </w:r>
      <w:r w:rsidR="009451CC" w:rsidRPr="002A41F5">
        <w:rPr>
          <w:rFonts w:ascii="Arial" w:hAnsi="Arial" w:cs="Arial"/>
        </w:rPr>
        <w:t>por qué</w:t>
      </w:r>
      <w:r w:rsidRPr="002A41F5">
        <w:rPr>
          <w:rFonts w:ascii="Arial" w:hAnsi="Arial" w:cs="Arial"/>
        </w:rPr>
        <w:t xml:space="preserve"> existe de</w:t>
      </w:r>
      <w:r w:rsidR="0059738A" w:rsidRPr="002A41F5">
        <w:rPr>
          <w:rFonts w:ascii="Arial" w:hAnsi="Arial" w:cs="Arial"/>
        </w:rPr>
        <w:t>sinformación sobre la salud bucal</w:t>
      </w:r>
      <w:r w:rsidR="00695B4E" w:rsidRPr="002A41F5">
        <w:rPr>
          <w:rFonts w:ascii="Arial" w:hAnsi="Arial" w:cs="Arial"/>
        </w:rPr>
        <w:t>.</w:t>
      </w:r>
      <w:r w:rsidR="00A67619" w:rsidRPr="002A41F5">
        <w:rPr>
          <w:rFonts w:ascii="Arial" w:hAnsi="Arial" w:cs="Arial"/>
        </w:rPr>
        <w:t xml:space="preserve"> </w:t>
      </w:r>
      <w:r w:rsidRPr="002A41F5">
        <w:rPr>
          <w:rFonts w:ascii="Arial" w:hAnsi="Arial" w:cs="Arial"/>
        </w:rPr>
        <w:t xml:space="preserve">La relevancia social </w:t>
      </w:r>
      <w:r w:rsidR="00E168D2" w:rsidRPr="002A41F5">
        <w:rPr>
          <w:rFonts w:ascii="Arial" w:hAnsi="Arial" w:cs="Arial"/>
        </w:rPr>
        <w:t>está</w:t>
      </w:r>
      <w:r w:rsidRPr="002A41F5">
        <w:rPr>
          <w:rFonts w:ascii="Arial" w:hAnsi="Arial" w:cs="Arial"/>
        </w:rPr>
        <w:t xml:space="preserve"> dirigido a la </w:t>
      </w:r>
      <w:r w:rsidR="002D7100">
        <w:rPr>
          <w:rFonts w:ascii="Arial" w:hAnsi="Arial" w:cs="Arial"/>
        </w:rPr>
        <w:t>C</w:t>
      </w:r>
      <w:r w:rsidR="00DC3F67" w:rsidRPr="002A41F5">
        <w:rPr>
          <w:rFonts w:ascii="Arial" w:hAnsi="Arial" w:cs="Arial"/>
        </w:rPr>
        <w:t>omunidad</w:t>
      </w:r>
      <w:r w:rsidR="002D7100">
        <w:rPr>
          <w:rFonts w:ascii="Arial" w:hAnsi="Arial" w:cs="Arial"/>
        </w:rPr>
        <w:t xml:space="preserve"> de la C</w:t>
      </w:r>
      <w:r w:rsidRPr="002A41F5">
        <w:rPr>
          <w:rFonts w:ascii="Arial" w:hAnsi="Arial" w:cs="Arial"/>
        </w:rPr>
        <w:t xml:space="preserve">iudad de Cuenca-Ecuador y podría también </w:t>
      </w:r>
      <w:r w:rsidR="00DC3F67" w:rsidRPr="002A41F5">
        <w:rPr>
          <w:rFonts w:ascii="Arial" w:hAnsi="Arial" w:cs="Arial"/>
        </w:rPr>
        <w:t>servir de referen</w:t>
      </w:r>
      <w:r w:rsidRPr="002A41F5">
        <w:rPr>
          <w:rFonts w:ascii="Arial" w:hAnsi="Arial" w:cs="Arial"/>
        </w:rPr>
        <w:t xml:space="preserve">cia </w:t>
      </w:r>
      <w:r w:rsidR="00DC3F67" w:rsidRPr="002A41F5">
        <w:rPr>
          <w:rFonts w:ascii="Arial" w:hAnsi="Arial" w:cs="Arial"/>
        </w:rPr>
        <w:t>bibliográfica</w:t>
      </w:r>
      <w:r w:rsidRPr="002A41F5">
        <w:rPr>
          <w:rFonts w:ascii="Arial" w:hAnsi="Arial" w:cs="Arial"/>
        </w:rPr>
        <w:t xml:space="preserve"> para futuras investigaciones sobre </w:t>
      </w:r>
      <w:r w:rsidR="0059738A" w:rsidRPr="002A41F5">
        <w:rPr>
          <w:rFonts w:ascii="Arial" w:hAnsi="Arial" w:cs="Arial"/>
        </w:rPr>
        <w:t>Alfabetización en salud bucal</w:t>
      </w:r>
      <w:r w:rsidR="00DC3F67" w:rsidRPr="002A41F5">
        <w:rPr>
          <w:rFonts w:ascii="Arial" w:hAnsi="Arial" w:cs="Arial"/>
        </w:rPr>
        <w:t>.</w:t>
      </w:r>
      <w:r w:rsidR="00A67619" w:rsidRPr="002A41F5">
        <w:rPr>
          <w:rFonts w:ascii="Arial" w:hAnsi="Arial" w:cs="Arial"/>
        </w:rPr>
        <w:t xml:space="preserve"> </w:t>
      </w:r>
      <w:r w:rsidR="00DC3F67" w:rsidRPr="002A41F5">
        <w:rPr>
          <w:rFonts w:ascii="Arial" w:hAnsi="Arial" w:cs="Arial"/>
        </w:rPr>
        <w:t>El interés personal</w:t>
      </w:r>
      <w:r w:rsidR="000B3963">
        <w:rPr>
          <w:rFonts w:ascii="Arial" w:hAnsi="Arial" w:cs="Arial"/>
        </w:rPr>
        <w:t>,</w:t>
      </w:r>
      <w:r w:rsidR="00DC3F67" w:rsidRPr="002A41F5">
        <w:rPr>
          <w:rFonts w:ascii="Arial" w:hAnsi="Arial" w:cs="Arial"/>
        </w:rPr>
        <w:t xml:space="preserve"> es realizar un trabajo de titulación el cual pueda dar a conocer el nive</w:t>
      </w:r>
      <w:r w:rsidR="0059738A" w:rsidRPr="002A41F5">
        <w:rPr>
          <w:rFonts w:ascii="Arial" w:hAnsi="Arial" w:cs="Arial"/>
        </w:rPr>
        <w:t>l de conocimientos en salud bucal</w:t>
      </w:r>
      <w:r w:rsidR="00DC3F67" w:rsidRPr="002A41F5">
        <w:rPr>
          <w:rFonts w:ascii="Arial" w:hAnsi="Arial" w:cs="Arial"/>
        </w:rPr>
        <w:t xml:space="preserve"> y conocer el </w:t>
      </w:r>
      <w:r w:rsidR="00B239F0" w:rsidRPr="002A41F5">
        <w:rPr>
          <w:rFonts w:ascii="Arial" w:hAnsi="Arial" w:cs="Arial"/>
        </w:rPr>
        <w:t>por qué</w:t>
      </w:r>
      <w:r w:rsidR="00DC3F67" w:rsidRPr="002A41F5">
        <w:rPr>
          <w:rFonts w:ascii="Arial" w:hAnsi="Arial" w:cs="Arial"/>
        </w:rPr>
        <w:t xml:space="preserve"> existe desinformación en este ámbito tan importante de la sociedad que lleva consigo la aparición de enfermedades asociadas a un desconocimiento del tema</w:t>
      </w:r>
      <w:r w:rsidR="00695B4E" w:rsidRPr="002A41F5">
        <w:rPr>
          <w:rFonts w:ascii="Arial" w:hAnsi="Arial" w:cs="Arial"/>
        </w:rPr>
        <w:t>.</w:t>
      </w:r>
    </w:p>
    <w:p w:rsidR="00695B4E" w:rsidRDefault="00695B4E" w:rsidP="00E67E1C">
      <w:pPr>
        <w:spacing w:line="360" w:lineRule="auto"/>
        <w:jc w:val="both"/>
        <w:rPr>
          <w:rFonts w:ascii="Arial" w:hAnsi="Arial" w:cs="Arial"/>
          <w:sz w:val="24"/>
          <w:szCs w:val="24"/>
        </w:rPr>
      </w:pPr>
      <w:r w:rsidRPr="002A41F5">
        <w:rPr>
          <w:rFonts w:ascii="Arial" w:hAnsi="Arial" w:cs="Arial"/>
        </w:rPr>
        <w:t xml:space="preserve">La investigación es viable </w:t>
      </w:r>
      <w:r w:rsidR="00B057C2" w:rsidRPr="002A41F5">
        <w:rPr>
          <w:rFonts w:ascii="Arial" w:hAnsi="Arial" w:cs="Arial"/>
        </w:rPr>
        <w:t>por contar con un tema de gran interés en nuestro medio ya que proporciona datos relevantes para identificar y eliminar las barreras de acceso a servicios de salud oral.  El costo de la investigación es accesible, está financiado por recursos propios</w:t>
      </w:r>
      <w:r w:rsidR="00B057C2">
        <w:rPr>
          <w:rFonts w:ascii="Arial" w:hAnsi="Arial" w:cs="Arial"/>
          <w:sz w:val="24"/>
          <w:szCs w:val="24"/>
        </w:rPr>
        <w:t>.</w:t>
      </w:r>
    </w:p>
    <w:p w:rsidR="003325A8" w:rsidRDefault="003325A8" w:rsidP="00E67E1C">
      <w:pPr>
        <w:spacing w:line="360" w:lineRule="auto"/>
        <w:jc w:val="both"/>
        <w:rPr>
          <w:rFonts w:ascii="Arial" w:hAnsi="Arial" w:cs="Arial"/>
          <w:sz w:val="24"/>
          <w:szCs w:val="24"/>
        </w:rPr>
      </w:pPr>
    </w:p>
    <w:p w:rsidR="002A41F5" w:rsidRDefault="002A41F5" w:rsidP="00E67E1C">
      <w:pPr>
        <w:spacing w:line="360" w:lineRule="auto"/>
        <w:jc w:val="both"/>
        <w:rPr>
          <w:rFonts w:ascii="Arial" w:hAnsi="Arial" w:cs="Arial"/>
          <w:sz w:val="24"/>
          <w:szCs w:val="24"/>
        </w:rPr>
      </w:pPr>
    </w:p>
    <w:p w:rsidR="002A41F5" w:rsidRDefault="002A41F5" w:rsidP="00E67E1C">
      <w:pPr>
        <w:spacing w:line="360" w:lineRule="auto"/>
        <w:jc w:val="both"/>
        <w:rPr>
          <w:rFonts w:ascii="Arial" w:hAnsi="Arial" w:cs="Arial"/>
          <w:sz w:val="24"/>
          <w:szCs w:val="24"/>
        </w:rPr>
      </w:pPr>
    </w:p>
    <w:p w:rsidR="002A41F5" w:rsidRPr="00E67E1C" w:rsidRDefault="002A41F5" w:rsidP="00E67E1C">
      <w:pPr>
        <w:spacing w:line="360" w:lineRule="auto"/>
        <w:jc w:val="both"/>
        <w:rPr>
          <w:rFonts w:ascii="Arial" w:hAnsi="Arial" w:cs="Arial"/>
          <w:sz w:val="24"/>
          <w:szCs w:val="24"/>
        </w:rPr>
      </w:pPr>
    </w:p>
    <w:p w:rsidR="00FE1798" w:rsidRDefault="00FE1798" w:rsidP="00E67E1C">
      <w:pPr>
        <w:spacing w:line="360" w:lineRule="auto"/>
        <w:jc w:val="both"/>
        <w:rPr>
          <w:rFonts w:ascii="Arial" w:hAnsi="Arial" w:cs="Arial"/>
          <w:b/>
        </w:rPr>
      </w:pPr>
    </w:p>
    <w:p w:rsidR="003325A8" w:rsidRPr="00E12230" w:rsidRDefault="003325A8" w:rsidP="00E12230">
      <w:pPr>
        <w:pStyle w:val="Ttulo2"/>
        <w:jc w:val="both"/>
        <w:rPr>
          <w:rFonts w:ascii="Arial" w:hAnsi="Arial" w:cs="Arial"/>
          <w:b/>
          <w:color w:val="000000" w:themeColor="text1"/>
          <w:sz w:val="22"/>
          <w:szCs w:val="24"/>
        </w:rPr>
      </w:pPr>
      <w:bookmarkStart w:id="16" w:name="_Toc506817555"/>
      <w:r w:rsidRPr="00E12230">
        <w:rPr>
          <w:rFonts w:ascii="Arial" w:hAnsi="Arial" w:cs="Arial"/>
          <w:b/>
          <w:color w:val="000000" w:themeColor="text1"/>
          <w:sz w:val="22"/>
          <w:szCs w:val="24"/>
        </w:rPr>
        <w:lastRenderedPageBreak/>
        <w:t>3.- OBJETIVOS</w:t>
      </w:r>
      <w:bookmarkEnd w:id="16"/>
      <w:r w:rsidRPr="00E12230">
        <w:rPr>
          <w:rFonts w:ascii="Arial" w:hAnsi="Arial" w:cs="Arial"/>
          <w:b/>
          <w:color w:val="000000" w:themeColor="text1"/>
          <w:sz w:val="22"/>
          <w:szCs w:val="24"/>
        </w:rPr>
        <w:t xml:space="preserve"> </w:t>
      </w:r>
    </w:p>
    <w:p w:rsidR="003325A8" w:rsidRPr="00ED3252" w:rsidRDefault="003325A8" w:rsidP="00E67E1C">
      <w:pPr>
        <w:spacing w:line="360" w:lineRule="auto"/>
        <w:jc w:val="both"/>
        <w:rPr>
          <w:rFonts w:ascii="Arial" w:hAnsi="Arial" w:cs="Arial"/>
          <w:b/>
        </w:rPr>
      </w:pPr>
    </w:p>
    <w:p w:rsidR="00DC3F67" w:rsidRPr="00E12230" w:rsidRDefault="003325A8" w:rsidP="00E12230">
      <w:pPr>
        <w:pStyle w:val="Ttulo2"/>
        <w:jc w:val="both"/>
        <w:rPr>
          <w:rFonts w:ascii="Arial" w:hAnsi="Arial" w:cs="Arial"/>
          <w:b/>
          <w:color w:val="000000" w:themeColor="text1"/>
          <w:sz w:val="22"/>
          <w:szCs w:val="24"/>
        </w:rPr>
      </w:pPr>
      <w:bookmarkStart w:id="17" w:name="_Toc506817556"/>
      <w:r w:rsidRPr="00E12230">
        <w:rPr>
          <w:rFonts w:ascii="Arial" w:hAnsi="Arial" w:cs="Arial"/>
          <w:b/>
          <w:color w:val="000000" w:themeColor="text1"/>
          <w:sz w:val="22"/>
          <w:szCs w:val="24"/>
        </w:rPr>
        <w:t>3.1.- OBJETIVO GENERAL</w:t>
      </w:r>
      <w:bookmarkEnd w:id="17"/>
    </w:p>
    <w:p w:rsidR="00006915" w:rsidRPr="00ED3252" w:rsidRDefault="00B057C2" w:rsidP="00E67E1C">
      <w:pPr>
        <w:pStyle w:val="Prrafodelista"/>
        <w:numPr>
          <w:ilvl w:val="0"/>
          <w:numId w:val="2"/>
        </w:numPr>
        <w:spacing w:line="360" w:lineRule="auto"/>
        <w:jc w:val="both"/>
        <w:rPr>
          <w:rFonts w:ascii="Arial" w:hAnsi="Arial" w:cs="Arial"/>
        </w:rPr>
      </w:pPr>
      <w:r w:rsidRPr="00ED3252">
        <w:rPr>
          <w:rFonts w:ascii="Arial" w:hAnsi="Arial" w:cs="Arial"/>
        </w:rPr>
        <w:t xml:space="preserve">Determinar </w:t>
      </w:r>
      <w:r w:rsidR="00B239F0" w:rsidRPr="00ED3252">
        <w:rPr>
          <w:rFonts w:ascii="Arial" w:hAnsi="Arial" w:cs="Arial"/>
        </w:rPr>
        <w:t>la</w:t>
      </w:r>
      <w:r w:rsidR="00FE1798">
        <w:rPr>
          <w:rFonts w:ascii="Arial" w:hAnsi="Arial" w:cs="Arial"/>
        </w:rPr>
        <w:t xml:space="preserve"> asociación</w:t>
      </w:r>
      <w:r w:rsidR="001C33F2" w:rsidRPr="00ED3252">
        <w:rPr>
          <w:rFonts w:ascii="Arial" w:hAnsi="Arial" w:cs="Arial"/>
        </w:rPr>
        <w:t xml:space="preserve"> entre nivel de ingreso económico y la</w:t>
      </w:r>
      <w:r w:rsidR="00B239F0" w:rsidRPr="00ED3252">
        <w:rPr>
          <w:rFonts w:ascii="Arial" w:hAnsi="Arial" w:cs="Arial"/>
        </w:rPr>
        <w:t xml:space="preserve"> alfabetización sobre salud bucal</w:t>
      </w:r>
      <w:r w:rsidR="00006915" w:rsidRPr="00ED3252">
        <w:rPr>
          <w:rFonts w:ascii="Arial" w:hAnsi="Arial" w:cs="Arial"/>
        </w:rPr>
        <w:t xml:space="preserve"> en adultos mayores</w:t>
      </w:r>
      <w:r w:rsidR="00B239F0" w:rsidRPr="00ED3252">
        <w:rPr>
          <w:rFonts w:ascii="Arial" w:hAnsi="Arial" w:cs="Arial"/>
        </w:rPr>
        <w:t xml:space="preserve"> de 65 años</w:t>
      </w:r>
      <w:r w:rsidR="001C33F2" w:rsidRPr="00ED3252">
        <w:rPr>
          <w:rFonts w:ascii="Arial" w:hAnsi="Arial" w:cs="Arial"/>
        </w:rPr>
        <w:t xml:space="preserve"> de</w:t>
      </w:r>
      <w:r w:rsidR="00CC01A0">
        <w:rPr>
          <w:rFonts w:ascii="Arial" w:hAnsi="Arial" w:cs="Arial"/>
        </w:rPr>
        <w:t xml:space="preserve"> la </w:t>
      </w:r>
      <w:r w:rsidR="009B672A">
        <w:rPr>
          <w:rFonts w:ascii="Arial" w:hAnsi="Arial" w:cs="Arial"/>
        </w:rPr>
        <w:t xml:space="preserve">Parroquia </w:t>
      </w:r>
      <w:r w:rsidR="00CC01A0">
        <w:rPr>
          <w:rFonts w:ascii="Arial" w:hAnsi="Arial" w:cs="Arial"/>
        </w:rPr>
        <w:t>H</w:t>
      </w:r>
      <w:r w:rsidR="00006915" w:rsidRPr="00ED3252">
        <w:rPr>
          <w:rFonts w:ascii="Arial" w:hAnsi="Arial" w:cs="Arial"/>
        </w:rPr>
        <w:t>arroquia Hermano Miguel, Cuenca-Ecuador</w:t>
      </w:r>
    </w:p>
    <w:p w:rsidR="00006915" w:rsidRPr="00E12230" w:rsidRDefault="00006915" w:rsidP="00E12230">
      <w:pPr>
        <w:pStyle w:val="Ttulo2"/>
        <w:jc w:val="both"/>
        <w:rPr>
          <w:rFonts w:ascii="Arial" w:hAnsi="Arial" w:cs="Arial"/>
          <w:b/>
          <w:color w:val="000000" w:themeColor="text1"/>
          <w:sz w:val="22"/>
          <w:szCs w:val="24"/>
        </w:rPr>
      </w:pPr>
      <w:r w:rsidRPr="00E12230">
        <w:rPr>
          <w:rFonts w:ascii="Arial" w:hAnsi="Arial" w:cs="Arial"/>
          <w:b/>
          <w:color w:val="000000" w:themeColor="text1"/>
          <w:sz w:val="22"/>
          <w:szCs w:val="24"/>
        </w:rPr>
        <w:t xml:space="preserve"> </w:t>
      </w:r>
      <w:bookmarkStart w:id="18" w:name="_Toc506817557"/>
      <w:r w:rsidR="003325A8" w:rsidRPr="00E12230">
        <w:rPr>
          <w:rFonts w:ascii="Arial" w:hAnsi="Arial" w:cs="Arial"/>
          <w:b/>
          <w:color w:val="000000" w:themeColor="text1"/>
          <w:sz w:val="22"/>
          <w:szCs w:val="24"/>
        </w:rPr>
        <w:t>3.2.- OBJETIVOS ESPECÍFICOS</w:t>
      </w:r>
      <w:bookmarkEnd w:id="18"/>
    </w:p>
    <w:p w:rsidR="00923917" w:rsidRPr="00ED3252" w:rsidRDefault="00923917" w:rsidP="001E5F78">
      <w:pPr>
        <w:pStyle w:val="Encabezado"/>
        <w:numPr>
          <w:ilvl w:val="0"/>
          <w:numId w:val="6"/>
        </w:numPr>
        <w:pBdr>
          <w:top w:val="none" w:sz="0" w:space="0" w:color="auto"/>
          <w:left w:val="none" w:sz="0" w:space="0" w:color="auto"/>
          <w:bottom w:val="none" w:sz="0" w:space="0" w:color="auto"/>
          <w:right w:val="none" w:sz="0" w:space="0" w:color="auto"/>
          <w:bar w:val="none" w:sz="0" w:color="auto"/>
        </w:pBdr>
        <w:tabs>
          <w:tab w:val="clear" w:pos="4252"/>
          <w:tab w:val="clear" w:pos="8504"/>
        </w:tabs>
        <w:suppressAutoHyphens/>
        <w:spacing w:line="360" w:lineRule="auto"/>
        <w:jc w:val="both"/>
        <w:rPr>
          <w:rFonts w:ascii="Arial" w:hAnsi="Arial" w:cs="Arial"/>
        </w:rPr>
      </w:pPr>
      <w:bookmarkStart w:id="19" w:name="_Toc503792113"/>
      <w:r w:rsidRPr="00ED3252">
        <w:rPr>
          <w:rFonts w:ascii="Arial" w:hAnsi="Arial" w:cs="Arial"/>
        </w:rPr>
        <w:t>Analizar la muestra de acuerdo al sexo</w:t>
      </w:r>
      <w:bookmarkStart w:id="20" w:name="_Toc484460576"/>
      <w:bookmarkEnd w:id="19"/>
      <w:r w:rsidR="00B057C2" w:rsidRPr="00ED3252">
        <w:rPr>
          <w:rFonts w:ascii="Arial" w:hAnsi="Arial" w:cs="Arial"/>
        </w:rPr>
        <w:t xml:space="preserve"> en adultos mayores de 65 años</w:t>
      </w:r>
    </w:p>
    <w:p w:rsidR="00B057C2" w:rsidRPr="00ED3252" w:rsidRDefault="00923917" w:rsidP="00B057C2">
      <w:pPr>
        <w:pStyle w:val="Prrafodelista"/>
        <w:numPr>
          <w:ilvl w:val="0"/>
          <w:numId w:val="2"/>
        </w:numPr>
        <w:spacing w:line="360" w:lineRule="auto"/>
        <w:jc w:val="both"/>
        <w:rPr>
          <w:rFonts w:ascii="Arial" w:hAnsi="Arial" w:cs="Arial"/>
        </w:rPr>
      </w:pPr>
      <w:bookmarkStart w:id="21" w:name="_Toc503792114"/>
      <w:r w:rsidRPr="00ED3252">
        <w:rPr>
          <w:rFonts w:ascii="Arial" w:hAnsi="Arial" w:cs="Arial"/>
        </w:rPr>
        <w:t>Analizar la muestra de acuerdo a la edad</w:t>
      </w:r>
      <w:bookmarkEnd w:id="20"/>
      <w:bookmarkEnd w:id="21"/>
      <w:r w:rsidR="009B672A">
        <w:rPr>
          <w:rFonts w:ascii="Arial" w:hAnsi="Arial" w:cs="Arial"/>
        </w:rPr>
        <w:t xml:space="preserve"> de la P</w:t>
      </w:r>
      <w:r w:rsidR="00B057C2" w:rsidRPr="00ED3252">
        <w:rPr>
          <w:rFonts w:ascii="Arial" w:hAnsi="Arial" w:cs="Arial"/>
        </w:rPr>
        <w:t>arroquia Hermano Miguel, Cuenca-Ecuador</w:t>
      </w:r>
    </w:p>
    <w:p w:rsidR="00006915" w:rsidRPr="00E67E1C" w:rsidRDefault="00006915" w:rsidP="00E67E1C">
      <w:pPr>
        <w:spacing w:line="360" w:lineRule="auto"/>
        <w:ind w:left="1080"/>
        <w:jc w:val="both"/>
        <w:rPr>
          <w:rFonts w:ascii="Arial" w:hAnsi="Arial" w:cs="Arial"/>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E12230" w:rsidRDefault="00E12230"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FE1798" w:rsidRDefault="00FE1798" w:rsidP="00E67E1C">
      <w:pPr>
        <w:spacing w:line="360" w:lineRule="auto"/>
        <w:jc w:val="both"/>
        <w:rPr>
          <w:rFonts w:ascii="Arial" w:hAnsi="Arial" w:cs="Arial"/>
          <w:b/>
          <w:sz w:val="24"/>
          <w:szCs w:val="24"/>
        </w:rPr>
      </w:pPr>
    </w:p>
    <w:p w:rsidR="00006915" w:rsidRPr="00E12230" w:rsidRDefault="003325A8" w:rsidP="00E12230">
      <w:pPr>
        <w:pStyle w:val="Ttulo2"/>
        <w:jc w:val="both"/>
        <w:rPr>
          <w:rFonts w:ascii="Arial" w:hAnsi="Arial" w:cs="Arial"/>
          <w:b/>
          <w:color w:val="000000" w:themeColor="text1"/>
          <w:sz w:val="22"/>
          <w:szCs w:val="24"/>
        </w:rPr>
      </w:pPr>
      <w:bookmarkStart w:id="22" w:name="_Toc506817558"/>
      <w:r w:rsidRPr="00E12230">
        <w:rPr>
          <w:rFonts w:ascii="Arial" w:hAnsi="Arial" w:cs="Arial"/>
          <w:b/>
          <w:color w:val="000000" w:themeColor="text1"/>
          <w:sz w:val="22"/>
          <w:szCs w:val="24"/>
        </w:rPr>
        <w:lastRenderedPageBreak/>
        <w:t>4.- MARCO TEÓRICO</w:t>
      </w:r>
      <w:bookmarkEnd w:id="22"/>
    </w:p>
    <w:p w:rsidR="00192A58" w:rsidRPr="00192A58" w:rsidRDefault="00192A58" w:rsidP="00192A58">
      <w:pPr>
        <w:spacing w:line="360" w:lineRule="auto"/>
        <w:jc w:val="both"/>
        <w:rPr>
          <w:rFonts w:ascii="Arial" w:hAnsi="Arial" w:cs="Arial"/>
          <w:b/>
          <w:sz w:val="24"/>
          <w:szCs w:val="24"/>
        </w:rPr>
      </w:pPr>
      <w:r w:rsidRPr="00192A58">
        <w:rPr>
          <w:rFonts w:ascii="Arial" w:hAnsi="Arial" w:cs="Arial"/>
          <w:b/>
          <w:sz w:val="24"/>
          <w:szCs w:val="24"/>
        </w:rPr>
        <w:t>4.1.- Alfabetización sobre salud bucal</w:t>
      </w:r>
    </w:p>
    <w:p w:rsidR="00192A58" w:rsidRPr="00192A58" w:rsidRDefault="00192A58" w:rsidP="00192A58">
      <w:pPr>
        <w:spacing w:line="360" w:lineRule="auto"/>
        <w:jc w:val="both"/>
        <w:rPr>
          <w:rFonts w:ascii="Arial" w:hAnsi="Arial" w:cs="Arial"/>
          <w:sz w:val="24"/>
          <w:szCs w:val="24"/>
          <w:vertAlign w:val="superscript"/>
        </w:rPr>
      </w:pPr>
      <w:r w:rsidRPr="00192A58">
        <w:rPr>
          <w:rFonts w:ascii="Arial" w:hAnsi="Arial" w:cs="Arial"/>
          <w:sz w:val="24"/>
          <w:szCs w:val="24"/>
        </w:rPr>
        <w:t>Es la manera como los odontólogos y la sociedad proporcionan información sobre los parámetros y destrezas que las personas deben cumplir para mantener su cavidad oral libre de enfermedad, es de suma importancia que las personas capten claramente las indicaciones para la prevención y tratamiento de enfermedades orales.</w:t>
      </w:r>
      <w:sdt>
        <w:sdtPr>
          <w:rPr>
            <w:rFonts w:ascii="Arial" w:hAnsi="Arial" w:cs="Arial"/>
            <w:sz w:val="24"/>
            <w:szCs w:val="24"/>
          </w:rPr>
          <w:id w:val="-1352796146"/>
          <w:citation/>
        </w:sdtPr>
        <w:sdtContent>
          <w:r w:rsidRPr="00192A58">
            <w:rPr>
              <w:rFonts w:ascii="Arial" w:hAnsi="Arial" w:cs="Arial"/>
              <w:sz w:val="24"/>
              <w:szCs w:val="24"/>
            </w:rPr>
            <w:fldChar w:fldCharType="begin"/>
          </w:r>
          <w:r w:rsidR="00236503">
            <w:rPr>
              <w:rFonts w:ascii="Arial" w:hAnsi="Arial" w:cs="Arial"/>
              <w:sz w:val="24"/>
              <w:szCs w:val="24"/>
            </w:rPr>
            <w:instrText xml:space="preserve">CITATION VHo08 \l 12298 </w:instrText>
          </w:r>
          <w:r w:rsidRPr="00192A58">
            <w:rPr>
              <w:rFonts w:ascii="Arial" w:hAnsi="Arial" w:cs="Arial"/>
              <w:sz w:val="24"/>
              <w:szCs w:val="24"/>
            </w:rPr>
            <w:fldChar w:fldCharType="separate"/>
          </w:r>
          <w:r w:rsidR="00C14C8B">
            <w:rPr>
              <w:rFonts w:ascii="Arial" w:hAnsi="Arial" w:cs="Arial"/>
              <w:noProof/>
              <w:sz w:val="24"/>
              <w:szCs w:val="24"/>
            </w:rPr>
            <w:t xml:space="preserve"> </w:t>
          </w:r>
          <w:r w:rsidR="00C14C8B" w:rsidRPr="00C14C8B">
            <w:rPr>
              <w:rFonts w:ascii="Arial" w:hAnsi="Arial" w:cs="Arial"/>
              <w:noProof/>
              <w:sz w:val="24"/>
              <w:szCs w:val="24"/>
            </w:rPr>
            <w:t>(1)</w:t>
          </w:r>
          <w:r w:rsidRPr="00192A58">
            <w:rPr>
              <w:rFonts w:ascii="Arial" w:hAnsi="Arial" w:cs="Arial"/>
              <w:sz w:val="24"/>
              <w:szCs w:val="24"/>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La Alfabetización en Salud es un nuevo concepto considerado por la OMS como un determinante social de la salud indispensable para las poblaciones, que incorpora elementos propios en el área de la salud y del área educativa</w:t>
      </w:r>
      <w:sdt>
        <w:sdtPr>
          <w:rPr>
            <w:rFonts w:ascii="Arial" w:eastAsia="Times New Roman" w:hAnsi="Arial" w:cs="Arial"/>
            <w:sz w:val="24"/>
            <w:szCs w:val="24"/>
            <w:lang w:eastAsia="es-EC"/>
          </w:rPr>
          <w:id w:val="-534272039"/>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Nut98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representando un indicador de resultado de la educación sanitaria. La Alfabetización en Salud se ha desarrollado en base al concepto de que tanto la alfabetización como la salud son factores primordiales en la vida diaria del ser humano. El nivel de alfabetización del individuo no va solamente a influir de manera directa sobre cómo vamos a actuar frente a información sob</w:t>
      </w:r>
      <w:r w:rsidR="004B06F6">
        <w:rPr>
          <w:rFonts w:ascii="Arial" w:eastAsia="Times New Roman" w:hAnsi="Arial" w:cs="Arial"/>
          <w:sz w:val="24"/>
          <w:szCs w:val="24"/>
          <w:lang w:eastAsia="es-EC"/>
        </w:rPr>
        <w:t>re salud que se nos proporciona;</w:t>
      </w:r>
      <w:r w:rsidRPr="00192A58">
        <w:rPr>
          <w:rFonts w:ascii="Arial" w:eastAsia="Times New Roman" w:hAnsi="Arial" w:cs="Arial"/>
          <w:sz w:val="24"/>
          <w:szCs w:val="24"/>
          <w:lang w:eastAsia="es-EC"/>
        </w:rPr>
        <w:t xml:space="preserve"> sino inclusive para controlar de mejor manera nuestra salud como individuos, familia o comunidad. De esta manera, se reconocerán tres nive</w:t>
      </w:r>
      <w:r w:rsidR="009B672A">
        <w:rPr>
          <w:rFonts w:ascii="Arial" w:eastAsia="Times New Roman" w:hAnsi="Arial" w:cs="Arial"/>
          <w:sz w:val="24"/>
          <w:szCs w:val="24"/>
          <w:lang w:eastAsia="es-EC"/>
        </w:rPr>
        <w:t>les: Primero el nivel funcional;</w:t>
      </w:r>
      <w:r w:rsidRPr="00192A58">
        <w:rPr>
          <w:rFonts w:ascii="Arial" w:eastAsia="Times New Roman" w:hAnsi="Arial" w:cs="Arial"/>
          <w:sz w:val="24"/>
          <w:szCs w:val="24"/>
          <w:lang w:eastAsia="es-EC"/>
        </w:rPr>
        <w:t xml:space="preserve"> Que son las aptitudes elementales leer y escribir, básicas para </w:t>
      </w:r>
      <w:r w:rsidR="00FE1798" w:rsidRPr="00192A58">
        <w:rPr>
          <w:rFonts w:ascii="Arial" w:eastAsia="Times New Roman" w:hAnsi="Arial" w:cs="Arial"/>
          <w:sz w:val="24"/>
          <w:szCs w:val="24"/>
          <w:lang w:eastAsia="es-EC"/>
        </w:rPr>
        <w:t>desenvolverse en</w:t>
      </w:r>
      <w:r w:rsidRPr="00192A58">
        <w:rPr>
          <w:rFonts w:ascii="Arial" w:eastAsia="Times New Roman" w:hAnsi="Arial" w:cs="Arial"/>
          <w:sz w:val="24"/>
          <w:szCs w:val="24"/>
          <w:lang w:eastAsia="es-EC"/>
        </w:rPr>
        <w:t xml:space="preserve"> un contexto de salud o sanitari</w:t>
      </w:r>
      <w:r w:rsidR="009B672A">
        <w:rPr>
          <w:rFonts w:ascii="Arial" w:eastAsia="Times New Roman" w:hAnsi="Arial" w:cs="Arial"/>
          <w:sz w:val="24"/>
          <w:szCs w:val="24"/>
          <w:lang w:eastAsia="es-EC"/>
        </w:rPr>
        <w:t>o. Segundo el nivel Interactivo:</w:t>
      </w:r>
      <w:r w:rsidRPr="00192A58">
        <w:rPr>
          <w:rFonts w:ascii="Arial" w:eastAsia="Times New Roman" w:hAnsi="Arial" w:cs="Arial"/>
          <w:sz w:val="24"/>
          <w:szCs w:val="24"/>
          <w:lang w:eastAsia="es-EC"/>
        </w:rPr>
        <w:t xml:space="preserve"> Son aptitude</w:t>
      </w:r>
      <w:r w:rsidR="004B06F6">
        <w:rPr>
          <w:rFonts w:ascii="Arial" w:eastAsia="Times New Roman" w:hAnsi="Arial" w:cs="Arial"/>
          <w:sz w:val="24"/>
          <w:szCs w:val="24"/>
          <w:lang w:eastAsia="es-EC"/>
        </w:rPr>
        <w:t>s cognitivas,</w:t>
      </w:r>
      <w:r w:rsidRPr="00192A58">
        <w:rPr>
          <w:rFonts w:ascii="Arial" w:eastAsia="Times New Roman" w:hAnsi="Arial" w:cs="Arial"/>
          <w:sz w:val="24"/>
          <w:szCs w:val="24"/>
          <w:lang w:eastAsia="es-EC"/>
        </w:rPr>
        <w:t xml:space="preserve"> sociales que nos permitan participar de manera activa en los cuidados sanitar</w:t>
      </w:r>
      <w:r w:rsidR="004B06F6">
        <w:rPr>
          <w:rFonts w:ascii="Arial" w:eastAsia="Times New Roman" w:hAnsi="Arial" w:cs="Arial"/>
          <w:sz w:val="24"/>
          <w:szCs w:val="24"/>
          <w:lang w:eastAsia="es-EC"/>
        </w:rPr>
        <w:t>ios</w:t>
      </w:r>
      <w:r w:rsidR="009B672A">
        <w:rPr>
          <w:rFonts w:ascii="Arial" w:eastAsia="Times New Roman" w:hAnsi="Arial" w:cs="Arial"/>
          <w:sz w:val="24"/>
          <w:szCs w:val="24"/>
          <w:lang w:eastAsia="es-EC"/>
        </w:rPr>
        <w:t>;</w:t>
      </w:r>
      <w:r w:rsidR="004B06F6">
        <w:rPr>
          <w:rFonts w:ascii="Arial" w:eastAsia="Times New Roman" w:hAnsi="Arial" w:cs="Arial"/>
          <w:sz w:val="24"/>
          <w:szCs w:val="24"/>
          <w:lang w:eastAsia="es-EC"/>
        </w:rPr>
        <w:t xml:space="preserve"> y, Tercero el nivel Crítico:</w:t>
      </w:r>
      <w:r w:rsidRPr="00192A58">
        <w:rPr>
          <w:rFonts w:ascii="Arial" w:eastAsia="Times New Roman" w:hAnsi="Arial" w:cs="Arial"/>
          <w:sz w:val="24"/>
          <w:szCs w:val="24"/>
          <w:lang w:eastAsia="es-EC"/>
        </w:rPr>
        <w:t xml:space="preserve"> Que es la habilidad para analizar de manera crítica y emplear la información de salud en la participación de acciones que sobrepasan las barr</w:t>
      </w:r>
      <w:r w:rsidR="004B06F6">
        <w:rPr>
          <w:rFonts w:ascii="Arial" w:eastAsia="Times New Roman" w:hAnsi="Arial" w:cs="Arial"/>
          <w:sz w:val="24"/>
          <w:szCs w:val="24"/>
          <w:lang w:eastAsia="es-EC"/>
        </w:rPr>
        <w:t>eras estructurales para esta</w:t>
      </w:r>
      <w:r w:rsidRPr="00192A58">
        <w:rPr>
          <w:rFonts w:ascii="Arial" w:eastAsia="Times New Roman" w:hAnsi="Arial" w:cs="Arial"/>
          <w:sz w:val="24"/>
          <w:szCs w:val="24"/>
          <w:lang w:eastAsia="es-EC"/>
        </w:rPr>
        <w:t xml:space="preserve"> </w:t>
      </w:r>
      <w:sdt>
        <w:sdtPr>
          <w:rPr>
            <w:rFonts w:ascii="Arial" w:eastAsia="Times New Roman" w:hAnsi="Arial" w:cs="Arial"/>
            <w:sz w:val="24"/>
            <w:szCs w:val="24"/>
            <w:lang w:eastAsia="es-EC"/>
          </w:rPr>
          <w:id w:val="1655650053"/>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Nut00 \l 12298 </w:instrText>
          </w:r>
          <w:r w:rsidRPr="00192A58">
            <w:rPr>
              <w:rFonts w:ascii="Arial" w:eastAsia="Times New Roman" w:hAnsi="Arial" w:cs="Arial"/>
              <w:sz w:val="24"/>
              <w:szCs w:val="24"/>
              <w:lang w:eastAsia="es-EC"/>
            </w:rPr>
            <w:fldChar w:fldCharType="separate"/>
          </w:r>
          <w:r w:rsidR="00C14C8B" w:rsidRPr="00C14C8B">
            <w:rPr>
              <w:rFonts w:ascii="Arial" w:eastAsia="Times New Roman" w:hAnsi="Arial" w:cs="Arial"/>
              <w:noProof/>
              <w:sz w:val="24"/>
              <w:szCs w:val="24"/>
              <w:lang w:eastAsia="es-EC"/>
            </w:rPr>
            <w:t>(3)</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w:t>
      </w:r>
    </w:p>
    <w:p w:rsidR="00185A15"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 xml:space="preserve">La OMS considera a la alfabetización en salud como un determinante fundamental social de salud para las comunidades, y especialmente para desarrollar y potencializar su adquisición de las poblaciones </w:t>
      </w:r>
      <w:r w:rsidR="00C13DB9" w:rsidRPr="00192A58">
        <w:rPr>
          <w:rFonts w:ascii="Arial" w:eastAsia="Times New Roman" w:hAnsi="Arial" w:cs="Arial"/>
          <w:sz w:val="24"/>
          <w:szCs w:val="24"/>
          <w:lang w:eastAsia="es-EC"/>
        </w:rPr>
        <w:t>más</w:t>
      </w:r>
      <w:r w:rsidRPr="00192A58">
        <w:rPr>
          <w:rFonts w:ascii="Arial" w:eastAsia="Times New Roman" w:hAnsi="Arial" w:cs="Arial"/>
          <w:sz w:val="24"/>
          <w:szCs w:val="24"/>
          <w:lang w:eastAsia="es-EC"/>
        </w:rPr>
        <w:t xml:space="preserve"> desfavorecidas. El bajo nivel de alfabetización repercute directamente sobre aspectos importantes como: El grado de entendimiento y cumplimiento acertado de las indicaciones de salud, el estado de salud general del individuo</w:t>
      </w:r>
      <w:r w:rsidR="004B06F6">
        <w:rPr>
          <w:rFonts w:ascii="Arial" w:eastAsia="Times New Roman" w:hAnsi="Arial" w:cs="Arial"/>
          <w:sz w:val="24"/>
          <w:szCs w:val="24"/>
          <w:lang w:eastAsia="es-EC"/>
        </w:rPr>
        <w:t>;</w:t>
      </w:r>
      <w:r w:rsidR="009B672A">
        <w:rPr>
          <w:rFonts w:ascii="Arial" w:eastAsia="Times New Roman" w:hAnsi="Arial" w:cs="Arial"/>
          <w:sz w:val="24"/>
          <w:szCs w:val="24"/>
          <w:lang w:eastAsia="es-EC"/>
        </w:rPr>
        <w:t xml:space="preserve"> los cuidados personales;</w:t>
      </w:r>
      <w:r w:rsidRPr="00192A58">
        <w:rPr>
          <w:rFonts w:ascii="Arial" w:eastAsia="Times New Roman" w:hAnsi="Arial" w:cs="Arial"/>
          <w:sz w:val="24"/>
          <w:szCs w:val="24"/>
          <w:lang w:eastAsia="es-EC"/>
        </w:rPr>
        <w:t xml:space="preserve"> y</w:t>
      </w:r>
      <w:r w:rsidR="009B672A">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la participación en programas de Prevención y Promoción de la Salud. </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lastRenderedPageBreak/>
        <w:t>Dada la importancia de la Alfabetización en Salud sobre el estado de salud general y par</w:t>
      </w:r>
      <w:r w:rsidR="00185A15">
        <w:rPr>
          <w:rFonts w:ascii="Arial" w:eastAsia="Times New Roman" w:hAnsi="Arial" w:cs="Arial"/>
          <w:sz w:val="24"/>
          <w:szCs w:val="24"/>
          <w:lang w:eastAsia="es-EC"/>
        </w:rPr>
        <w:t>a orientar la intervención eficà</w:t>
      </w:r>
      <w:r w:rsidRPr="00192A58">
        <w:rPr>
          <w:rFonts w:ascii="Arial" w:eastAsia="Times New Roman" w:hAnsi="Arial" w:cs="Arial"/>
          <w:sz w:val="24"/>
          <w:szCs w:val="24"/>
          <w:lang w:eastAsia="es-EC"/>
        </w:rPr>
        <w:t>z  de Educación en salud, es de gran importancia evaluar las carencias o potencialidades de las capacidades de los individuos de una comunidad, obteniendo indicadores que permitan generar actuaciones eficaces.</w:t>
      </w:r>
      <w:sdt>
        <w:sdtPr>
          <w:rPr>
            <w:rFonts w:ascii="Arial" w:eastAsia="Times New Roman" w:hAnsi="Arial" w:cs="Arial"/>
            <w:sz w:val="24"/>
            <w:szCs w:val="24"/>
            <w:lang w:eastAsia="es-EC"/>
          </w:rPr>
          <w:id w:val="1067535390"/>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FLE13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(4)</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b/>
          <w:sz w:val="24"/>
          <w:szCs w:val="24"/>
          <w:lang w:val="es-ES_tradnl" w:eastAsia="es-EC"/>
        </w:rPr>
        <w:t xml:space="preserve">4.1.a </w:t>
      </w:r>
      <w:r w:rsidRPr="00192A58">
        <w:rPr>
          <w:rFonts w:ascii="Arial" w:eastAsia="Times New Roman" w:hAnsi="Arial" w:cs="Arial"/>
          <w:b/>
          <w:sz w:val="24"/>
          <w:szCs w:val="24"/>
          <w:lang w:eastAsia="es-EC"/>
        </w:rPr>
        <w:t>¿QUÉ ES ALFABETIZACIÓN EN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Sorensen y colegas</w:t>
      </w:r>
      <w:sdt>
        <w:sdtPr>
          <w:rPr>
            <w:rFonts w:ascii="Arial" w:eastAsia="Times New Roman" w:hAnsi="Arial" w:cs="Arial"/>
            <w:sz w:val="24"/>
            <w:szCs w:val="24"/>
            <w:lang w:eastAsia="es-EC"/>
          </w:rPr>
          <w:id w:val="-36742622"/>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Sor12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(5)</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proporcionan diecisiete  conceptos  sobre alfabetización en salud, pero únicamente tres  de estas definiciones son las más citadas: las de las instituciones estadounidenses, AMA</w:t>
      </w:r>
      <w:sdt>
        <w:sdtPr>
          <w:rPr>
            <w:rFonts w:ascii="Arial" w:eastAsia="Times New Roman" w:hAnsi="Arial" w:cs="Arial"/>
            <w:sz w:val="24"/>
            <w:szCs w:val="24"/>
            <w:lang w:eastAsia="es-EC"/>
          </w:rPr>
          <w:id w:val="273982163"/>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AMA99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(6)</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e Instituto de Medicina</w:t>
      </w:r>
      <w:sdt>
        <w:sdtPr>
          <w:rPr>
            <w:rFonts w:ascii="Arial" w:eastAsia="Times New Roman" w:hAnsi="Arial" w:cs="Arial"/>
            <w:sz w:val="24"/>
            <w:szCs w:val="24"/>
            <w:lang w:eastAsia="es-EC"/>
          </w:rPr>
          <w:id w:val="550957564"/>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Ins04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(7)</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y la OMS</w:t>
      </w:r>
      <w:sdt>
        <w:sdtPr>
          <w:rPr>
            <w:rFonts w:ascii="Arial" w:eastAsia="Times New Roman" w:hAnsi="Arial" w:cs="Arial"/>
            <w:sz w:val="24"/>
            <w:szCs w:val="24"/>
            <w:lang w:eastAsia="es-EC"/>
          </w:rPr>
          <w:id w:val="1436471913"/>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Sal98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(8)</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La Asociación </w:t>
      </w:r>
      <w:r w:rsidR="00C13DB9" w:rsidRPr="00192A58">
        <w:rPr>
          <w:rFonts w:ascii="Arial" w:eastAsia="Times New Roman" w:hAnsi="Arial" w:cs="Arial"/>
          <w:sz w:val="24"/>
          <w:szCs w:val="24"/>
          <w:lang w:eastAsia="es-EC"/>
        </w:rPr>
        <w:t>Médica</w:t>
      </w:r>
      <w:r w:rsidRPr="00192A58">
        <w:rPr>
          <w:rFonts w:ascii="Arial" w:eastAsia="Times New Roman" w:hAnsi="Arial" w:cs="Arial"/>
          <w:sz w:val="24"/>
          <w:szCs w:val="24"/>
          <w:lang w:eastAsia="es-EC"/>
        </w:rPr>
        <w:t xml:space="preserve"> Americana (AMA) la define como el compendio de habi</w:t>
      </w:r>
      <w:r w:rsidR="005517A5">
        <w:rPr>
          <w:rFonts w:ascii="Arial" w:eastAsia="Times New Roman" w:hAnsi="Arial" w:cs="Arial"/>
          <w:sz w:val="24"/>
          <w:szCs w:val="24"/>
          <w:lang w:eastAsia="es-EC"/>
        </w:rPr>
        <w:t>lidades, que incluye la aptitud de</w:t>
      </w:r>
      <w:r w:rsidR="00185A15">
        <w:rPr>
          <w:rFonts w:ascii="Arial" w:eastAsia="Times New Roman" w:hAnsi="Arial" w:cs="Arial"/>
          <w:sz w:val="24"/>
          <w:szCs w:val="24"/>
          <w:lang w:eastAsia="es-EC"/>
        </w:rPr>
        <w:t xml:space="preserve"> efectuar lecturas</w:t>
      </w:r>
      <w:r w:rsidRPr="00192A58">
        <w:rPr>
          <w:rFonts w:ascii="Arial" w:eastAsia="Times New Roman" w:hAnsi="Arial" w:cs="Arial"/>
          <w:sz w:val="24"/>
          <w:szCs w:val="24"/>
          <w:lang w:eastAsia="es-EC"/>
        </w:rPr>
        <w:t xml:space="preserve"> y operaciones numéricas básicas</w:t>
      </w:r>
      <w:r w:rsidR="00185A15">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para interactuar dentro del ambi</w:t>
      </w:r>
      <w:r w:rsidR="00A159EE">
        <w:rPr>
          <w:rFonts w:ascii="Arial" w:eastAsia="Times New Roman" w:hAnsi="Arial" w:cs="Arial"/>
          <w:sz w:val="24"/>
          <w:szCs w:val="24"/>
          <w:lang w:eastAsia="es-EC"/>
        </w:rPr>
        <w:t>ente de la atención sanitaria. E</w:t>
      </w:r>
      <w:r w:rsidRPr="00192A58">
        <w:rPr>
          <w:rFonts w:ascii="Arial" w:eastAsia="Times New Roman" w:hAnsi="Arial" w:cs="Arial"/>
          <w:sz w:val="24"/>
          <w:szCs w:val="24"/>
          <w:lang w:eastAsia="es-EC"/>
        </w:rPr>
        <w:t>l Instituto de Medicina, la define como la capacidad de las persona de adquirir, procesar y entender la información sobre salud básica y servicios requeridos para la</w:t>
      </w:r>
      <w:r w:rsidR="005517A5">
        <w:rPr>
          <w:rFonts w:ascii="Arial" w:eastAsia="Times New Roman" w:hAnsi="Arial" w:cs="Arial"/>
          <w:sz w:val="24"/>
          <w:szCs w:val="24"/>
          <w:lang w:eastAsia="es-EC"/>
        </w:rPr>
        <w:t xml:space="preserve"> toma de decisiones sanitarias </w:t>
      </w:r>
      <w:r w:rsidRPr="00192A58">
        <w:rPr>
          <w:rFonts w:ascii="Arial" w:eastAsia="Times New Roman" w:hAnsi="Arial" w:cs="Arial"/>
          <w:sz w:val="24"/>
          <w:szCs w:val="24"/>
          <w:lang w:eastAsia="es-EC"/>
        </w:rPr>
        <w:t>adecuadas</w:t>
      </w:r>
      <w:r w:rsidR="00A159EE">
        <w:rPr>
          <w:rFonts w:ascii="Arial" w:eastAsia="Times New Roman" w:hAnsi="Arial" w:cs="Arial"/>
          <w:sz w:val="24"/>
          <w:szCs w:val="24"/>
          <w:lang w:eastAsia="es-EC"/>
        </w:rPr>
        <w:t xml:space="preserve">; </w:t>
      </w:r>
      <w:r w:rsidRPr="00192A58">
        <w:rPr>
          <w:rFonts w:ascii="Arial" w:eastAsia="Times New Roman" w:hAnsi="Arial" w:cs="Arial"/>
          <w:sz w:val="24"/>
          <w:szCs w:val="24"/>
          <w:lang w:eastAsia="es-EC"/>
        </w:rPr>
        <w:t>y</w:t>
      </w:r>
      <w:r w:rsidR="00A159EE">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la Organización Mundial de la Salud, considera que la AS está conformada por las habilidades cognitivas y sociales que van a determinar la capacidad y el estímulo de las personas para el acceso a la información, entenderla y ponerla en práctica, para así lograr un buen estado de salud . Sorensen y colegas, una vez analizados estos conceptos concluyen que la alfabetización en salud tiene una estrecha relación con la alfabetización, y nos da un referente del conocimiento de las personas, su incentivo y las aptitudes para acceder, comprender, apreciar y poner en practica la información sobre salud</w:t>
      </w:r>
      <w:r w:rsidR="00A159EE">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con el objetivo de formular juicios y la toma de decisiones en la vida diari</w:t>
      </w:r>
      <w:r w:rsidR="00185A15">
        <w:rPr>
          <w:rFonts w:ascii="Arial" w:eastAsia="Times New Roman" w:hAnsi="Arial" w:cs="Arial"/>
          <w:sz w:val="24"/>
          <w:szCs w:val="24"/>
          <w:lang w:eastAsia="es-EC"/>
        </w:rPr>
        <w:t>a competentes con la atención en</w:t>
      </w:r>
      <w:r w:rsidRPr="00192A58">
        <w:rPr>
          <w:rFonts w:ascii="Arial" w:eastAsia="Times New Roman" w:hAnsi="Arial" w:cs="Arial"/>
          <w:sz w:val="24"/>
          <w:szCs w:val="24"/>
          <w:lang w:eastAsia="es-EC"/>
        </w:rPr>
        <w:t xml:space="preserve"> salud, prevención de enfermedades, así como la promoción sobre salud</w:t>
      </w:r>
      <w:r w:rsidR="00A159EE">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para la mantención o mejora la calidad de vida.</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Este concepto de inclusión que nos dan, requiere de los 4 tipos de competencias siguientes: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a. Acceso: Aptitudes para buscar, hallar y obtener</w:t>
      </w:r>
      <w:r w:rsidR="00A35E61">
        <w:rPr>
          <w:rFonts w:ascii="Arial" w:eastAsia="Times New Roman" w:hAnsi="Arial" w:cs="Arial"/>
          <w:sz w:val="24"/>
          <w:szCs w:val="24"/>
          <w:lang w:eastAsia="es-EC"/>
        </w:rPr>
        <w:t xml:space="preserve"> información a la que se accede.</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lastRenderedPageBreak/>
        <w:t>b.</w:t>
      </w:r>
      <w:r w:rsidR="00A159EE">
        <w:rPr>
          <w:rFonts w:ascii="Arial" w:eastAsia="Times New Roman" w:hAnsi="Arial" w:cs="Arial"/>
          <w:sz w:val="24"/>
          <w:szCs w:val="24"/>
          <w:lang w:eastAsia="es-EC"/>
        </w:rPr>
        <w:t xml:space="preserve"> Entender: Aptitud para captar</w:t>
      </w:r>
      <w:r w:rsidRPr="00192A58">
        <w:rPr>
          <w:rFonts w:ascii="Arial" w:eastAsia="Times New Roman" w:hAnsi="Arial" w:cs="Arial"/>
          <w:sz w:val="24"/>
          <w:szCs w:val="24"/>
          <w:lang w:eastAsia="es-EC"/>
        </w:rPr>
        <w:t xml:space="preserve"> la información </w:t>
      </w:r>
      <w:r w:rsidR="00A35E61">
        <w:rPr>
          <w:rFonts w:ascii="Arial" w:eastAsia="Times New Roman" w:hAnsi="Arial" w:cs="Arial"/>
          <w:sz w:val="24"/>
          <w:szCs w:val="24"/>
          <w:lang w:eastAsia="es-EC"/>
        </w:rPr>
        <w:t>sobre salud a la cual se accede.</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 xml:space="preserve">c. Apreciar: Aptitud para interpretar, filtrar, juzgar y evaluar la información sobre salud a la que se accede </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d. Aplicar: Habilidad para comunicar y usar la información, tomar una decisión, así como también para mantener y mejorar la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Individualmente estas competencias van a representar una dimensión crucial de AS, requiere habilidades cognoscitivas específicas</w:t>
      </w:r>
      <w:r w:rsidR="00A159EE">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w:t>
      </w:r>
      <w:r w:rsidR="00C13DB9" w:rsidRPr="00192A58">
        <w:rPr>
          <w:rFonts w:ascii="Arial" w:eastAsia="Times New Roman" w:hAnsi="Arial" w:cs="Arial"/>
          <w:sz w:val="24"/>
          <w:szCs w:val="24"/>
          <w:lang w:eastAsia="es-EC"/>
        </w:rPr>
        <w:t>y</w:t>
      </w:r>
      <w:r w:rsidR="00A159EE">
        <w:rPr>
          <w:rFonts w:ascii="Arial" w:eastAsia="Times New Roman" w:hAnsi="Arial" w:cs="Arial"/>
          <w:sz w:val="24"/>
          <w:szCs w:val="24"/>
          <w:lang w:eastAsia="es-EC"/>
        </w:rPr>
        <w:t>,</w:t>
      </w:r>
      <w:r w:rsidR="00C13DB9" w:rsidRPr="00192A58">
        <w:rPr>
          <w:rFonts w:ascii="Arial" w:eastAsia="Times New Roman" w:hAnsi="Arial" w:cs="Arial"/>
          <w:sz w:val="24"/>
          <w:szCs w:val="24"/>
          <w:lang w:eastAsia="es-EC"/>
        </w:rPr>
        <w:t xml:space="preserve"> va</w:t>
      </w:r>
      <w:r w:rsidRPr="00192A58">
        <w:rPr>
          <w:rFonts w:ascii="Arial" w:eastAsia="Times New Roman" w:hAnsi="Arial" w:cs="Arial"/>
          <w:sz w:val="24"/>
          <w:szCs w:val="24"/>
          <w:lang w:eastAsia="es-EC"/>
        </w:rPr>
        <w:t xml:space="preserve"> a depender de la condición de la información que se proporciona. De la misma manera, se las aplica tanto dentro de la salud pública, como en la atención médica.</w:t>
      </w:r>
      <w:sdt>
        <w:sdtPr>
          <w:rPr>
            <w:rFonts w:ascii="Arial" w:eastAsia="Times New Roman" w:hAnsi="Arial" w:cs="Arial"/>
            <w:sz w:val="24"/>
            <w:szCs w:val="24"/>
            <w:lang w:eastAsia="es-EC"/>
          </w:rPr>
          <w:id w:val="-1416776868"/>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Bon13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(9)</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sz w:val="24"/>
          <w:szCs w:val="24"/>
          <w:lang w:eastAsia="es-EC"/>
        </w:rPr>
        <w:t xml:space="preserve"> </w:t>
      </w:r>
      <w:r w:rsidRPr="00192A58">
        <w:rPr>
          <w:rFonts w:ascii="Arial" w:eastAsia="Times New Roman" w:hAnsi="Arial" w:cs="Arial"/>
          <w:b/>
          <w:sz w:val="24"/>
          <w:szCs w:val="24"/>
          <w:lang w:val="es-ES_tradnl" w:eastAsia="es-EC"/>
        </w:rPr>
        <w:t xml:space="preserve">4.1.b </w:t>
      </w:r>
      <w:r w:rsidRPr="00192A58">
        <w:rPr>
          <w:rFonts w:ascii="Arial" w:eastAsia="Times New Roman" w:hAnsi="Arial" w:cs="Arial"/>
          <w:b/>
          <w:sz w:val="24"/>
          <w:szCs w:val="24"/>
          <w:lang w:eastAsia="es-EC"/>
        </w:rPr>
        <w:t>ACCESO A LA INFORMACIÓN DE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sz w:val="24"/>
          <w:szCs w:val="24"/>
          <w:lang w:eastAsia="es-EC"/>
        </w:rPr>
        <w:t>Existen varias fuentes de donde puede provenir la información sobre salud: en charlas con amigos y familiares, radio, televisión, periódicos, revistas, escuelas, universidades y páginas web, de otros medios sociales de comunicación, de médicos, odontólogos, enfermeros, farmacéuticos, educadores de la salud y otros profesionales dentro del mismo ámbito, así como de etiquetas de medicamentos y recipientes de productos alimenticios, pero no siempre quiere decir que esa información sea comprendida, procesada y puesta en práctica.</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 xml:space="preserve">Existe una extensa información de salud en comerciales y anuncios publicitarios sin embargo no en todos los casos la información es transmitida de manera directa y detallada, comprensible y sistemática por profesionales de la salud. Por un lado, el lenguaje utilizado puede ser complicado o técnico, por otro lado la persona que emite el mensaje generalmente si hablamos de los medios de comunicación masiva tampoco se puede dar garantía de que la información que fue transmitida haya sido entendida, y si la totalidad los individuos la hayan  </w:t>
      </w:r>
      <w:r w:rsidR="00C13DB9" w:rsidRPr="00192A58">
        <w:rPr>
          <w:rFonts w:ascii="Arial" w:eastAsia="Times New Roman" w:hAnsi="Arial" w:cs="Arial"/>
          <w:sz w:val="24"/>
          <w:szCs w:val="24"/>
          <w:lang w:eastAsia="es-EC"/>
        </w:rPr>
        <w:t>leído</w:t>
      </w:r>
      <w:r w:rsidRPr="00192A58">
        <w:rPr>
          <w:rFonts w:ascii="Arial" w:eastAsia="Times New Roman" w:hAnsi="Arial" w:cs="Arial"/>
          <w:sz w:val="24"/>
          <w:szCs w:val="24"/>
          <w:lang w:eastAsia="es-EC"/>
        </w:rPr>
        <w:t>, escuchado o visto en la transmisión de televisivo o radial, teniendo en cuenta que muchos individuos quizás no vean, ni lean este tipo de información porque no la entiendan bien o le resulte poco atractiva.</w:t>
      </w:r>
      <w:sdt>
        <w:sdtPr>
          <w:rPr>
            <w:rFonts w:ascii="Arial" w:eastAsia="Times New Roman" w:hAnsi="Arial" w:cs="Arial"/>
            <w:sz w:val="24"/>
            <w:szCs w:val="24"/>
            <w:lang w:eastAsia="es-EC"/>
          </w:rPr>
          <w:id w:val="-2105487695"/>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Bon13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(9)</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sz w:val="24"/>
          <w:szCs w:val="24"/>
          <w:lang w:eastAsia="es-EC"/>
        </w:rPr>
        <w:lastRenderedPageBreak/>
        <w:t xml:space="preserve"> </w:t>
      </w:r>
      <w:r w:rsidRPr="00192A58">
        <w:rPr>
          <w:rFonts w:ascii="Arial" w:eastAsia="Times New Roman" w:hAnsi="Arial" w:cs="Arial"/>
          <w:b/>
          <w:sz w:val="24"/>
          <w:szCs w:val="24"/>
          <w:lang w:val="es-ES_tradnl" w:eastAsia="es-EC"/>
        </w:rPr>
        <w:t xml:space="preserve">4.1.c </w:t>
      </w:r>
      <w:r w:rsidRPr="00192A58">
        <w:rPr>
          <w:rFonts w:ascii="Arial" w:eastAsia="Times New Roman" w:hAnsi="Arial" w:cs="Arial"/>
          <w:b/>
          <w:sz w:val="24"/>
          <w:szCs w:val="24"/>
          <w:lang w:eastAsia="es-EC"/>
        </w:rPr>
        <w:t>IMPORTANCIA Y VENTAJAS DE LA ALFABETIZACIÓN EN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En los recientes años muchos autores se han concientizado sobre los beneficios, ventajas y las repercusiones positivas de que las comunidades tengan una buena alfabetización sobre salud y que los profesionales y sociedad incluidos en este ámbito sean capaces de fomentar aptitudes a sus pacientes y en utilizar un lenguaje comprensible</w:t>
      </w:r>
      <w:r w:rsidR="00126E5A">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entendible con los mismos. Existe una muy clara relación entre una</w:t>
      </w:r>
      <w:r w:rsidR="00126E5A">
        <w:rPr>
          <w:rFonts w:ascii="Arial" w:eastAsia="Times New Roman" w:hAnsi="Arial" w:cs="Arial"/>
          <w:sz w:val="24"/>
          <w:szCs w:val="24"/>
          <w:lang w:eastAsia="es-EC"/>
        </w:rPr>
        <w:t xml:space="preserve"> mayor alfabetización en salud con</w:t>
      </w:r>
      <w:r w:rsidRPr="00192A58">
        <w:rPr>
          <w:rFonts w:ascii="Arial" w:eastAsia="Times New Roman" w:hAnsi="Arial" w:cs="Arial"/>
          <w:sz w:val="24"/>
          <w:szCs w:val="24"/>
          <w:lang w:eastAsia="es-EC"/>
        </w:rPr>
        <w:t xml:space="preserve"> mejores resultados en la salud.</w:t>
      </w:r>
      <w:r w:rsidR="005517A5">
        <w:rPr>
          <w:rFonts w:ascii="Arial" w:eastAsia="Times New Roman" w:hAnsi="Arial" w:cs="Arial"/>
          <w:sz w:val="24"/>
          <w:szCs w:val="24"/>
          <w:lang w:eastAsia="es-EC"/>
        </w:rPr>
        <w:t xml:space="preserve"> </w:t>
      </w:r>
      <w:r w:rsidRPr="00192A58">
        <w:rPr>
          <w:rFonts w:ascii="Arial" w:eastAsia="Times New Roman" w:hAnsi="Arial" w:cs="Arial"/>
          <w:sz w:val="24"/>
          <w:szCs w:val="24"/>
          <w:lang w:eastAsia="es-EC"/>
        </w:rPr>
        <w:t>Se refiere a algunos aspectos benéficos pare el individuo, la comunidad y toda la sociedad</w:t>
      </w:r>
      <w:r w:rsidR="005517A5">
        <w:rPr>
          <w:rFonts w:ascii="Arial" w:eastAsia="Times New Roman" w:hAnsi="Arial" w:cs="Arial"/>
          <w:sz w:val="24"/>
          <w:szCs w:val="24"/>
          <w:lang w:eastAsia="es-EC"/>
        </w:rPr>
        <w:t>.</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Nutbeam</w:t>
      </w:r>
      <w:sdt>
        <w:sdtPr>
          <w:rPr>
            <w:rFonts w:ascii="Arial" w:eastAsia="Times New Roman" w:hAnsi="Arial" w:cs="Arial"/>
            <w:sz w:val="24"/>
            <w:szCs w:val="24"/>
            <w:lang w:eastAsia="es-EC"/>
          </w:rPr>
          <w:id w:val="-1056617404"/>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DNu00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(10)</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Se refiere a algunos aspectos benéficos pare el individuo, la comunidad y toda la sociedad. Con respecto a los beneficios individuales, la AS mejora los conocimientos sobre los riesgos, el cumplimiento de las prescripciones, la motivación y confianza en sí mismo y la capacidad individual para sobreponerse a lo adverso; también se refiere a los beneficios sociales y  de la comunidad, ya que fomenta la participación en los programas de salud poblacionales, la capacidad para influir en las normas sociales y actuar recíprocamente con los grupos sociales, la habilidad de actuar en las determinantes sociales y económicas de la salud</w:t>
      </w:r>
      <w:r w:rsidR="00126E5A">
        <w:rPr>
          <w:rFonts w:ascii="Arial" w:eastAsia="Times New Roman" w:hAnsi="Arial" w:cs="Arial"/>
          <w:sz w:val="24"/>
          <w:szCs w:val="24"/>
          <w:lang w:eastAsia="es-EC"/>
        </w:rPr>
        <w:t>, en relación con</w:t>
      </w:r>
      <w:r w:rsidRPr="00192A58">
        <w:rPr>
          <w:rFonts w:ascii="Arial" w:eastAsia="Times New Roman" w:hAnsi="Arial" w:cs="Arial"/>
          <w:sz w:val="24"/>
          <w:szCs w:val="24"/>
          <w:lang w:eastAsia="es-EC"/>
        </w:rPr>
        <w:t xml:space="preserve"> el empoderamiento de la comunidad.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Para Lee</w:t>
      </w:r>
      <w:sdt>
        <w:sdtPr>
          <w:rPr>
            <w:rFonts w:ascii="Arial" w:eastAsia="Times New Roman" w:hAnsi="Arial" w:cs="Arial"/>
            <w:sz w:val="24"/>
            <w:szCs w:val="24"/>
            <w:lang w:eastAsia="es-EC"/>
          </w:rPr>
          <w:id w:val="298664190"/>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Lee04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(11)</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la alfabetización en salud mejora el estado de salud auto percibida, disminuye las hospitalizaciones, como también la asistencias a servicios médicos de emergencia. Otros consideran que va a mejorar los resultados de salud en general y disminuye los costos.</w:t>
      </w:r>
      <w:sdt>
        <w:sdtPr>
          <w:rPr>
            <w:rFonts w:ascii="Arial" w:eastAsia="Times New Roman" w:hAnsi="Arial" w:cs="Arial"/>
            <w:sz w:val="24"/>
            <w:szCs w:val="24"/>
            <w:lang w:eastAsia="es-EC"/>
          </w:rPr>
          <w:id w:val="1780601774"/>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CSp05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(12)</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Al respecto, Zarcadoolas</w:t>
      </w:r>
      <w:sdt>
        <w:sdtPr>
          <w:rPr>
            <w:rFonts w:ascii="Arial" w:eastAsia="Times New Roman" w:hAnsi="Arial" w:cs="Arial"/>
            <w:sz w:val="24"/>
            <w:szCs w:val="24"/>
            <w:lang w:eastAsia="es-EC"/>
          </w:rPr>
          <w:id w:val="-1266234450"/>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Zar05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(13)</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refiere que va facilitar las aptitudes para utilizar la información sobre salud en situaciones nuevas y para participar en diálogos públicos y privados sobre la salud, la medicina, el conocimiento científico</w:t>
      </w:r>
      <w:r w:rsidR="00126E5A">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las creencias culturales.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Asimismo, para Baker,</w:t>
      </w:r>
      <w:sdt>
        <w:sdtPr>
          <w:rPr>
            <w:rFonts w:ascii="Arial" w:eastAsia="Times New Roman" w:hAnsi="Arial" w:cs="Arial"/>
            <w:sz w:val="24"/>
            <w:szCs w:val="24"/>
            <w:lang w:eastAsia="es-EC"/>
          </w:rPr>
          <w:id w:val="-1226140217"/>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DWB06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(14)</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favorecerá adquirir nuevos conocimientos, actitudes, mayor autoeficacia, actitudes de salud positivas y mejores resultados en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lastRenderedPageBreak/>
        <w:t>Mancuso dice,</w:t>
      </w:r>
      <w:sdt>
        <w:sdtPr>
          <w:rPr>
            <w:rFonts w:ascii="Arial" w:eastAsia="Times New Roman" w:hAnsi="Arial" w:cs="Arial"/>
            <w:sz w:val="24"/>
            <w:szCs w:val="24"/>
            <w:lang w:eastAsia="es-EC"/>
          </w:rPr>
          <w:id w:val="626969134"/>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JMM08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(15)</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que se reducen los costos de salud, mejora el conocimiento de enfermedades</w:t>
      </w:r>
      <w:r w:rsidR="002830EB">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tratamientos, las habilidades de automanejo y cuidado de las enfermedades crónicas, el cumplimiento de las indicaciones </w:t>
      </w:r>
      <w:r w:rsidR="00C13DB9" w:rsidRPr="00192A58">
        <w:rPr>
          <w:rFonts w:ascii="Arial" w:eastAsia="Times New Roman" w:hAnsi="Arial" w:cs="Arial"/>
          <w:sz w:val="24"/>
          <w:szCs w:val="24"/>
          <w:lang w:eastAsia="es-EC"/>
        </w:rPr>
        <w:t>médicas</w:t>
      </w:r>
      <w:r w:rsidRPr="00192A58">
        <w:rPr>
          <w:rFonts w:ascii="Arial" w:eastAsia="Times New Roman" w:hAnsi="Arial" w:cs="Arial"/>
          <w:sz w:val="24"/>
          <w:szCs w:val="24"/>
          <w:lang w:eastAsia="es-EC"/>
        </w:rPr>
        <w:t>, disminuye los errores médicos</w:t>
      </w:r>
      <w:r w:rsidR="002830EB">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disminuye la asistencia a servicios de emergencia </w:t>
      </w:r>
      <w:r w:rsidR="00C50850" w:rsidRPr="00192A58">
        <w:rPr>
          <w:rFonts w:ascii="Arial" w:eastAsia="Times New Roman" w:hAnsi="Arial" w:cs="Arial"/>
          <w:sz w:val="24"/>
          <w:szCs w:val="24"/>
          <w:lang w:eastAsia="es-EC"/>
        </w:rPr>
        <w:t>y cuidados</w:t>
      </w:r>
      <w:r w:rsidRPr="00192A58">
        <w:rPr>
          <w:rFonts w:ascii="Arial" w:eastAsia="Times New Roman" w:hAnsi="Arial" w:cs="Arial"/>
          <w:sz w:val="24"/>
          <w:szCs w:val="24"/>
          <w:lang w:eastAsia="es-EC"/>
        </w:rPr>
        <w:t xml:space="preserve"> intensivos.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Freedman propone,</w:t>
      </w:r>
      <w:sdt>
        <w:sdtPr>
          <w:rPr>
            <w:rFonts w:ascii="Arial" w:eastAsia="Times New Roman" w:hAnsi="Arial" w:cs="Arial"/>
            <w:sz w:val="24"/>
            <w:szCs w:val="24"/>
            <w:lang w:eastAsia="es-EC"/>
          </w:rPr>
          <w:id w:val="1198353892"/>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Fre09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(16)</w:t>
          </w:r>
          <w:r w:rsidRPr="00192A58">
            <w:rPr>
              <w:rFonts w:ascii="Arial" w:eastAsia="Times New Roman" w:hAnsi="Arial" w:cs="Arial"/>
              <w:sz w:val="24"/>
              <w:szCs w:val="24"/>
              <w:lang w:eastAsia="es-EC"/>
            </w:rPr>
            <w:fldChar w:fldCharType="end"/>
          </w:r>
        </w:sdtContent>
      </w:sdt>
      <w:r w:rsidR="002830EB">
        <w:rPr>
          <w:rFonts w:ascii="Arial" w:eastAsia="Times New Roman" w:hAnsi="Arial" w:cs="Arial"/>
          <w:sz w:val="24"/>
          <w:szCs w:val="24"/>
          <w:lang w:eastAsia="es-EC"/>
        </w:rPr>
        <w:t xml:space="preserve"> lo</w:t>
      </w:r>
      <w:r w:rsidRPr="00192A58">
        <w:rPr>
          <w:rFonts w:ascii="Arial" w:eastAsia="Times New Roman" w:hAnsi="Arial" w:cs="Arial"/>
          <w:sz w:val="24"/>
          <w:szCs w:val="24"/>
          <w:lang w:eastAsia="es-EC"/>
        </w:rPr>
        <w:t xml:space="preserve"> que va a  resolver problemas de salud más urgentes de la sociedad</w:t>
      </w:r>
      <w:r w:rsidR="002830EB">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alivia las injusticias sociales.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La pobre AS, al contrario, difiere con todas las ventajas descritas anteriormente. Así, Berkman</w:t>
      </w:r>
      <w:sdt>
        <w:sdtPr>
          <w:rPr>
            <w:rFonts w:ascii="Arial" w:eastAsia="Times New Roman" w:hAnsi="Arial" w:cs="Arial"/>
            <w:sz w:val="24"/>
            <w:szCs w:val="24"/>
            <w:lang w:eastAsia="es-EC"/>
          </w:rPr>
          <w:id w:val="-754434597"/>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Ber01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(17)</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en una revisión sistemática encontró que las pobres aptitudes sobre AS están relacionadas con un mayor número de hospitalizaciones, relacionadas también con mayor uso de los servicios de emergencias de salud, a menor aplicación de medidas preventivas como exámenes de rutina y a las deficientes aptitudes para cumplir correctamente el plan de terapia sugerido, así como para interpretar mensajes sobre salud; de la misma manera estos autores encontraron que en  los adultos mayores, se evidenciaba un estado de salud general más pobre y cifras de mortalidad más altas.</w:t>
      </w:r>
      <w:sdt>
        <w:sdtPr>
          <w:rPr>
            <w:rFonts w:ascii="Arial" w:eastAsia="Times New Roman" w:hAnsi="Arial" w:cs="Arial"/>
            <w:sz w:val="24"/>
            <w:szCs w:val="24"/>
            <w:lang w:eastAsia="es-EC"/>
          </w:rPr>
          <w:id w:val="-251432493"/>
          <w:citation/>
        </w:sdtPr>
        <w:sdtContent>
          <w:r w:rsidRPr="00192A58">
            <w:rPr>
              <w:rFonts w:ascii="Arial" w:eastAsia="Times New Roman" w:hAnsi="Arial" w:cs="Arial"/>
              <w:sz w:val="24"/>
              <w:szCs w:val="24"/>
              <w:lang w:eastAsia="es-EC"/>
            </w:rPr>
            <w:fldChar w:fldCharType="begin"/>
          </w:r>
          <w:r w:rsidR="00EC0BEB">
            <w:rPr>
              <w:rFonts w:ascii="Arial" w:eastAsia="Times New Roman" w:hAnsi="Arial" w:cs="Arial"/>
              <w:sz w:val="24"/>
              <w:szCs w:val="24"/>
              <w:lang w:eastAsia="es-EC"/>
            </w:rPr>
            <w:instrText xml:space="preserve">CITATION Bon13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(9)</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b/>
          <w:sz w:val="24"/>
          <w:szCs w:val="24"/>
          <w:lang w:val="es-ES_tradnl" w:eastAsia="es-EC"/>
        </w:rPr>
        <w:t xml:space="preserve">4.1.d </w:t>
      </w:r>
      <w:r w:rsidRPr="00192A58">
        <w:rPr>
          <w:rFonts w:ascii="Arial" w:eastAsia="Times New Roman" w:hAnsi="Arial" w:cs="Arial"/>
          <w:b/>
          <w:sz w:val="24"/>
          <w:szCs w:val="24"/>
          <w:lang w:eastAsia="es-EC"/>
        </w:rPr>
        <w:t>Relación Intercultural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vertAlign w:val="superscript"/>
          <w:lang w:eastAsia="es-EC"/>
        </w:rPr>
      </w:pPr>
      <w:r w:rsidRPr="00192A58">
        <w:rPr>
          <w:rFonts w:ascii="Arial" w:eastAsia="Times New Roman" w:hAnsi="Arial" w:cs="Arial"/>
          <w:sz w:val="24"/>
          <w:szCs w:val="24"/>
          <w:lang w:eastAsia="es-EC"/>
        </w:rPr>
        <w:t>Si bien el mundo ha concretado progresos en el campo de la alfabetización, el desafío sigue siendo enorme. En el período 1985-1994, el número de adultos analfabetos, 871 millones, se redujo a 774 millones en el período 2000- 2006. Entre estos dos períodos, la tasa mundial de alfabetización de adultos se incrementó del 76% al 83,6%, evidenciándose un mayor crecimiento en los países en desarrollo (del 68 al 79%). Sin embargo, se cree que la cifra de 774 millones ha sido subestimada, ya que existen muchos más adultos en los países “desarrollados” y “en desarrollo” que no han adquirido el nivel suficiente de alfabetización para satisfacer las exigencias laborales</w:t>
      </w:r>
      <w:r w:rsidR="002830EB">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las impuestas por las redes sociales. Más allá de las cifras oficiales que anuncian el avance de la alfabetización se puede apreciar que no todos están progresando. La brecha genérica prácticamente no experimentó cambios entre los dos períodos: en 1985–1994, el 63% de los analfabetos adultos eran mujeres, comparado con el 64% entre el 2000 y 2006. Las oportunidades para los residentes de zonas </w:t>
      </w:r>
      <w:r w:rsidRPr="00192A58">
        <w:rPr>
          <w:rFonts w:ascii="Arial" w:eastAsia="Times New Roman" w:hAnsi="Arial" w:cs="Arial"/>
          <w:sz w:val="24"/>
          <w:szCs w:val="24"/>
          <w:lang w:eastAsia="es-EC"/>
        </w:rPr>
        <w:lastRenderedPageBreak/>
        <w:t>rurales son incluso menores. Un dramático 70% de hombres y mujeres analfabetos se encuentran en esta categoría. Las minorías</w:t>
      </w:r>
      <w:r w:rsidR="002830EB">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los pueblos autóctonos, los nómadas, y muchos otros grupos al margen de la sociedad convencional, suelen exhibir las tasas más bajas de alfabetización, a pesar de que es difícil obtener cifras precisas. La alfabetización es una actividad mediada por el lenguaje, de manera que, con frecuencia, los hablantes de idiomas minoritarios o autóctonos tienen menos oportunidades de adquirir y utilizar estas competencias básicas. Esta es un área que necesita urgentemente contar con datos estadísticos más específicos. Existen enormes diferencias en las tasas de alfabetización reportadas por las distintas regiones del mundo, e incluso dentro de las regiones. En general, en los países en desarrollo el aumento total de las tasas de alfabetización alcanzó el 11%. En lo relativo a regiones específicas</w:t>
      </w:r>
      <w:r w:rsidR="002830EB">
        <w:rPr>
          <w:rFonts w:ascii="Arial" w:eastAsia="Times New Roman" w:hAnsi="Arial" w:cs="Arial"/>
          <w:sz w:val="24"/>
          <w:szCs w:val="24"/>
          <w:lang w:eastAsia="es-EC"/>
        </w:rPr>
        <w:t>, los Estados Árabes y el Asia Meridional y O</w:t>
      </w:r>
      <w:r w:rsidRPr="00192A58">
        <w:rPr>
          <w:rFonts w:ascii="Arial" w:eastAsia="Times New Roman" w:hAnsi="Arial" w:cs="Arial"/>
          <w:sz w:val="24"/>
          <w:szCs w:val="24"/>
          <w:lang w:eastAsia="es-EC"/>
        </w:rPr>
        <w:t>ccidental exhibieron el más alto progreso relativo, 13,8% y 16,1 %, respectivamente. En África subsahariana las tasas se elevaron un 8,3%. A pesar de que en América Latina y el Caribe el promedio de aumento de las tasas fue sólo del orden del 4%, ya en el período 1985-1994 habían superado el 86%. Los gráficos de la región de los Estados Árabes y África subsahariana que se presentan a continuación, muestran grandes diferencias en cuanto a logros. Es alentador constatar que, entre los períodos 1985-1994 y 2000-2006, los países que precisamente exhibían las tasas más bajas de alfabetización exhibieron los mayores avances: Argelia (aumento del 25%), Egipto (aumento del 27%) y Yemen (aumento del 20%) entre los Estados Árabes y Burundi (aumento del 22%), República</w:t>
      </w:r>
      <w:r w:rsidR="00A35E61">
        <w:rPr>
          <w:rFonts w:ascii="Arial" w:eastAsia="Times New Roman" w:hAnsi="Arial" w:cs="Arial"/>
          <w:sz w:val="24"/>
          <w:szCs w:val="24"/>
          <w:lang w:eastAsia="es-EC"/>
        </w:rPr>
        <w:t xml:space="preserve"> C</w:t>
      </w:r>
      <w:r w:rsidRPr="00192A58">
        <w:rPr>
          <w:rFonts w:ascii="Arial" w:eastAsia="Times New Roman" w:hAnsi="Arial" w:cs="Arial"/>
          <w:sz w:val="24"/>
          <w:szCs w:val="24"/>
          <w:lang w:eastAsia="es-EC"/>
        </w:rPr>
        <w:t>entroafricana (aumento del 15%), Malawi (aumento del 22%) y Senegal (aumento del 15%) en África subsahariana. Otros países como Burkina Faso, Chad y Etiopía aún requieren de un apoyo considerable. Malí y Níger, que no aparecen en los gráficos, también se encuentran en esta categoría. Una de las seis metas de la Educación para Todos, que el Informe Mundial de Seguimiento evalúa anualmente, es la reducción de las tasas de analfabetismo en un 50%. El informe 2008, señala que 26 países han cumplido esta meta y que es probable que 30 países más la hayan alcanzado de aquí al año 2015, la fecha límite. Adicionalmente, destaca que 43 países probablemente no logren</w:t>
      </w:r>
      <w:sdt>
        <w:sdtPr>
          <w:rPr>
            <w:rFonts w:ascii="Arial" w:eastAsia="Times New Roman" w:hAnsi="Arial" w:cs="Arial"/>
            <w:sz w:val="24"/>
            <w:szCs w:val="24"/>
            <w:lang w:eastAsia="es-EC"/>
          </w:rPr>
          <w:id w:val="690344311"/>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Mar12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(18)</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vertAlign w:val="superscript"/>
          <w:lang w:eastAsia="es-EC"/>
        </w:rPr>
      </w:pP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b/>
          <w:sz w:val="24"/>
          <w:szCs w:val="24"/>
          <w:lang w:val="es-ES_tradnl" w:eastAsia="es-EC"/>
        </w:rPr>
        <w:lastRenderedPageBreak/>
        <w:t xml:space="preserve">4.1.d </w:t>
      </w:r>
      <w:r w:rsidRPr="00192A58">
        <w:rPr>
          <w:rFonts w:ascii="Arial" w:eastAsia="Times New Roman" w:hAnsi="Arial" w:cs="Arial"/>
          <w:b/>
          <w:sz w:val="24"/>
          <w:szCs w:val="24"/>
          <w:lang w:eastAsia="es-EC"/>
        </w:rPr>
        <w:t>IMPACTO DEL ALFABETISMO EN LA SALUD BUCAL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Al igual que para el Alfabetismo en Salud, en la actualidad se ha demostrado que existe una estrecha relación entre el nivel de ASB y el estado de salud bucal. Uno de los aspectos más investigados es la relación que existe entre el nivel alfabetismo de los padres o representantes y el deterioro de la salud bucal de los niños. Miller</w:t>
      </w:r>
      <w:sdt>
        <w:sdtPr>
          <w:rPr>
            <w:rFonts w:ascii="Arial" w:eastAsia="Times New Roman" w:hAnsi="Arial" w:cs="Arial"/>
            <w:sz w:val="24"/>
            <w:szCs w:val="24"/>
            <w:lang w:eastAsia="es-EC"/>
          </w:rPr>
          <w:id w:val="991604742"/>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Mil10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(19)</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hallaron una correlación significativa entre estas variables, donde los niños que necesitaban tratamientos dentales menores o moderados</w:t>
      </w:r>
      <w:r w:rsidR="00C46C99">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tenían una mayor </w:t>
      </w:r>
      <w:r w:rsidR="00C50850" w:rsidRPr="00192A58">
        <w:rPr>
          <w:rFonts w:ascii="Arial" w:eastAsia="Times New Roman" w:hAnsi="Arial" w:cs="Arial"/>
          <w:sz w:val="24"/>
          <w:szCs w:val="24"/>
          <w:lang w:eastAsia="es-EC"/>
        </w:rPr>
        <w:t>probabilidad</w:t>
      </w:r>
      <w:r w:rsidRPr="00192A58">
        <w:rPr>
          <w:rFonts w:ascii="Arial" w:eastAsia="Times New Roman" w:hAnsi="Arial" w:cs="Arial"/>
          <w:sz w:val="24"/>
          <w:szCs w:val="24"/>
          <w:lang w:eastAsia="es-EC"/>
        </w:rPr>
        <w:t xml:space="preserve"> de tener padres con niveles superiores de ASB</w:t>
      </w:r>
      <w:sdt>
        <w:sdtPr>
          <w:rPr>
            <w:rFonts w:ascii="Arial" w:eastAsia="Times New Roman" w:hAnsi="Arial" w:cs="Arial"/>
            <w:sz w:val="24"/>
            <w:szCs w:val="24"/>
            <w:lang w:eastAsia="es-EC"/>
          </w:rPr>
          <w:id w:val="-2140025458"/>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Mej11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(20)</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Naghibi</w:t>
      </w:r>
      <w:sdt>
        <w:sdtPr>
          <w:rPr>
            <w:rFonts w:ascii="Arial" w:eastAsia="Times New Roman" w:hAnsi="Arial" w:cs="Arial"/>
            <w:sz w:val="24"/>
            <w:szCs w:val="24"/>
            <w:lang w:eastAsia="es-EC"/>
          </w:rPr>
          <w:id w:val="1673060766"/>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Nag13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(21)</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encontraron para la población adulta una correlación significativa entre un bajo ASB y pobre salud bucal, que es independiente de otros factores socioeconómicos y educacionales. Recientemente Holtzman</w:t>
      </w:r>
      <w:sdt>
        <w:sdtPr>
          <w:rPr>
            <w:rFonts w:ascii="Arial" w:eastAsia="Times New Roman" w:hAnsi="Arial" w:cs="Arial"/>
            <w:sz w:val="24"/>
            <w:szCs w:val="24"/>
            <w:lang w:eastAsia="es-EC"/>
          </w:rPr>
          <w:id w:val="-1974747414"/>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Hol14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(22)</w:t>
          </w:r>
          <w:r w:rsidRPr="00192A58">
            <w:rPr>
              <w:rFonts w:ascii="Arial" w:eastAsia="Times New Roman" w:hAnsi="Arial" w:cs="Arial"/>
              <w:sz w:val="24"/>
              <w:szCs w:val="24"/>
              <w:lang w:eastAsia="es-EC"/>
            </w:rPr>
            <w:fldChar w:fldCharType="end"/>
          </w:r>
        </w:sdtContent>
      </w:sdt>
      <w:r w:rsidRPr="00192A58">
        <w:rPr>
          <w:rFonts w:ascii="Arial" w:eastAsia="Times New Roman" w:hAnsi="Arial" w:cs="Arial"/>
          <w:sz w:val="24"/>
          <w:szCs w:val="24"/>
          <w:lang w:eastAsia="es-EC"/>
        </w:rPr>
        <w:t xml:space="preserve"> demostraron que en esta población un bajo ASB es predictor de inasistencia a las citas dentales y un mayor daño periodontal.</w:t>
      </w:r>
      <w:sdt>
        <w:sdtPr>
          <w:rPr>
            <w:rFonts w:ascii="Arial" w:eastAsia="Times New Roman" w:hAnsi="Arial" w:cs="Arial"/>
            <w:sz w:val="24"/>
            <w:szCs w:val="24"/>
            <w:lang w:eastAsia="es-EC"/>
          </w:rPr>
          <w:id w:val="524600304"/>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Ric15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(23)</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b/>
          <w:sz w:val="24"/>
          <w:szCs w:val="24"/>
          <w:lang w:val="es-ES_tradnl" w:eastAsia="es-EC"/>
        </w:rPr>
        <w:t xml:space="preserve">4.1.f </w:t>
      </w:r>
      <w:r w:rsidRPr="00192A58">
        <w:rPr>
          <w:rFonts w:ascii="Arial" w:eastAsia="Times New Roman" w:hAnsi="Arial" w:cs="Arial"/>
          <w:b/>
          <w:sz w:val="24"/>
          <w:szCs w:val="24"/>
          <w:lang w:eastAsia="es-EC"/>
        </w:rPr>
        <w:t>INSTRUMENTOS DE MEDICIÓN DEl ALFABETISMO EN SALUD BUCAL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 xml:space="preserve">El instrumento utilizado para la medición es la encuesta </w:t>
      </w:r>
      <w:r w:rsidR="00C50850" w:rsidRPr="00192A58">
        <w:rPr>
          <w:rFonts w:ascii="Arial" w:eastAsia="Times New Roman" w:hAnsi="Arial" w:cs="Arial"/>
          <w:sz w:val="24"/>
          <w:szCs w:val="24"/>
          <w:lang w:eastAsia="es-EC"/>
        </w:rPr>
        <w:t>STOFHLA Las</w:t>
      </w:r>
      <w:r w:rsidRPr="00192A58">
        <w:rPr>
          <w:rFonts w:ascii="Arial" w:eastAsia="Times New Roman" w:hAnsi="Arial" w:cs="Arial"/>
          <w:sz w:val="24"/>
          <w:szCs w:val="24"/>
          <w:lang w:eastAsia="es-EC"/>
        </w:rPr>
        <w:t xml:space="preserve"> preguntas validadas se pueden usar para identificar a las personas que necesitan ayuda adicional para comprender su salud bucal y las necesidades</w:t>
      </w:r>
      <w:r w:rsidR="00C46C99">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y las habilidades necesarias para practicar una mejor salud oral.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Estas cuatro preguntas se pueden incluir en el formulario de admisión de salud o se pueden usar en una forma separada. Si las preguntas 1 o 2 están en '' bastante seguro '' o '' extremadamente seguro "categoría" el paciente podrá entender las instrucciones escritas o materiales educativos. Si responden en las primeras tres categorías, '' No del todo seguro, '' 'un poco seguro' 'o' 'algo seguro' 'sabrá que se necesita asistencia adicional para garantizar que el paciente comprenda lo que se está exponiendo. Del mismo modo, con respecto a las preguntas 3 y 4, si el paciente responde en cualquiera de las últimas tres opciones, debe aplicar las recomendaciones.</w:t>
      </w:r>
      <w:sdt>
        <w:sdtPr>
          <w:rPr>
            <w:rFonts w:ascii="Arial" w:eastAsia="Times New Roman" w:hAnsi="Arial" w:cs="Arial"/>
            <w:sz w:val="24"/>
            <w:szCs w:val="24"/>
            <w:lang w:eastAsia="es-EC"/>
          </w:rPr>
          <w:id w:val="1753006217"/>
          <w:citation/>
        </w:sdtPr>
        <w:sdtContent>
          <w:r w:rsidRPr="00192A58">
            <w:rPr>
              <w:rFonts w:ascii="Arial" w:eastAsia="Times New Roman" w:hAnsi="Arial" w:cs="Arial"/>
              <w:sz w:val="24"/>
              <w:szCs w:val="24"/>
              <w:lang w:eastAsia="es-EC"/>
            </w:rPr>
            <w:fldChar w:fldCharType="begin"/>
          </w:r>
          <w:r w:rsidR="00236503">
            <w:rPr>
              <w:rFonts w:ascii="Arial" w:eastAsia="Times New Roman" w:hAnsi="Arial" w:cs="Arial"/>
              <w:sz w:val="24"/>
              <w:szCs w:val="24"/>
              <w:lang w:eastAsia="es-EC"/>
            </w:rPr>
            <w:instrText xml:space="preserve">CITATION VHo08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(1)</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r w:rsidRPr="00192A58">
        <w:rPr>
          <w:rFonts w:ascii="Arial" w:eastAsia="Times New Roman" w:hAnsi="Arial" w:cs="Arial"/>
          <w:b/>
          <w:sz w:val="24"/>
          <w:szCs w:val="24"/>
          <w:lang w:val="es-ES_tradnl" w:eastAsia="es-EC"/>
        </w:rPr>
        <w:t xml:space="preserve">4.1.2 </w:t>
      </w:r>
      <w:r w:rsidRPr="00192A58">
        <w:rPr>
          <w:rFonts w:ascii="Arial" w:eastAsia="Times New Roman" w:hAnsi="Arial" w:cs="Arial"/>
          <w:b/>
          <w:sz w:val="24"/>
          <w:szCs w:val="24"/>
          <w:lang w:eastAsia="es-EC"/>
        </w:rPr>
        <w:t>INEC.</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lastRenderedPageBreak/>
        <w:t>"La ENIGHUR, realizada a 39.617 hogares urbanos y rurales en las 24 provincias del país entre abril del 2011 y marzo 2012, muestra la estructura de los ingresos y gastos de los ecuatorianos, así como su ahorro o endeudamiento.</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Según la encuesta, el 58,8% de la población ecuatoriana tiene capacidad de ahorro, mientras el 41,1% registra mayores gastos que ingresos.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El ingreso total promedio mensual en Ecuador es de 892,9 dólares frente a 809,6 dólares de gasto promedio mensual. En el área urbana el ingreso promedio es de 1.046,3 dólares y su gasto es de 943,2 dólares, mientras en el área rural el ingreso es de 567,1 dólares en comparación a un gasto de 526,2 dólares.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Esta encuesta refleja una reducción en el tamaño de los hogares al pasar de 5,4 miembros en 1975 a 3,8 en el 2011 – 2012 y un aumento en el número de perceptores de 1,7 en 1975 a 2,0 en el 2011 – 2012.</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El 83,5% de los ingresos monetarios de los ecuatorianos provienen del trabajo y el restante de la renta de la propiedad y transferencias.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En relación a los gastos monetarios de consumo, el 24,4% de ellos es destinado a la adquisición de alimentos y bebidas no alcohólicas, seguido por transporte con el 14,6%. En lo que menos gastan los ecuatorianos es en bebidas alcohólicas y tabaco con el 0,7%.</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Los hogares del área rural destinan el 32% de sus gastos a alimentos y bebidas no alcohólicas frente al 22,6% que destinan los hogares urbanos.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t xml:space="preserve">Según esta encuesta, el 48% del gasto de consumo de los hogares tiene como </w:t>
      </w:r>
      <w:r w:rsidR="00C46C99">
        <w:rPr>
          <w:rFonts w:ascii="Arial" w:eastAsia="Times New Roman" w:hAnsi="Arial" w:cs="Arial"/>
          <w:sz w:val="24"/>
          <w:szCs w:val="24"/>
          <w:lang w:eastAsia="es-EC"/>
        </w:rPr>
        <w:t>sitio de compra las Tiendas de B</w:t>
      </w:r>
      <w:r w:rsidRPr="00192A58">
        <w:rPr>
          <w:rFonts w:ascii="Arial" w:eastAsia="Times New Roman" w:hAnsi="Arial" w:cs="Arial"/>
          <w:sz w:val="24"/>
          <w:szCs w:val="24"/>
          <w:lang w:eastAsia="es-EC"/>
        </w:rPr>
        <w:t>arrio, bodegas y distribuidores, le sigue en porcentaje los Mercados y ferias libres con el 30%.cho, la exposición a diálisis peritoneal en un país bloqueado económicamente".</w:t>
      </w:r>
      <w:sdt>
        <w:sdtPr>
          <w:rPr>
            <w:rFonts w:ascii="Arial" w:eastAsia="Times New Roman" w:hAnsi="Arial" w:cs="Arial"/>
            <w:sz w:val="24"/>
            <w:szCs w:val="24"/>
            <w:lang w:eastAsia="es-EC"/>
          </w:rPr>
          <w:id w:val="-1028950043"/>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INE13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(24)</w:t>
          </w:r>
          <w:r w:rsidRPr="00192A58">
            <w:rPr>
              <w:rFonts w:ascii="Arial" w:eastAsia="Times New Roman" w:hAnsi="Arial" w:cs="Arial"/>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p>
    <w:p w:rsidR="00C50850" w:rsidRDefault="00C50850"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p>
    <w:p w:rsidR="00C50850" w:rsidRDefault="00C50850" w:rsidP="00192A58">
      <w:pPr>
        <w:shd w:val="clear" w:color="auto" w:fill="FFFFFF"/>
        <w:spacing w:before="100" w:beforeAutospacing="1" w:after="100" w:afterAutospacing="1" w:line="360" w:lineRule="auto"/>
        <w:jc w:val="both"/>
        <w:rPr>
          <w:rFonts w:ascii="Arial" w:eastAsia="Times New Roman" w:hAnsi="Arial" w:cs="Arial"/>
          <w:b/>
          <w:sz w:val="24"/>
          <w:szCs w:val="24"/>
          <w:lang w:eastAsia="es-EC"/>
        </w:rPr>
      </w:pPr>
    </w:p>
    <w:p w:rsidR="00192A58" w:rsidRPr="00E12230" w:rsidRDefault="00192A58" w:rsidP="00E12230">
      <w:pPr>
        <w:pStyle w:val="Ttulo2"/>
        <w:jc w:val="both"/>
        <w:rPr>
          <w:rFonts w:ascii="Arial" w:hAnsi="Arial" w:cs="Arial"/>
          <w:b/>
          <w:color w:val="000000" w:themeColor="text1"/>
          <w:sz w:val="22"/>
          <w:szCs w:val="24"/>
        </w:rPr>
      </w:pPr>
      <w:bookmarkStart w:id="23" w:name="_Toc506817559"/>
      <w:r w:rsidRPr="00E12230">
        <w:rPr>
          <w:rFonts w:ascii="Arial" w:hAnsi="Arial" w:cs="Arial"/>
          <w:b/>
          <w:color w:val="000000" w:themeColor="text1"/>
          <w:sz w:val="22"/>
          <w:szCs w:val="24"/>
        </w:rPr>
        <w:lastRenderedPageBreak/>
        <w:t>4.2.-ANTECEDENTES DE LA INVESTIGACIÓN</w:t>
      </w:r>
      <w:bookmarkEnd w:id="23"/>
      <w:r w:rsidRPr="00E12230">
        <w:rPr>
          <w:rFonts w:ascii="Arial" w:hAnsi="Arial" w:cs="Arial"/>
          <w:b/>
          <w:color w:val="000000" w:themeColor="text1"/>
          <w:sz w:val="22"/>
          <w:szCs w:val="24"/>
        </w:rPr>
        <w:t xml:space="preserve"> </w:t>
      </w:r>
    </w:p>
    <w:p w:rsidR="00C50850"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sym w:font="Symbol" w:char="F0B7"/>
      </w:r>
      <w:r w:rsidRPr="00192A58">
        <w:rPr>
          <w:rFonts w:ascii="Arial" w:eastAsia="Times New Roman" w:hAnsi="Arial" w:cs="Arial"/>
          <w:sz w:val="24"/>
          <w:szCs w:val="24"/>
          <w:lang w:eastAsia="es-EC"/>
        </w:rPr>
        <w:t xml:space="preserve"> </w:t>
      </w:r>
      <w:r w:rsidRPr="00192A58">
        <w:rPr>
          <w:rFonts w:ascii="Arial" w:eastAsia="Times New Roman" w:hAnsi="Arial" w:cs="Arial"/>
          <w:b/>
          <w:sz w:val="24"/>
          <w:szCs w:val="24"/>
          <w:lang w:eastAsia="es-EC"/>
        </w:rPr>
        <w:t>Obra</w:t>
      </w:r>
      <w:r w:rsidRPr="00192A58">
        <w:rPr>
          <w:rFonts w:ascii="Arial" w:eastAsia="Times New Roman" w:hAnsi="Arial" w:cs="Arial"/>
          <w:sz w:val="24"/>
          <w:szCs w:val="24"/>
          <w:lang w:eastAsia="es-EC"/>
        </w:rPr>
        <w:t>: Artículo de Revista: “ALFABETIZACIÓN EN SALUD BUCAL. UNA EXPERIENCIA EN POBLACIONES VULNERAB</w:t>
      </w:r>
      <w:r w:rsidR="00C50850">
        <w:rPr>
          <w:rFonts w:ascii="Arial" w:eastAsia="Times New Roman" w:hAnsi="Arial" w:cs="Arial"/>
          <w:sz w:val="24"/>
          <w:szCs w:val="24"/>
          <w:lang w:eastAsia="es-EC"/>
        </w:rPr>
        <w:t>LES DE LE PROVINCIA DE MENDOZA”</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b/>
          <w:sz w:val="24"/>
          <w:szCs w:val="24"/>
          <w:lang w:eastAsia="es-EC"/>
        </w:rPr>
        <w:t>Autor:</w:t>
      </w:r>
      <w:r w:rsidRPr="00192A58">
        <w:rPr>
          <w:rFonts w:ascii="Arial" w:eastAsia="Times New Roman" w:hAnsi="Arial" w:cs="Arial"/>
          <w:sz w:val="24"/>
          <w:szCs w:val="24"/>
          <w:lang w:eastAsia="es-EC"/>
        </w:rPr>
        <w:t xml:space="preserve"> Marón L. </w:t>
      </w:r>
      <w:r w:rsidR="00C50850" w:rsidRPr="00192A58">
        <w:rPr>
          <w:rFonts w:ascii="Arial" w:eastAsia="Times New Roman" w:hAnsi="Arial" w:cs="Arial"/>
          <w:sz w:val="24"/>
          <w:szCs w:val="24"/>
          <w:lang w:eastAsia="es-EC"/>
        </w:rPr>
        <w:t xml:space="preserve">Sonia. </w:t>
      </w:r>
      <w:r w:rsidRPr="00192A58">
        <w:rPr>
          <w:rFonts w:ascii="Arial" w:eastAsia="Times New Roman" w:hAnsi="Arial" w:cs="Arial"/>
          <w:sz w:val="24"/>
          <w:szCs w:val="24"/>
          <w:lang w:eastAsia="es-EC"/>
        </w:rPr>
        <w:t>Páez V. Silvia. Denaro i. Claudia</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C50850">
        <w:rPr>
          <w:rFonts w:ascii="Arial" w:eastAsia="Times New Roman" w:hAnsi="Arial" w:cs="Arial"/>
          <w:b/>
          <w:sz w:val="24"/>
          <w:szCs w:val="24"/>
          <w:lang w:eastAsia="es-EC"/>
        </w:rPr>
        <w:t>Resultado:</w:t>
      </w:r>
      <w:r w:rsidRPr="00192A58">
        <w:rPr>
          <w:rFonts w:ascii="Arial" w:eastAsia="Times New Roman" w:hAnsi="Arial" w:cs="Arial"/>
          <w:sz w:val="24"/>
          <w:szCs w:val="24"/>
          <w:lang w:eastAsia="es-EC"/>
        </w:rPr>
        <w:t xml:space="preserve"> El análisis general </w:t>
      </w:r>
      <w:r w:rsidR="00C50850" w:rsidRPr="00192A58">
        <w:rPr>
          <w:rFonts w:ascii="Arial" w:eastAsia="Times New Roman" w:hAnsi="Arial" w:cs="Arial"/>
          <w:sz w:val="24"/>
          <w:szCs w:val="24"/>
          <w:lang w:eastAsia="es-EC"/>
        </w:rPr>
        <w:t>de los</w:t>
      </w:r>
      <w:r w:rsidRPr="00192A58">
        <w:rPr>
          <w:rFonts w:ascii="Arial" w:eastAsia="Times New Roman" w:hAnsi="Arial" w:cs="Arial"/>
          <w:sz w:val="24"/>
          <w:szCs w:val="24"/>
          <w:lang w:eastAsia="es-EC"/>
        </w:rPr>
        <w:t xml:space="preserve"> resultados observados en las encuestas de saberes previos</w:t>
      </w:r>
      <w:r w:rsidR="00C46C99">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mostro una importante falta de conocimientos sobre temas relacionados con la salud bucal.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color w:val="000000"/>
          <w:sz w:val="24"/>
          <w:szCs w:val="24"/>
          <w:lang w:eastAsia="es-EC"/>
        </w:rPr>
      </w:pPr>
      <w:r w:rsidRPr="00192A58">
        <w:rPr>
          <w:rFonts w:ascii="Arial" w:eastAsia="Times New Roman" w:hAnsi="Arial" w:cs="Arial"/>
          <w:color w:val="000000"/>
          <w:sz w:val="24"/>
          <w:szCs w:val="24"/>
          <w:lang w:eastAsia="es-EC"/>
        </w:rPr>
        <w:t>Con respecto al cumplimiento de los objetivos propuestos, podemos decir que los talleres interactivos se han transformado en una herramienta estratégica de trabajo para el fortalecimiento de acciones educativas que promuevan el alfabetismo en salud bucal.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color w:val="000000"/>
          <w:sz w:val="24"/>
          <w:szCs w:val="24"/>
          <w:lang w:eastAsia="es-EC"/>
        </w:rPr>
      </w:pPr>
      <w:r w:rsidRPr="00192A58">
        <w:rPr>
          <w:rFonts w:ascii="Arial" w:eastAsia="Times New Roman" w:hAnsi="Arial" w:cs="Arial"/>
          <w:color w:val="000000"/>
          <w:sz w:val="24"/>
          <w:szCs w:val="24"/>
          <w:lang w:eastAsia="es-EC"/>
        </w:rPr>
        <w:t xml:space="preserve">Asimismo, resulta importante mencionar que la implementación de este modelo estimula y potencia la articulación intra e </w:t>
      </w:r>
      <w:r w:rsidR="00C50850" w:rsidRPr="00192A58">
        <w:rPr>
          <w:rFonts w:ascii="Arial" w:eastAsia="Times New Roman" w:hAnsi="Arial" w:cs="Arial"/>
          <w:color w:val="000000"/>
          <w:sz w:val="24"/>
          <w:szCs w:val="24"/>
          <w:lang w:eastAsia="es-EC"/>
        </w:rPr>
        <w:t>interinstitucional.</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color w:val="000000"/>
          <w:sz w:val="24"/>
          <w:szCs w:val="24"/>
          <w:lang w:eastAsia="es-EC"/>
        </w:rPr>
      </w:pPr>
      <w:r w:rsidRPr="00192A58">
        <w:rPr>
          <w:rFonts w:ascii="Arial" w:eastAsia="Times New Roman" w:hAnsi="Arial" w:cs="Arial"/>
          <w:color w:val="000000"/>
          <w:sz w:val="24"/>
          <w:szCs w:val="24"/>
          <w:lang w:eastAsia="es-EC"/>
        </w:rPr>
        <w:t xml:space="preserve"> El accionar del equipo extensionista fue responsable, comprometido y ampliamente satisfactorio. Esto se pudo apreciar y evaluar en función de las notas de devolución realizadas por los directivos escolares agradeciendo la actividad  desarrollada</w:t>
      </w:r>
      <w:sdt>
        <w:sdtPr>
          <w:rPr>
            <w:rFonts w:ascii="Arial" w:eastAsia="Times New Roman" w:hAnsi="Arial" w:cs="Arial"/>
            <w:color w:val="000000"/>
            <w:sz w:val="24"/>
            <w:szCs w:val="24"/>
            <w:lang w:eastAsia="es-EC"/>
          </w:rPr>
          <w:id w:val="-750962908"/>
          <w:citation/>
        </w:sdtPr>
        <w:sdtContent>
          <w:r w:rsidRPr="00192A58">
            <w:rPr>
              <w:rFonts w:ascii="Arial" w:eastAsia="Times New Roman" w:hAnsi="Arial" w:cs="Arial"/>
              <w:color w:val="000000"/>
              <w:sz w:val="24"/>
              <w:szCs w:val="24"/>
              <w:lang w:eastAsia="es-EC"/>
            </w:rPr>
            <w:fldChar w:fldCharType="begin"/>
          </w:r>
          <w:r w:rsidR="008A2996">
            <w:rPr>
              <w:rFonts w:ascii="Arial" w:eastAsia="Times New Roman" w:hAnsi="Arial" w:cs="Arial"/>
              <w:color w:val="000000"/>
              <w:sz w:val="24"/>
              <w:szCs w:val="24"/>
              <w:lang w:eastAsia="es-EC"/>
            </w:rPr>
            <w:instrText xml:space="preserve">CITATION Mar14 \l 12298 </w:instrText>
          </w:r>
          <w:r w:rsidRPr="00192A58">
            <w:rPr>
              <w:rFonts w:ascii="Arial" w:eastAsia="Times New Roman" w:hAnsi="Arial" w:cs="Arial"/>
              <w:color w:val="000000"/>
              <w:sz w:val="24"/>
              <w:szCs w:val="24"/>
              <w:lang w:eastAsia="es-EC"/>
            </w:rPr>
            <w:fldChar w:fldCharType="separate"/>
          </w:r>
          <w:r w:rsidR="00C14C8B">
            <w:rPr>
              <w:rFonts w:ascii="Arial" w:eastAsia="Times New Roman" w:hAnsi="Arial" w:cs="Arial"/>
              <w:noProof/>
              <w:color w:val="000000"/>
              <w:sz w:val="24"/>
              <w:szCs w:val="24"/>
              <w:lang w:eastAsia="es-EC"/>
            </w:rPr>
            <w:t xml:space="preserve"> </w:t>
          </w:r>
          <w:r w:rsidR="00C14C8B" w:rsidRPr="00C14C8B">
            <w:rPr>
              <w:rFonts w:ascii="Arial" w:eastAsia="Times New Roman" w:hAnsi="Arial" w:cs="Arial"/>
              <w:noProof/>
              <w:color w:val="000000"/>
              <w:sz w:val="24"/>
              <w:szCs w:val="24"/>
              <w:lang w:eastAsia="es-EC"/>
            </w:rPr>
            <w:t>(25)</w:t>
          </w:r>
          <w:r w:rsidRPr="00192A58">
            <w:rPr>
              <w:rFonts w:ascii="Arial" w:eastAsia="Times New Roman" w:hAnsi="Arial" w:cs="Arial"/>
              <w:color w:val="000000"/>
              <w:sz w:val="24"/>
              <w:szCs w:val="24"/>
              <w:lang w:eastAsia="es-EC"/>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color w:val="000000"/>
          <w:sz w:val="24"/>
          <w:szCs w:val="24"/>
          <w:lang w:eastAsia="es-EC"/>
        </w:rPr>
      </w:pP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sz w:val="24"/>
          <w:szCs w:val="24"/>
          <w:lang w:eastAsia="es-EC"/>
        </w:rPr>
        <w:sym w:font="Symbol" w:char="F0B7"/>
      </w:r>
      <w:r w:rsidRPr="00192A58">
        <w:rPr>
          <w:rFonts w:ascii="Arial" w:eastAsia="Times New Roman" w:hAnsi="Arial" w:cs="Arial"/>
          <w:sz w:val="24"/>
          <w:szCs w:val="24"/>
          <w:lang w:eastAsia="es-EC"/>
        </w:rPr>
        <w:t xml:space="preserve"> </w:t>
      </w:r>
      <w:r w:rsidRPr="00192A58">
        <w:rPr>
          <w:rFonts w:ascii="Arial" w:eastAsia="Times New Roman" w:hAnsi="Arial" w:cs="Arial"/>
          <w:b/>
          <w:sz w:val="24"/>
          <w:szCs w:val="24"/>
          <w:lang w:eastAsia="es-EC"/>
        </w:rPr>
        <w:t>Obra</w:t>
      </w:r>
      <w:r w:rsidRPr="00192A58">
        <w:rPr>
          <w:rFonts w:ascii="Arial" w:eastAsia="Times New Roman" w:hAnsi="Arial" w:cs="Arial"/>
          <w:sz w:val="24"/>
          <w:szCs w:val="24"/>
          <w:lang w:eastAsia="es-EC"/>
        </w:rPr>
        <w:t>:</w:t>
      </w:r>
      <w:r w:rsidRPr="00192A58">
        <w:rPr>
          <w:rFonts w:ascii="Times New Roman" w:eastAsia="Times New Roman" w:hAnsi="Times New Roman" w:cs="Times New Roman"/>
          <w:sz w:val="24"/>
          <w:szCs w:val="24"/>
          <w:lang w:eastAsia="es-EC"/>
        </w:rPr>
        <w:t xml:space="preserve"> </w:t>
      </w:r>
      <w:r w:rsidRPr="00192A58">
        <w:rPr>
          <w:rFonts w:ascii="Arial" w:eastAsia="Times New Roman" w:hAnsi="Arial" w:cs="Arial"/>
          <w:sz w:val="24"/>
          <w:szCs w:val="24"/>
          <w:lang w:eastAsia="es-EC"/>
        </w:rPr>
        <w:t>Artículo de Revista: “PROPUESTAS DE EVALUACIÓN DE LA ALFABETIZACIÓN EN SALUD”</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eastAsia="es-EC"/>
        </w:rPr>
      </w:pPr>
      <w:r w:rsidRPr="00192A58">
        <w:rPr>
          <w:rFonts w:ascii="Arial" w:eastAsia="Times New Roman" w:hAnsi="Arial" w:cs="Arial"/>
          <w:b/>
          <w:sz w:val="24"/>
          <w:szCs w:val="24"/>
          <w:lang w:eastAsia="es-EC"/>
        </w:rPr>
        <w:t>Autor:</w:t>
      </w:r>
      <w:r w:rsidRPr="00192A58">
        <w:rPr>
          <w:rFonts w:ascii="Arial" w:eastAsia="Times New Roman" w:hAnsi="Arial" w:cs="Arial"/>
          <w:sz w:val="24"/>
          <w:szCs w:val="24"/>
          <w:lang w:eastAsia="es-EC"/>
        </w:rPr>
        <w:t xml:space="preserve"> Sarmiento Bas Pilar. </w:t>
      </w:r>
      <w:r w:rsidR="00C50850" w:rsidRPr="00192A58">
        <w:rPr>
          <w:rFonts w:ascii="Arial" w:eastAsia="Times New Roman" w:hAnsi="Arial" w:cs="Arial"/>
          <w:sz w:val="24"/>
          <w:szCs w:val="24"/>
          <w:lang w:eastAsia="es-EC"/>
        </w:rPr>
        <w:t>Gutiérrez</w:t>
      </w:r>
      <w:r w:rsidRPr="00192A58">
        <w:rPr>
          <w:rFonts w:ascii="Arial" w:eastAsia="Times New Roman" w:hAnsi="Arial" w:cs="Arial"/>
          <w:sz w:val="24"/>
          <w:szCs w:val="24"/>
          <w:lang w:eastAsia="es-EC"/>
        </w:rPr>
        <w:t xml:space="preserve"> </w:t>
      </w:r>
      <w:r w:rsidR="00C50850" w:rsidRPr="00192A58">
        <w:rPr>
          <w:rFonts w:ascii="Arial" w:eastAsia="Times New Roman" w:hAnsi="Arial" w:cs="Arial"/>
          <w:sz w:val="24"/>
          <w:szCs w:val="24"/>
          <w:lang w:eastAsia="es-EC"/>
        </w:rPr>
        <w:t>Fernández</w:t>
      </w:r>
      <w:r w:rsidRPr="00192A58">
        <w:rPr>
          <w:rFonts w:ascii="Arial" w:eastAsia="Times New Roman" w:hAnsi="Arial" w:cs="Arial"/>
          <w:sz w:val="24"/>
          <w:szCs w:val="24"/>
          <w:lang w:eastAsia="es-EC"/>
        </w:rPr>
        <w:t xml:space="preserve"> Martina. Piris Pelicano Noelia</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sz w:val="24"/>
          <w:szCs w:val="24"/>
          <w:lang w:val="en-US" w:eastAsia="es-EC"/>
        </w:rPr>
      </w:pPr>
      <w:r w:rsidRPr="00C50850">
        <w:rPr>
          <w:rFonts w:ascii="Arial" w:eastAsia="Times New Roman" w:hAnsi="Arial" w:cs="Arial"/>
          <w:b/>
          <w:sz w:val="24"/>
          <w:szCs w:val="24"/>
          <w:lang w:eastAsia="es-EC"/>
        </w:rPr>
        <w:t>Resultados:</w:t>
      </w:r>
      <w:r w:rsidRPr="00192A58">
        <w:rPr>
          <w:rFonts w:ascii="Arial" w:eastAsia="Times New Roman" w:hAnsi="Arial" w:cs="Arial"/>
          <w:sz w:val="24"/>
          <w:szCs w:val="24"/>
          <w:lang w:eastAsia="es-EC"/>
        </w:rPr>
        <w:t xml:space="preserve"> Aunque en los últimos años han proliferado los estudios respecto a la medición de la Alfabetización en Salud, lo que ha permitido algunos avances, aún no se ha desarrollado un instrumento susceptible de ser aplicado en contextos diversos, de fácil aplicación, que aglutine las perspectivas actuales a nivel conceptual y satisfaga a la comunidad científica. Existe una escasa </w:t>
      </w:r>
      <w:r w:rsidRPr="00192A58">
        <w:rPr>
          <w:rFonts w:ascii="Arial" w:eastAsia="Times New Roman" w:hAnsi="Arial" w:cs="Arial"/>
          <w:sz w:val="24"/>
          <w:szCs w:val="24"/>
          <w:lang w:eastAsia="es-EC"/>
        </w:rPr>
        <w:lastRenderedPageBreak/>
        <w:t>productividad en Europa, en especial en nuestro país. En general, se está de acuerdo en considerar que cualquier herramienta que pretenda medir la Alfabetización en Salud de una determinada población</w:t>
      </w:r>
      <w:r w:rsidR="00B811B1">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necesitará incluir la evaluación de la capacidad de las personas</w:t>
      </w:r>
      <w:r w:rsidR="00B811B1">
        <w:rPr>
          <w:rFonts w:ascii="Arial" w:eastAsia="Times New Roman" w:hAnsi="Arial" w:cs="Arial"/>
          <w:sz w:val="24"/>
          <w:szCs w:val="24"/>
          <w:lang w:eastAsia="es-EC"/>
        </w:rPr>
        <w:t>,</w:t>
      </w:r>
      <w:r w:rsidRPr="00192A58">
        <w:rPr>
          <w:rFonts w:ascii="Arial" w:eastAsia="Times New Roman" w:hAnsi="Arial" w:cs="Arial"/>
          <w:sz w:val="24"/>
          <w:szCs w:val="24"/>
          <w:lang w:eastAsia="es-EC"/>
        </w:rPr>
        <w:t xml:space="preserve"> para: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Conseguir acceso a información específica según su edad y contexto de una amplia variedad de recursos.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Discriminar entre las fuentes de información.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Comprender y personalizar la información de salud que ha obtenido.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Aplicar apropiadamente la información de salud relevante a sus beneficios personales. La investigación debería orientarse a: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Validar los instrumentos en otros contextos y considerar, desde una perspectiva comunitaria, al mismo como un elemento clave en el grado de Alfabetización en Salud de un individuo. •</w:t>
      </w:r>
      <w:r w:rsidRPr="00192A58">
        <w:rPr>
          <w:rFonts w:ascii="Arial" w:eastAsia="Times New Roman" w:hAnsi="Arial" w:cs="Arial"/>
          <w:sz w:val="24"/>
          <w:szCs w:val="24"/>
          <w:lang w:eastAsia="es-EC"/>
        </w:rPr>
        <w:t> </w:t>
      </w:r>
      <w:r w:rsidRPr="00192A58">
        <w:rPr>
          <w:rFonts w:ascii="Arial" w:eastAsia="Times New Roman" w:hAnsi="Arial" w:cs="Arial"/>
          <w:sz w:val="24"/>
          <w:szCs w:val="24"/>
          <w:lang w:eastAsia="es-EC"/>
        </w:rPr>
        <w:t xml:space="preserve"> Generar herramientas que puedan ser utilizadas en el ámbito clínico asistencial, de fácil administración, ligadas a adaptar la información sanitaria y/o las intervenciones de educación para la salud y que abarquen las dimensiones funcional, interactiva y crítica del concepto.</w:t>
      </w:r>
      <w:sdt>
        <w:sdtPr>
          <w:rPr>
            <w:rFonts w:ascii="Arial" w:eastAsia="Times New Roman" w:hAnsi="Arial" w:cs="Arial"/>
            <w:sz w:val="24"/>
            <w:szCs w:val="24"/>
            <w:lang w:eastAsia="es-EC"/>
          </w:rPr>
          <w:id w:val="695578633"/>
          <w:citation/>
        </w:sdtPr>
        <w:sdtContent>
          <w:r w:rsidRPr="00192A58">
            <w:rPr>
              <w:rFonts w:ascii="Arial" w:eastAsia="Times New Roman" w:hAnsi="Arial" w:cs="Arial"/>
              <w:sz w:val="24"/>
              <w:szCs w:val="24"/>
              <w:lang w:eastAsia="es-EC"/>
            </w:rPr>
            <w:fldChar w:fldCharType="begin"/>
          </w:r>
          <w:r w:rsidR="008A2996">
            <w:rPr>
              <w:rFonts w:ascii="Arial" w:eastAsia="Times New Roman" w:hAnsi="Arial" w:cs="Arial"/>
              <w:sz w:val="24"/>
              <w:szCs w:val="24"/>
              <w:lang w:eastAsia="es-EC"/>
            </w:rPr>
            <w:instrText xml:space="preserve">CITATION Pil15 \l 12298 </w:instrText>
          </w:r>
          <w:r w:rsidRPr="00192A58">
            <w:rPr>
              <w:rFonts w:ascii="Arial" w:eastAsia="Times New Roman" w:hAnsi="Arial" w:cs="Arial"/>
              <w:sz w:val="24"/>
              <w:szCs w:val="24"/>
              <w:lang w:eastAsia="es-EC"/>
            </w:rPr>
            <w:fldChar w:fldCharType="separate"/>
          </w:r>
          <w:r w:rsidR="00C14C8B">
            <w:rPr>
              <w:rFonts w:ascii="Arial" w:eastAsia="Times New Roman" w:hAnsi="Arial" w:cs="Arial"/>
              <w:noProof/>
              <w:sz w:val="24"/>
              <w:szCs w:val="24"/>
              <w:lang w:eastAsia="es-EC"/>
            </w:rPr>
            <w:t xml:space="preserve"> </w:t>
          </w:r>
          <w:r w:rsidR="00C14C8B" w:rsidRPr="00C14C8B">
            <w:rPr>
              <w:rFonts w:ascii="Arial" w:eastAsia="Times New Roman" w:hAnsi="Arial" w:cs="Arial"/>
              <w:noProof/>
              <w:sz w:val="24"/>
              <w:szCs w:val="24"/>
              <w:lang w:eastAsia="es-EC"/>
            </w:rPr>
            <w:t>(26)</w:t>
          </w:r>
          <w:r w:rsidRPr="00192A58">
            <w:rPr>
              <w:rFonts w:ascii="Arial" w:eastAsia="Times New Roman" w:hAnsi="Arial" w:cs="Arial"/>
              <w:sz w:val="24"/>
              <w:szCs w:val="24"/>
              <w:lang w:eastAsia="es-EC"/>
            </w:rPr>
            <w:fldChar w:fldCharType="end"/>
          </w:r>
        </w:sdtContent>
      </w:sdt>
    </w:p>
    <w:p w:rsidR="00192A58" w:rsidRPr="00192A58" w:rsidRDefault="00192A58" w:rsidP="001E5F78">
      <w:pPr>
        <w:rPr>
          <w:rFonts w:ascii="Arial" w:eastAsia="Times New Roman" w:hAnsi="Arial" w:cs="Arial"/>
          <w:color w:val="000000" w:themeColor="text1"/>
          <w:kern w:val="36"/>
          <w:sz w:val="24"/>
          <w:szCs w:val="24"/>
          <w:lang w:val="en-U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n-US" w:eastAsia="es-EC"/>
        </w:rPr>
        <w:t xml:space="preserve"> Obra</w:t>
      </w:r>
      <w:r w:rsidRPr="00192A58">
        <w:rPr>
          <w:rFonts w:ascii="Arial" w:eastAsia="Times New Roman" w:hAnsi="Arial" w:cs="Arial"/>
          <w:b/>
          <w:bCs/>
          <w:color w:val="000000" w:themeColor="text1"/>
          <w:kern w:val="36"/>
          <w:sz w:val="24"/>
          <w:szCs w:val="24"/>
          <w:lang w:val="en-US" w:eastAsia="es-EC"/>
        </w:rPr>
        <w:t>:</w:t>
      </w:r>
      <w:r w:rsidRPr="00192A58">
        <w:rPr>
          <w:rFonts w:ascii="Times New Roman" w:eastAsia="Times New Roman" w:hAnsi="Times New Roman" w:cs="Times New Roman"/>
          <w:b/>
          <w:bCs/>
          <w:kern w:val="36"/>
          <w:sz w:val="48"/>
          <w:szCs w:val="48"/>
          <w:lang w:val="en-US" w:eastAsia="es-EC"/>
        </w:rPr>
        <w:t xml:space="preserve"> </w:t>
      </w:r>
      <w:r w:rsidRPr="00192A58">
        <w:rPr>
          <w:rFonts w:ascii="Arial" w:eastAsia="Times New Roman" w:hAnsi="Arial" w:cs="Arial"/>
          <w:bCs/>
          <w:color w:val="000000" w:themeColor="text1"/>
          <w:kern w:val="36"/>
          <w:sz w:val="24"/>
          <w:szCs w:val="24"/>
          <w:lang w:val="en-US" w:eastAsia="es-EC"/>
        </w:rPr>
        <w:t>Artículo de Revista:</w:t>
      </w:r>
      <w:r w:rsidRPr="00192A58">
        <w:rPr>
          <w:rFonts w:ascii="Arial" w:eastAsia="Times New Roman" w:hAnsi="Arial" w:cs="Arial"/>
          <w:b/>
          <w:bCs/>
          <w:color w:val="000000" w:themeColor="text1"/>
          <w:kern w:val="36"/>
          <w:sz w:val="24"/>
          <w:szCs w:val="24"/>
          <w:lang w:val="en-US" w:eastAsia="es-EC"/>
        </w:rPr>
        <w:t xml:space="preserve"> “</w:t>
      </w:r>
      <w:r w:rsidRPr="00192A58">
        <w:rPr>
          <w:rFonts w:ascii="Arial" w:eastAsia="Times New Roman" w:hAnsi="Arial" w:cs="Arial"/>
          <w:color w:val="000000" w:themeColor="text1"/>
          <w:kern w:val="36"/>
          <w:sz w:val="24"/>
          <w:szCs w:val="24"/>
          <w:lang w:val="en-US" w:eastAsia="es-EC"/>
        </w:rPr>
        <w:t>ORAL HEALTH LITERACY AMONG ADULT PATIENTS SEEKING DENTAL CARE”</w:t>
      </w:r>
    </w:p>
    <w:p w:rsidR="00192A58" w:rsidRPr="00192A58" w:rsidRDefault="00192A58" w:rsidP="00192A58">
      <w:pPr>
        <w:autoSpaceDE w:val="0"/>
        <w:autoSpaceDN w:val="0"/>
        <w:adjustRightInd w:val="0"/>
        <w:spacing w:after="0" w:line="360" w:lineRule="auto"/>
        <w:jc w:val="both"/>
        <w:rPr>
          <w:rFonts w:ascii="Arial" w:hAnsi="Arial" w:cs="Arial"/>
          <w:sz w:val="24"/>
          <w:szCs w:val="24"/>
          <w:lang w:val="en-US"/>
        </w:rPr>
      </w:pPr>
      <w:r w:rsidRPr="00192A58">
        <w:rPr>
          <w:rFonts w:ascii="Arial" w:hAnsi="Arial" w:cs="Arial"/>
          <w:sz w:val="24"/>
          <w:szCs w:val="24"/>
          <w:lang w:val="en-US"/>
        </w:rPr>
        <w:t xml:space="preserve"> </w:t>
      </w: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r w:rsidRPr="00192A58">
        <w:rPr>
          <w:rFonts w:ascii="Arial" w:hAnsi="Arial" w:cs="Arial"/>
          <w:b/>
          <w:sz w:val="24"/>
          <w:szCs w:val="24"/>
        </w:rPr>
        <w:t>Autor:</w:t>
      </w:r>
      <w:r w:rsidRPr="00192A58">
        <w:rPr>
          <w:rFonts w:ascii="Arial" w:hAnsi="Arial" w:cs="Arial"/>
          <w:color w:val="000000"/>
          <w:sz w:val="24"/>
          <w:szCs w:val="24"/>
        </w:rPr>
        <w:t xml:space="preserve"> Jones Micheala. Lee Jessica Y. Rozier Grey R.</w:t>
      </w: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r w:rsidRPr="00192A58">
        <w:rPr>
          <w:rFonts w:ascii="Arial" w:hAnsi="Arial" w:cs="Arial"/>
          <w:b/>
          <w:color w:val="000000"/>
          <w:sz w:val="24"/>
          <w:szCs w:val="24"/>
        </w:rPr>
        <w:t>Resultados:</w:t>
      </w:r>
      <w:r w:rsidRPr="00192A58">
        <w:rPr>
          <w:rFonts w:ascii="Arial" w:hAnsi="Arial" w:cs="Arial"/>
          <w:color w:val="000000"/>
          <w:sz w:val="24"/>
          <w:szCs w:val="24"/>
        </w:rPr>
        <w:t xml:space="preserve"> Cerca del 29% de la muestra obtuvieron un puntaje por debajo de 22 en una prueba de 30 puntos, un resultado que los autores definen como una </w:t>
      </w:r>
      <w:r w:rsidR="005517A5" w:rsidRPr="00192A58">
        <w:rPr>
          <w:rFonts w:ascii="Arial" w:hAnsi="Arial" w:cs="Arial"/>
          <w:color w:val="000000"/>
          <w:sz w:val="24"/>
          <w:szCs w:val="24"/>
        </w:rPr>
        <w:t>alfabetización</w:t>
      </w:r>
      <w:r w:rsidRPr="00192A58">
        <w:rPr>
          <w:rFonts w:ascii="Arial" w:hAnsi="Arial" w:cs="Arial"/>
          <w:color w:val="000000"/>
          <w:sz w:val="24"/>
          <w:szCs w:val="24"/>
        </w:rPr>
        <w:t xml:space="preserve"> baja los de conocimiento incorrecto (odds ratio {OR}=5.98; P 01) y un pobre estatus de salud oral (OR=3.08 P=06) eran mas propensos a tener bajo nivel de </w:t>
      </w:r>
      <w:r w:rsidR="005517A5" w:rsidRPr="00192A58">
        <w:rPr>
          <w:rFonts w:ascii="Arial" w:hAnsi="Arial" w:cs="Arial"/>
          <w:color w:val="000000"/>
          <w:sz w:val="24"/>
          <w:szCs w:val="24"/>
        </w:rPr>
        <w:t>alfabetización</w:t>
      </w:r>
      <w:r w:rsidRPr="00192A58">
        <w:rPr>
          <w:rFonts w:ascii="Arial" w:hAnsi="Arial" w:cs="Arial"/>
          <w:color w:val="000000"/>
          <w:sz w:val="24"/>
          <w:szCs w:val="24"/>
        </w:rPr>
        <w:t xml:space="preserve"> que por grupos , que no tuvieron una cita dental en el ultimo añono se asocio con la alfabetización</w:t>
      </w:r>
      <w:sdt>
        <w:sdtPr>
          <w:rPr>
            <w:rFonts w:ascii="Arial" w:hAnsi="Arial" w:cs="Arial"/>
            <w:color w:val="000000"/>
            <w:sz w:val="24"/>
            <w:szCs w:val="24"/>
          </w:rPr>
          <w:id w:val="-2126457195"/>
          <w:citation/>
        </w:sdtPr>
        <w:sdtContent>
          <w:r w:rsidRPr="00192A58">
            <w:rPr>
              <w:rFonts w:ascii="Arial" w:hAnsi="Arial" w:cs="Arial"/>
              <w:color w:val="000000"/>
              <w:sz w:val="24"/>
              <w:szCs w:val="24"/>
            </w:rPr>
            <w:fldChar w:fldCharType="begin"/>
          </w:r>
          <w:r w:rsidR="008A2996">
            <w:rPr>
              <w:rFonts w:ascii="Arial" w:hAnsi="Arial" w:cs="Arial"/>
              <w:color w:val="000000"/>
              <w:sz w:val="24"/>
              <w:szCs w:val="24"/>
            </w:rPr>
            <w:instrText xml:space="preserve">CITATION Jon07 \l 12298 </w:instrText>
          </w:r>
          <w:r w:rsidRPr="00192A58">
            <w:rPr>
              <w:rFonts w:ascii="Arial" w:hAnsi="Arial" w:cs="Arial"/>
              <w:color w:val="000000"/>
              <w:sz w:val="24"/>
              <w:szCs w:val="24"/>
            </w:rPr>
            <w:fldChar w:fldCharType="separate"/>
          </w:r>
          <w:r w:rsidR="00C14C8B">
            <w:rPr>
              <w:rFonts w:ascii="Arial" w:hAnsi="Arial" w:cs="Arial"/>
              <w:noProof/>
              <w:color w:val="000000"/>
              <w:sz w:val="24"/>
              <w:szCs w:val="24"/>
            </w:rPr>
            <w:t xml:space="preserve"> </w:t>
          </w:r>
          <w:r w:rsidR="00C14C8B" w:rsidRPr="00C14C8B">
            <w:rPr>
              <w:rFonts w:ascii="Arial" w:hAnsi="Arial" w:cs="Arial"/>
              <w:noProof/>
              <w:color w:val="000000"/>
              <w:sz w:val="24"/>
              <w:szCs w:val="24"/>
            </w:rPr>
            <w:t>(27)</w:t>
          </w:r>
          <w:r w:rsidRPr="00192A58">
            <w:rPr>
              <w:rFonts w:ascii="Arial" w:hAnsi="Arial" w:cs="Arial"/>
              <w:color w:val="000000"/>
              <w:sz w:val="24"/>
              <w:szCs w:val="24"/>
            </w:rPr>
            <w:fldChar w:fldCharType="end"/>
          </w:r>
        </w:sdtContent>
      </w:sdt>
    </w:p>
    <w:p w:rsidR="00192A58" w:rsidRPr="00192A58" w:rsidRDefault="00192A58" w:rsidP="00192A58">
      <w:pPr>
        <w:shd w:val="clear" w:color="auto" w:fill="FFFFFF"/>
        <w:spacing w:before="100" w:beforeAutospacing="1" w:after="100" w:afterAutospacing="1" w:line="360" w:lineRule="auto"/>
        <w:jc w:val="both"/>
        <w:rPr>
          <w:rFonts w:ascii="Arial" w:hAnsi="Arial" w:cs="Arial"/>
          <w:color w:val="000000"/>
          <w:sz w:val="24"/>
          <w:szCs w:val="24"/>
        </w:rPr>
      </w:pPr>
    </w:p>
    <w:p w:rsidR="00192A58" w:rsidRPr="00192A58" w:rsidRDefault="00192A58" w:rsidP="001E5F78">
      <w:pPr>
        <w:rPr>
          <w:rFonts w:ascii="Arial" w:eastAsia="Times New Roman" w:hAnsi="Arial" w:cs="Arial"/>
          <w:b/>
          <w:bCs/>
          <w:color w:val="000000"/>
          <w:kern w:val="36"/>
          <w:sz w:val="24"/>
          <w:szCs w:val="24"/>
          <w:lang w:val="en-U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n-US" w:eastAsia="es-EC"/>
        </w:rPr>
        <w:t xml:space="preserve"> Obra</w:t>
      </w:r>
      <w:r w:rsidRPr="00192A58">
        <w:rPr>
          <w:rFonts w:ascii="Arial" w:eastAsia="Times New Roman" w:hAnsi="Arial" w:cs="Arial"/>
          <w:b/>
          <w:bCs/>
          <w:color w:val="000000" w:themeColor="text1"/>
          <w:kern w:val="36"/>
          <w:sz w:val="24"/>
          <w:szCs w:val="24"/>
          <w:lang w:val="en-US" w:eastAsia="es-EC"/>
        </w:rPr>
        <w:t>:</w:t>
      </w:r>
      <w:r w:rsidRPr="00192A58">
        <w:rPr>
          <w:rFonts w:ascii="Times New Roman" w:eastAsia="Times New Roman" w:hAnsi="Times New Roman" w:cs="Times New Roman"/>
          <w:b/>
          <w:bCs/>
          <w:kern w:val="36"/>
          <w:sz w:val="48"/>
          <w:szCs w:val="48"/>
          <w:lang w:val="en-US" w:eastAsia="es-EC"/>
        </w:rPr>
        <w:t xml:space="preserve"> </w:t>
      </w:r>
      <w:r w:rsidRPr="00192A58">
        <w:rPr>
          <w:rFonts w:ascii="Arial" w:eastAsia="Times New Roman" w:hAnsi="Arial" w:cs="Arial"/>
          <w:bCs/>
          <w:color w:val="000000" w:themeColor="text1"/>
          <w:kern w:val="36"/>
          <w:sz w:val="24"/>
          <w:szCs w:val="24"/>
          <w:lang w:val="en-US" w:eastAsia="es-EC"/>
        </w:rPr>
        <w:t>Artículo de Revista:</w:t>
      </w:r>
      <w:r w:rsidRPr="00192A58">
        <w:rPr>
          <w:rFonts w:ascii="Arial" w:eastAsia="Times New Roman" w:hAnsi="Arial" w:cs="Arial"/>
          <w:b/>
          <w:bCs/>
          <w:color w:val="000000"/>
          <w:kern w:val="36"/>
          <w:sz w:val="24"/>
          <w:szCs w:val="24"/>
          <w:lang w:val="en-US" w:eastAsia="es-EC"/>
        </w:rPr>
        <w:t xml:space="preserve"> “</w:t>
      </w:r>
      <w:r w:rsidRPr="00192A58">
        <w:rPr>
          <w:rFonts w:ascii="Arial" w:eastAsia="Times New Roman" w:hAnsi="Arial" w:cs="Arial"/>
          <w:bCs/>
          <w:color w:val="000000"/>
          <w:kern w:val="36"/>
          <w:sz w:val="24"/>
          <w:szCs w:val="24"/>
          <w:lang w:val="en-US" w:eastAsia="es-EC"/>
        </w:rPr>
        <w:t>DEVELOPMENT AND EVALUATION OF AN ORAL HEALTH LITERACY INSTRUMENT FOR ADULTS”</w:t>
      </w:r>
    </w:p>
    <w:p w:rsidR="00192A58" w:rsidRPr="00192A58" w:rsidRDefault="00192A58" w:rsidP="00192A58">
      <w:pPr>
        <w:shd w:val="clear" w:color="auto" w:fill="FFFFFF"/>
        <w:spacing w:before="100" w:beforeAutospacing="1" w:after="100" w:afterAutospacing="1" w:line="360" w:lineRule="auto"/>
        <w:jc w:val="both"/>
        <w:rPr>
          <w:rFonts w:ascii="Arial" w:eastAsia="Times New Roman" w:hAnsi="Arial" w:cs="Arial"/>
          <w:color w:val="000000"/>
          <w:sz w:val="24"/>
          <w:szCs w:val="24"/>
          <w:lang w:eastAsia="es-EC"/>
        </w:rPr>
      </w:pPr>
      <w:r w:rsidRPr="00192A58">
        <w:rPr>
          <w:rFonts w:ascii="Arial" w:eastAsia="Times New Roman" w:hAnsi="Arial" w:cs="Arial"/>
          <w:b/>
          <w:color w:val="000000"/>
          <w:sz w:val="24"/>
          <w:szCs w:val="24"/>
          <w:lang w:val="en-US" w:eastAsia="es-EC"/>
        </w:rPr>
        <w:t>Autor:</w:t>
      </w:r>
      <w:r w:rsidRPr="00192A58">
        <w:rPr>
          <w:rFonts w:ascii="Arial" w:eastAsia="Times New Roman" w:hAnsi="Arial" w:cs="Arial"/>
          <w:color w:val="000000"/>
          <w:sz w:val="24"/>
          <w:szCs w:val="24"/>
          <w:lang w:val="en-US" w:eastAsia="es-EC"/>
        </w:rPr>
        <w:t xml:space="preserve"> Sabbahi Dania A. Lawrence Herenia P. Limeback Hardy . </w:t>
      </w:r>
      <w:r w:rsidRPr="00192A58">
        <w:rPr>
          <w:rFonts w:ascii="Arial" w:eastAsia="Times New Roman" w:hAnsi="Arial" w:cs="Arial"/>
          <w:color w:val="000000"/>
          <w:sz w:val="24"/>
          <w:szCs w:val="24"/>
          <w:lang w:eastAsia="es-EC"/>
        </w:rPr>
        <w:t>Rootman Irving</w:t>
      </w:r>
    </w:p>
    <w:p w:rsid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4"/>
          <w:lang w:val="es-ES" w:eastAsia="es-EC"/>
        </w:rPr>
      </w:pPr>
      <w:r w:rsidRPr="00192A58">
        <w:rPr>
          <w:rFonts w:ascii="Arial" w:eastAsia="Times New Roman" w:hAnsi="Arial" w:cs="Arial"/>
          <w:b/>
          <w:color w:val="000000"/>
          <w:sz w:val="24"/>
          <w:szCs w:val="24"/>
          <w:lang w:eastAsia="es-EC"/>
        </w:rPr>
        <w:lastRenderedPageBreak/>
        <w:t>Resultados:</w:t>
      </w:r>
      <w:r w:rsidRPr="00192A58">
        <w:rPr>
          <w:rFonts w:ascii="Arial" w:eastAsia="Times New Roman" w:hAnsi="Arial" w:cs="Arial"/>
          <w:color w:val="212121"/>
          <w:sz w:val="24"/>
          <w:szCs w:val="24"/>
          <w:lang w:val="es-ES" w:eastAsia="es-EC"/>
        </w:rPr>
        <w:t xml:space="preserve"> Los participantes promediaron 39 años (DE = 12,4); El 73% eran mujeres; El 64% tenía educación universitaria; 40% visitó a un dentista cada 3-6 meses. Las puntuaciones medias ponderadas totales de OHLI y TOFHLA fueron 87,2 y 91,7, respectivamente (rango posible 0-100). Los valores alfa de Cronbach fueron altos (&gt; 0,7) para OHLI y sus componentes. Los valores de la ICC indicaron un buen acuerdo entre los resultados de la prueba y los reteste para OHLI y la prueba de conocimiento de la salud oral. Los pacientes que visitaban un dentista cada 3-6 meses tenían niveles significativamente más altos de alfabetización en salud oral que aquellos que visitaban sólo cuando sentían dolor. La asociación entre OHLI y nivel educativo no fue significativa. OHLI resultados fueron significativamente correlacionados con las puntuaciones en la TOFHLA (ρ = 0,613) y la prueba de conocimientos de salud oral (ρ = 0,573). Estas asociaciones siguieron siendo significativas en modelos de regresión múltiple.</w:t>
      </w:r>
      <w:sdt>
        <w:sdtPr>
          <w:rPr>
            <w:rFonts w:ascii="Arial" w:eastAsia="Times New Roman" w:hAnsi="Arial" w:cs="Arial"/>
            <w:color w:val="212121"/>
            <w:sz w:val="24"/>
            <w:szCs w:val="24"/>
            <w:lang w:val="es-ES" w:eastAsia="es-EC"/>
          </w:rPr>
          <w:id w:val="1432399072"/>
          <w:citation/>
        </w:sdtPr>
        <w:sdtContent>
          <w:r w:rsidRPr="00192A58">
            <w:rPr>
              <w:rFonts w:ascii="Arial" w:eastAsia="Times New Roman" w:hAnsi="Arial" w:cs="Arial"/>
              <w:color w:val="212121"/>
              <w:sz w:val="24"/>
              <w:szCs w:val="24"/>
              <w:lang w:val="es-ES" w:eastAsia="es-EC"/>
            </w:rPr>
            <w:fldChar w:fldCharType="begin"/>
          </w:r>
          <w:r w:rsidR="0062425F">
            <w:rPr>
              <w:rFonts w:ascii="Arial" w:eastAsia="Times New Roman" w:hAnsi="Arial" w:cs="Arial"/>
              <w:color w:val="212121"/>
              <w:sz w:val="24"/>
              <w:szCs w:val="24"/>
              <w:lang w:eastAsia="es-EC"/>
            </w:rPr>
            <w:instrText xml:space="preserve">CITATION Sab09 \l 12298 </w:instrText>
          </w:r>
          <w:r w:rsidRPr="00192A58">
            <w:rPr>
              <w:rFonts w:ascii="Arial" w:eastAsia="Times New Roman" w:hAnsi="Arial" w:cs="Arial"/>
              <w:color w:val="212121"/>
              <w:sz w:val="24"/>
              <w:szCs w:val="24"/>
              <w:lang w:val="es-ES" w:eastAsia="es-EC"/>
            </w:rPr>
            <w:fldChar w:fldCharType="separate"/>
          </w:r>
          <w:r w:rsidR="00C14C8B">
            <w:rPr>
              <w:rFonts w:ascii="Arial" w:eastAsia="Times New Roman" w:hAnsi="Arial" w:cs="Arial"/>
              <w:noProof/>
              <w:color w:val="212121"/>
              <w:sz w:val="24"/>
              <w:szCs w:val="24"/>
              <w:lang w:eastAsia="es-EC"/>
            </w:rPr>
            <w:t xml:space="preserve"> </w:t>
          </w:r>
          <w:r w:rsidR="00C14C8B" w:rsidRPr="00C14C8B">
            <w:rPr>
              <w:rFonts w:ascii="Arial" w:eastAsia="Times New Roman" w:hAnsi="Arial" w:cs="Arial"/>
              <w:noProof/>
              <w:color w:val="212121"/>
              <w:sz w:val="24"/>
              <w:szCs w:val="24"/>
              <w:lang w:eastAsia="es-EC"/>
            </w:rPr>
            <w:t>(28)</w:t>
          </w:r>
          <w:r w:rsidRPr="00192A58">
            <w:rPr>
              <w:rFonts w:ascii="Arial" w:eastAsia="Times New Roman" w:hAnsi="Arial" w:cs="Arial"/>
              <w:color w:val="212121"/>
              <w:sz w:val="24"/>
              <w:szCs w:val="24"/>
              <w:lang w:val="es-ES" w:eastAsia="es-EC"/>
            </w:rPr>
            <w:fldChar w:fldCharType="end"/>
          </w:r>
        </w:sdtContent>
      </w:sdt>
    </w:p>
    <w:p w:rsidR="007B0160" w:rsidRPr="00192A58" w:rsidRDefault="007B0160"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4"/>
          <w:lang w:val="en-US" w:eastAsia="es-EC"/>
        </w:rPr>
      </w:pPr>
    </w:p>
    <w:p w:rsidR="00192A58" w:rsidRPr="00192A58" w:rsidRDefault="00192A58" w:rsidP="001E5F78">
      <w:pPr>
        <w:rPr>
          <w:rFonts w:ascii="Arial" w:eastAsia="Times New Roman" w:hAnsi="Arial" w:cs="Arial"/>
          <w:bCs/>
          <w:color w:val="000000" w:themeColor="text1"/>
          <w:kern w:val="36"/>
          <w:sz w:val="24"/>
          <w:szCs w:val="24"/>
          <w:lang w:val="en-U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n-US" w:eastAsia="es-EC"/>
        </w:rPr>
        <w:t xml:space="preserve"> Obra</w:t>
      </w:r>
      <w:r w:rsidRPr="00192A58">
        <w:rPr>
          <w:rFonts w:ascii="Arial" w:eastAsia="Times New Roman" w:hAnsi="Arial" w:cs="Arial"/>
          <w:b/>
          <w:bCs/>
          <w:color w:val="000000" w:themeColor="text1"/>
          <w:kern w:val="36"/>
          <w:sz w:val="24"/>
          <w:szCs w:val="24"/>
          <w:lang w:val="en-US" w:eastAsia="es-EC"/>
        </w:rPr>
        <w:t>:</w:t>
      </w:r>
      <w:r w:rsidRPr="00192A58">
        <w:rPr>
          <w:rFonts w:ascii="Times New Roman" w:eastAsia="Times New Roman" w:hAnsi="Times New Roman" w:cs="Times New Roman"/>
          <w:b/>
          <w:bCs/>
          <w:kern w:val="36"/>
          <w:sz w:val="48"/>
          <w:szCs w:val="48"/>
          <w:lang w:val="en-US" w:eastAsia="es-EC"/>
        </w:rPr>
        <w:t xml:space="preserve"> </w:t>
      </w:r>
      <w:r w:rsidRPr="00192A58">
        <w:rPr>
          <w:rFonts w:ascii="Arial" w:eastAsia="Times New Roman" w:hAnsi="Arial" w:cs="Arial"/>
          <w:bCs/>
          <w:color w:val="000000" w:themeColor="text1"/>
          <w:kern w:val="36"/>
          <w:sz w:val="24"/>
          <w:szCs w:val="24"/>
          <w:lang w:val="en-US" w:eastAsia="es-EC"/>
        </w:rPr>
        <w:t>Artículo de Revista:</w:t>
      </w:r>
      <w:r w:rsidRPr="00192A58">
        <w:rPr>
          <w:rFonts w:ascii="Arial" w:eastAsia="Times New Roman" w:hAnsi="Arial" w:cs="Arial"/>
          <w:b/>
          <w:bCs/>
          <w:color w:val="A6192E"/>
          <w:kern w:val="36"/>
          <w:sz w:val="24"/>
          <w:szCs w:val="24"/>
          <w:lang w:val="en-US" w:eastAsia="es-EC"/>
        </w:rPr>
        <w:t xml:space="preserve"> </w:t>
      </w:r>
      <w:r w:rsidRPr="00192A58">
        <w:rPr>
          <w:rFonts w:ascii="Arial" w:eastAsia="Times New Roman" w:hAnsi="Arial" w:cs="Arial"/>
          <w:bCs/>
          <w:color w:val="000000" w:themeColor="text1"/>
          <w:kern w:val="36"/>
          <w:sz w:val="24"/>
          <w:szCs w:val="24"/>
          <w:lang w:val="en-US" w:eastAsia="es-EC"/>
        </w:rPr>
        <w:t>“THE RELATIONSHIP OF ORAL HEALTH LITERACY AND SELF-EFFICACY WITH ORAL HEALTH STATUS AND DENTAL NEGLECT”</w:t>
      </w:r>
    </w:p>
    <w:p w:rsidR="00192A58" w:rsidRPr="00192A58" w:rsidRDefault="00192A58" w:rsidP="001E5F78">
      <w:pPr>
        <w:rPr>
          <w:rFonts w:ascii="Arial" w:eastAsia="Times New Roman" w:hAnsi="Arial" w:cs="Arial"/>
          <w:bCs/>
          <w:color w:val="000000" w:themeColor="text1"/>
          <w:kern w:val="36"/>
          <w:sz w:val="24"/>
          <w:szCs w:val="24"/>
          <w:lang w:val="en-US" w:eastAsia="es-EC"/>
        </w:rPr>
      </w:pPr>
      <w:r w:rsidRPr="00192A58">
        <w:rPr>
          <w:rFonts w:ascii="Arial" w:eastAsia="Times New Roman" w:hAnsi="Arial" w:cs="Arial"/>
          <w:b/>
          <w:bCs/>
          <w:color w:val="000000" w:themeColor="text1"/>
          <w:kern w:val="36"/>
          <w:sz w:val="24"/>
          <w:szCs w:val="24"/>
          <w:lang w:val="en-US" w:eastAsia="es-EC"/>
        </w:rPr>
        <w:t>Autor:</w:t>
      </w:r>
      <w:r w:rsidRPr="00192A58">
        <w:rPr>
          <w:rFonts w:ascii="Arial" w:eastAsia="Times New Roman" w:hAnsi="Arial" w:cs="Arial"/>
          <w:bCs/>
          <w:color w:val="000000" w:themeColor="text1"/>
          <w:kern w:val="36"/>
          <w:sz w:val="24"/>
          <w:szCs w:val="24"/>
          <w:lang w:val="en-US" w:eastAsia="es-EC"/>
        </w:rPr>
        <w:t xml:space="preserve"> Lee jessica Y. Divaris Kimond. Baker Diane A. Rozier Gray R. Vann William F.</w:t>
      </w:r>
    </w:p>
    <w:p w:rsid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4"/>
          <w:lang w:val="es-ES" w:eastAsia="es-EC"/>
        </w:rPr>
      </w:pPr>
      <w:r w:rsidRPr="00192A58">
        <w:rPr>
          <w:rFonts w:ascii="Arial" w:eastAsia="Times New Roman" w:hAnsi="Arial" w:cs="Arial"/>
          <w:b/>
          <w:color w:val="000000" w:themeColor="text1"/>
          <w:sz w:val="24"/>
          <w:szCs w:val="24"/>
          <w:lang w:eastAsia="es-EC"/>
        </w:rPr>
        <w:t>Resultados:</w:t>
      </w:r>
      <w:r w:rsidRPr="00192A58">
        <w:rPr>
          <w:rFonts w:ascii="Arial" w:eastAsia="Times New Roman" w:hAnsi="Arial" w:cs="Arial"/>
          <w:color w:val="212121"/>
          <w:sz w:val="24"/>
          <w:szCs w:val="24"/>
          <w:lang w:val="es-ES" w:eastAsia="es-EC"/>
        </w:rPr>
        <w:t xml:space="preserve"> Menos de un tercio de los participantes clasificó su SST como muy buena o excelente. El OHL más alto se asoció con mejor SST (para un aumento de REALD de 10 unidades: relación de prevalencia multivariante = 1,29, intervalo de confianza del 95% = 1,08, 1,54). OHL no se correlacionó con DN, pero la autoeficacia mostró una fuerte correlación negativa con DN. La autoeficacia se mantuvo significativamente asociada con DN en un modelo totalmente ajustado que incluía OHL.</w:t>
      </w:r>
      <w:sdt>
        <w:sdtPr>
          <w:rPr>
            <w:rFonts w:ascii="Arial" w:eastAsia="Times New Roman" w:hAnsi="Arial" w:cs="Arial"/>
            <w:color w:val="212121"/>
            <w:sz w:val="24"/>
            <w:szCs w:val="24"/>
            <w:lang w:val="es-ES" w:eastAsia="es-EC"/>
          </w:rPr>
          <w:id w:val="-1838372659"/>
          <w:citation/>
        </w:sdtPr>
        <w:sdtContent>
          <w:r w:rsidRPr="00192A58">
            <w:rPr>
              <w:rFonts w:ascii="Arial" w:eastAsia="Times New Roman" w:hAnsi="Arial" w:cs="Arial"/>
              <w:color w:val="212121"/>
              <w:sz w:val="24"/>
              <w:szCs w:val="24"/>
              <w:lang w:val="es-ES" w:eastAsia="es-EC"/>
            </w:rPr>
            <w:fldChar w:fldCharType="begin"/>
          </w:r>
          <w:r w:rsidR="0062425F">
            <w:rPr>
              <w:rFonts w:ascii="Arial" w:eastAsia="Times New Roman" w:hAnsi="Arial" w:cs="Arial"/>
              <w:color w:val="212121"/>
              <w:sz w:val="24"/>
              <w:szCs w:val="24"/>
              <w:lang w:eastAsia="es-EC"/>
            </w:rPr>
            <w:instrText xml:space="preserve">CITATION Lee12 \l 12298 </w:instrText>
          </w:r>
          <w:r w:rsidRPr="00192A58">
            <w:rPr>
              <w:rFonts w:ascii="Arial" w:eastAsia="Times New Roman" w:hAnsi="Arial" w:cs="Arial"/>
              <w:color w:val="212121"/>
              <w:sz w:val="24"/>
              <w:szCs w:val="24"/>
              <w:lang w:val="es-ES" w:eastAsia="es-EC"/>
            </w:rPr>
            <w:fldChar w:fldCharType="separate"/>
          </w:r>
          <w:r w:rsidR="00C14C8B">
            <w:rPr>
              <w:rFonts w:ascii="Arial" w:eastAsia="Times New Roman" w:hAnsi="Arial" w:cs="Arial"/>
              <w:noProof/>
              <w:color w:val="212121"/>
              <w:sz w:val="24"/>
              <w:szCs w:val="24"/>
              <w:lang w:eastAsia="es-EC"/>
            </w:rPr>
            <w:t xml:space="preserve"> </w:t>
          </w:r>
          <w:r w:rsidR="00C14C8B" w:rsidRPr="00C14C8B">
            <w:rPr>
              <w:rFonts w:ascii="Arial" w:eastAsia="Times New Roman" w:hAnsi="Arial" w:cs="Arial"/>
              <w:noProof/>
              <w:color w:val="212121"/>
              <w:sz w:val="24"/>
              <w:szCs w:val="24"/>
              <w:lang w:eastAsia="es-EC"/>
            </w:rPr>
            <w:t>(29)</w:t>
          </w:r>
          <w:r w:rsidRPr="00192A58">
            <w:rPr>
              <w:rFonts w:ascii="Arial" w:eastAsia="Times New Roman" w:hAnsi="Arial" w:cs="Arial"/>
              <w:color w:val="212121"/>
              <w:sz w:val="24"/>
              <w:szCs w:val="24"/>
              <w:lang w:val="es-ES" w:eastAsia="es-EC"/>
            </w:rPr>
            <w:fldChar w:fldCharType="end"/>
          </w:r>
        </w:sdtContent>
      </w:sdt>
    </w:p>
    <w:p w:rsidR="007B0160" w:rsidRPr="00192A58" w:rsidRDefault="007B0160"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4"/>
          <w:lang w:val="es-ES" w:eastAsia="es-EC"/>
        </w:rPr>
      </w:pPr>
    </w:p>
    <w:p w:rsidR="00192A58" w:rsidRPr="00192A58" w:rsidRDefault="00192A58" w:rsidP="001922D9">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s-ES" w:eastAsia="es-EC"/>
        </w:rPr>
        <w:t xml:space="preserve"> Obra</w:t>
      </w:r>
      <w:r w:rsidRPr="00192A58">
        <w:rPr>
          <w:rFonts w:ascii="Arial" w:eastAsia="Times New Roman" w:hAnsi="Arial" w:cs="Arial"/>
          <w:b/>
          <w:bCs/>
          <w:color w:val="000000" w:themeColor="text1"/>
          <w:kern w:val="36"/>
          <w:sz w:val="24"/>
          <w:szCs w:val="24"/>
          <w:lang w:val="es-ES" w:eastAsia="es-EC"/>
        </w:rPr>
        <w:t>:</w:t>
      </w:r>
      <w:r w:rsidRPr="00192A58">
        <w:rPr>
          <w:rFonts w:ascii="Times New Roman" w:eastAsia="Times New Roman" w:hAnsi="Times New Roman" w:cs="Times New Roman"/>
          <w:b/>
          <w:bCs/>
          <w:kern w:val="36"/>
          <w:sz w:val="48"/>
          <w:szCs w:val="48"/>
          <w:lang w:eastAsia="es-EC"/>
        </w:rPr>
        <w:t xml:space="preserve"> </w:t>
      </w:r>
      <w:r w:rsidRPr="00192A58">
        <w:rPr>
          <w:rFonts w:ascii="Arial" w:eastAsia="Times New Roman" w:hAnsi="Arial" w:cs="Arial"/>
          <w:bCs/>
          <w:color w:val="000000" w:themeColor="text1"/>
          <w:kern w:val="36"/>
          <w:sz w:val="24"/>
          <w:szCs w:val="24"/>
          <w:lang w:val="es-ES" w:eastAsia="es-EC"/>
        </w:rPr>
        <w:t>Artículo de Revista</w:t>
      </w:r>
      <w:r w:rsidRPr="00192A58">
        <w:rPr>
          <w:rFonts w:ascii="Arial" w:eastAsia="Times New Roman" w:hAnsi="Arial" w:cs="Arial"/>
          <w:bCs/>
          <w:color w:val="000000" w:themeColor="text1"/>
          <w:kern w:val="36"/>
          <w:lang w:val="es-ES" w:eastAsia="es-EC"/>
        </w:rPr>
        <w:t>:</w:t>
      </w:r>
      <w:r w:rsidRPr="00192A58">
        <w:rPr>
          <w:rFonts w:ascii="Arial" w:eastAsia="Times New Roman" w:hAnsi="Arial" w:cs="Arial"/>
          <w:b/>
          <w:bCs/>
          <w:color w:val="A6192E"/>
          <w:kern w:val="36"/>
          <w:lang w:val="es-ES" w:eastAsia="es-EC"/>
        </w:rPr>
        <w:t xml:space="preserve"> </w:t>
      </w:r>
      <w:r w:rsidRPr="00192A58">
        <w:rPr>
          <w:rFonts w:ascii="Arial" w:eastAsia="Times New Roman" w:hAnsi="Arial" w:cs="Arial"/>
          <w:bCs/>
          <w:color w:val="000000" w:themeColor="text1"/>
          <w:kern w:val="36"/>
          <w:lang w:val="es-ES" w:eastAsia="es-EC"/>
        </w:rPr>
        <w:t>“ALFABETIZACION EN SALUD EN PACIENTES QUE ASISTEN A UN HOSPITAL UNIVERSITARIO”</w:t>
      </w:r>
    </w:p>
    <w:p w:rsidR="00192A58" w:rsidRPr="00192A58" w:rsidRDefault="00192A58" w:rsidP="001922D9">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color w:val="000000" w:themeColor="text1"/>
          <w:kern w:val="36"/>
          <w:sz w:val="24"/>
          <w:szCs w:val="24"/>
          <w:lang w:val="es-ES" w:eastAsia="es-EC"/>
        </w:rPr>
        <w:t>Autor</w:t>
      </w:r>
      <w:r w:rsidRPr="00192A58">
        <w:rPr>
          <w:rFonts w:ascii="Arial" w:eastAsia="Times New Roman" w:hAnsi="Arial" w:cs="Arial"/>
          <w:b/>
          <w:bCs/>
          <w:color w:val="000000" w:themeColor="text1"/>
          <w:kern w:val="36"/>
          <w:lang w:val="es-ES" w:eastAsia="es-EC"/>
        </w:rPr>
        <w:t>:</w:t>
      </w:r>
      <w:r w:rsidRPr="00192A58">
        <w:rPr>
          <w:rFonts w:ascii="Arial" w:eastAsia="Times New Roman" w:hAnsi="Arial" w:cs="Arial"/>
          <w:bCs/>
          <w:color w:val="000000" w:themeColor="text1"/>
          <w:kern w:val="36"/>
          <w:lang w:val="es-ES" w:eastAsia="es-EC"/>
        </w:rPr>
        <w:t xml:space="preserve"> JONATAN KONFINO1, RAUL MEJIA, MARIA PIA MAJDALANI, ELISEO J. PEREZ-STABLE</w:t>
      </w:r>
      <w:r w:rsidRPr="00192A58">
        <w:rPr>
          <w:rFonts w:ascii="Arial" w:eastAsia="Times New Roman" w:hAnsi="Arial" w:cs="Arial"/>
          <w:bCs/>
          <w:color w:val="000000" w:themeColor="text1"/>
          <w:kern w:val="36"/>
          <w:lang w:val="es-ES" w:eastAsia="es-EC"/>
        </w:rPr>
        <w:cr/>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b/>
          <w:color w:val="000000" w:themeColor="text1"/>
          <w:sz w:val="24"/>
          <w:szCs w:val="24"/>
          <w:lang w:eastAsia="es-EC"/>
        </w:rPr>
        <w:t>Resultados</w:t>
      </w:r>
      <w:r w:rsidRPr="00192A58">
        <w:rPr>
          <w:rFonts w:ascii="Arial" w:eastAsia="Times New Roman" w:hAnsi="Arial" w:cs="Arial"/>
          <w:color w:val="000000" w:themeColor="text1"/>
          <w:lang w:eastAsia="es-EC"/>
        </w:rPr>
        <w:t xml:space="preserve">: Sobre un total de 2345 pacientes potencialmente elegibles fueron seleccionados 234 en forma aleatoria y aceptaron participar 229. Las características de </w:t>
      </w:r>
      <w:r w:rsidRPr="00192A58">
        <w:rPr>
          <w:rFonts w:ascii="Arial" w:eastAsia="Times New Roman" w:hAnsi="Arial" w:cs="Arial"/>
          <w:color w:val="000000" w:themeColor="text1"/>
          <w:lang w:eastAsia="es-EC"/>
        </w:rPr>
        <w:lastRenderedPageBreak/>
        <w:t>los participantes están descriptas en la Tabla 1. La prevalencia de inadecuada alfabetización en salud en la población estudiada fue de 30.1% (69 pacientes). De los 92 pacientes que tenían 7 años o menos de educación (40% de 229 en la Tabla 2), 52 (56.5%) tenían inadecuada alfabetización en salud comparados con 15 de los 86 (17.4%) que tenían entre 8 y 12 años de educación y 2 de los 51 (3.9%) que presentaban más de 12 años de educación (p ≤ 0.0001). Por otra parte, el 37.6% de los pacientes que tenían más de 65 años presentaban inadecuada alfabetización en salud (32 de 85</w:t>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color w:val="000000" w:themeColor="text1"/>
          <w:lang w:eastAsia="es-EC"/>
        </w:rPr>
        <w:t>pacientes) comparado con el 25.6% de los pacientes menores de 65 años (37 de 144 pacientes) (p = 0.074). En un análisis multivariado se observó que sólo el nivel educativo se asoció en forma significativa con una inadecuada alfabetización en salud</w:t>
      </w:r>
      <w:sdt>
        <w:sdtPr>
          <w:rPr>
            <w:rFonts w:ascii="Arial" w:eastAsia="Times New Roman" w:hAnsi="Arial" w:cs="Arial"/>
            <w:color w:val="000000" w:themeColor="text1"/>
            <w:lang w:eastAsia="es-EC"/>
          </w:rPr>
          <w:id w:val="-245030863"/>
          <w:citation/>
        </w:sdtPr>
        <w:sdtContent>
          <w:r w:rsidRPr="00192A58">
            <w:rPr>
              <w:rFonts w:ascii="Arial" w:eastAsia="Times New Roman" w:hAnsi="Arial" w:cs="Arial"/>
              <w:color w:val="000000" w:themeColor="text1"/>
              <w:lang w:eastAsia="es-EC"/>
            </w:rPr>
            <w:fldChar w:fldCharType="begin"/>
          </w:r>
          <w:r w:rsidR="0062425F">
            <w:rPr>
              <w:rFonts w:ascii="Arial" w:eastAsia="Times New Roman" w:hAnsi="Arial" w:cs="Arial"/>
              <w:color w:val="000000" w:themeColor="text1"/>
              <w:lang w:eastAsia="es-EC"/>
            </w:rPr>
            <w:instrText xml:space="preserve">CITATION JON09 \l 12298 </w:instrText>
          </w:r>
          <w:r w:rsidRPr="00192A58">
            <w:rPr>
              <w:rFonts w:ascii="Arial" w:eastAsia="Times New Roman" w:hAnsi="Arial" w:cs="Arial"/>
              <w:color w:val="000000" w:themeColor="text1"/>
              <w:lang w:eastAsia="es-EC"/>
            </w:rPr>
            <w:fldChar w:fldCharType="separate"/>
          </w:r>
          <w:r w:rsidR="00C14C8B">
            <w:rPr>
              <w:rFonts w:ascii="Arial" w:eastAsia="Times New Roman" w:hAnsi="Arial" w:cs="Arial"/>
              <w:noProof/>
              <w:color w:val="000000" w:themeColor="text1"/>
              <w:lang w:eastAsia="es-EC"/>
            </w:rPr>
            <w:t xml:space="preserve"> </w:t>
          </w:r>
          <w:r w:rsidR="00C14C8B" w:rsidRPr="00C14C8B">
            <w:rPr>
              <w:rFonts w:ascii="Arial" w:eastAsia="Times New Roman" w:hAnsi="Arial" w:cs="Arial"/>
              <w:noProof/>
              <w:color w:val="000000" w:themeColor="text1"/>
              <w:lang w:eastAsia="es-EC"/>
            </w:rPr>
            <w:t>(30)</w:t>
          </w:r>
          <w:r w:rsidRPr="00192A58">
            <w:rPr>
              <w:rFonts w:ascii="Arial" w:eastAsia="Times New Roman" w:hAnsi="Arial" w:cs="Arial"/>
              <w:color w:val="000000" w:themeColor="text1"/>
              <w:lang w:eastAsia="es-EC"/>
            </w:rPr>
            <w:fldChar w:fldCharType="end"/>
          </w:r>
        </w:sdtContent>
      </w:sdt>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192A58" w:rsidRPr="00192A58" w:rsidRDefault="00192A58" w:rsidP="001E5F78">
      <w:pPr>
        <w:rPr>
          <w:rFonts w:ascii="Arial" w:eastAsia="Times New Roman" w:hAnsi="Arial" w:cs="Arial"/>
          <w:b/>
          <w:color w:val="000000" w:themeColor="text1"/>
          <w:sz w:val="24"/>
          <w:szCs w:val="24"/>
          <w:lang w:val="en-US" w:eastAsia="es-EC"/>
        </w:rPr>
      </w:pPr>
      <w:r w:rsidRPr="00192A58">
        <w:rPr>
          <w:rFonts w:ascii="Arial" w:eastAsia="Times New Roman" w:hAnsi="Arial" w:cs="Arial"/>
          <w:sz w:val="24"/>
          <w:szCs w:val="24"/>
          <w:lang w:eastAsia="es-EC"/>
        </w:rPr>
        <w:sym w:font="Symbol" w:char="F0B7"/>
      </w:r>
      <w:r w:rsidRPr="00192A58">
        <w:rPr>
          <w:rFonts w:ascii="Arial" w:eastAsia="Times New Roman" w:hAnsi="Arial" w:cs="Arial"/>
          <w:sz w:val="24"/>
          <w:szCs w:val="24"/>
          <w:lang w:val="en-US" w:eastAsia="es-EC"/>
        </w:rPr>
        <w:t xml:space="preserve"> </w:t>
      </w:r>
      <w:r w:rsidRPr="00192A58">
        <w:rPr>
          <w:rFonts w:ascii="Arial" w:eastAsia="Times New Roman" w:hAnsi="Arial" w:cs="Arial"/>
          <w:b/>
          <w:sz w:val="24"/>
          <w:szCs w:val="24"/>
          <w:lang w:val="en-US" w:eastAsia="es-EC"/>
        </w:rPr>
        <w:t>Obra</w:t>
      </w:r>
      <w:r w:rsidRPr="00192A58">
        <w:rPr>
          <w:rFonts w:ascii="Arial" w:eastAsia="Times New Roman" w:hAnsi="Arial" w:cs="Arial"/>
          <w:b/>
          <w:color w:val="000000" w:themeColor="text1"/>
          <w:sz w:val="24"/>
          <w:szCs w:val="24"/>
          <w:lang w:val="en-US" w:eastAsia="es-EC"/>
        </w:rPr>
        <w:t>:</w:t>
      </w:r>
      <w:r w:rsidRPr="00192A58">
        <w:rPr>
          <w:rFonts w:ascii="Courier New" w:eastAsia="Times New Roman" w:hAnsi="Courier New" w:cs="Courier New"/>
          <w:b/>
          <w:sz w:val="20"/>
          <w:szCs w:val="20"/>
          <w:lang w:val="en-US" w:eastAsia="es-EC"/>
        </w:rPr>
        <w:t xml:space="preserve"> </w:t>
      </w:r>
      <w:r w:rsidRPr="00192A58">
        <w:rPr>
          <w:rFonts w:ascii="Arial" w:eastAsia="Times New Roman" w:hAnsi="Arial" w:cs="Arial"/>
          <w:b/>
          <w:color w:val="000000" w:themeColor="text1"/>
          <w:sz w:val="24"/>
          <w:szCs w:val="24"/>
          <w:lang w:val="en-US" w:eastAsia="es-EC"/>
        </w:rPr>
        <w:t>Artículo de Revista</w:t>
      </w:r>
      <w:r w:rsidRPr="00192A58">
        <w:rPr>
          <w:rFonts w:ascii="Arial" w:eastAsia="Times New Roman" w:hAnsi="Arial" w:cs="Arial"/>
          <w:color w:val="000000" w:themeColor="text1"/>
          <w:lang w:val="en-US" w:eastAsia="es-EC"/>
        </w:rPr>
        <w:t>: “ORAL HEALTH LITERACY AND ORAL HEALTH OUTCOMES IN AN ADULT POPULATION IN BRAZIL”</w:t>
      </w:r>
    </w:p>
    <w:p w:rsidR="00192A58" w:rsidRPr="00192A58" w:rsidRDefault="00192A58" w:rsidP="001E5F78">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color w:val="000000" w:themeColor="text1"/>
          <w:kern w:val="36"/>
          <w:sz w:val="24"/>
          <w:szCs w:val="24"/>
          <w:lang w:val="es-ES" w:eastAsia="es-EC"/>
        </w:rPr>
        <w:t>Autor</w:t>
      </w:r>
      <w:r w:rsidRPr="00192A58">
        <w:rPr>
          <w:rFonts w:ascii="Arial" w:eastAsia="Times New Roman" w:hAnsi="Arial" w:cs="Arial"/>
          <w:b/>
          <w:bCs/>
          <w:color w:val="000000" w:themeColor="text1"/>
          <w:kern w:val="36"/>
          <w:lang w:val="es-ES" w:eastAsia="es-EC"/>
        </w:rPr>
        <w:t>:</w:t>
      </w:r>
      <w:r w:rsidRPr="00192A58">
        <w:rPr>
          <w:rFonts w:ascii="Arial" w:eastAsia="Times New Roman" w:hAnsi="Arial" w:cs="Arial"/>
          <w:bCs/>
          <w:color w:val="000000" w:themeColor="text1"/>
          <w:kern w:val="36"/>
          <w:lang w:val="es-ES" w:eastAsia="es-EC"/>
        </w:rPr>
        <w:t xml:space="preserve"> Marília Jesus Batista, Herenia Procopio Lawrence, and Maria da Luz Rosário de Sousa.</w:t>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b/>
          <w:color w:val="000000" w:themeColor="text1"/>
          <w:sz w:val="24"/>
          <w:szCs w:val="24"/>
          <w:lang w:eastAsia="es-EC"/>
        </w:rPr>
        <w:t>Resultados</w:t>
      </w:r>
      <w:r w:rsidRPr="00192A58">
        <w:rPr>
          <w:rFonts w:ascii="Arial" w:eastAsia="Times New Roman" w:hAnsi="Arial" w:cs="Arial"/>
          <w:color w:val="000000" w:themeColor="text1"/>
          <w:lang w:eastAsia="es-EC"/>
        </w:rPr>
        <w:t>: Los encuestados fueron 248 adultos, que representan una población que reside en Piracicaba, Brasil, que se estima en 149.325 adultos de entre 20 y 64 años. La mayoría de los examinados fueron mujeres (72.2%, n = 179) y 55.6% (n = 138) tenían entre 20 y 44 años. Con respecto al nivel socioeconómico, el 15.3% (n = 38) pertenecía a la clase social más baja.</w:t>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color w:val="000000" w:themeColor="text1"/>
          <w:lang w:eastAsia="es-EC"/>
        </w:rPr>
        <w:t>Baja OHL presentó una mayor prevalencia entre los que se clasificaron en las clases sociales de baja y media baja en el análisis bivariado (Tabla 1]. También se encontró en el análisis bivariado que el uso de servicios dentales para emergencias y / o dolor dental se asoció con un bajo OHL, así como cepillado dental menos de dos veces al día, una mayor prevalencia de impacto severo en OHRQoL y presencia de caries no tratadas.</w:t>
      </w:r>
      <w:sdt>
        <w:sdtPr>
          <w:rPr>
            <w:rFonts w:ascii="Arial" w:eastAsia="Times New Roman" w:hAnsi="Arial" w:cs="Arial"/>
            <w:color w:val="000000" w:themeColor="text1"/>
            <w:lang w:eastAsia="es-EC"/>
          </w:rPr>
          <w:id w:val="1286925702"/>
          <w:citation/>
        </w:sdtPr>
        <w:sdtContent>
          <w:r w:rsidRPr="00192A58">
            <w:rPr>
              <w:rFonts w:ascii="Arial" w:eastAsia="Times New Roman" w:hAnsi="Arial" w:cs="Arial"/>
              <w:color w:val="000000" w:themeColor="text1"/>
              <w:lang w:eastAsia="es-EC"/>
            </w:rPr>
            <w:fldChar w:fldCharType="begin"/>
          </w:r>
          <w:r w:rsidR="0062425F">
            <w:rPr>
              <w:rFonts w:ascii="Arial" w:eastAsia="Times New Roman" w:hAnsi="Arial" w:cs="Arial"/>
              <w:color w:val="000000" w:themeColor="text1"/>
              <w:lang w:eastAsia="es-EC"/>
            </w:rPr>
            <w:instrText xml:space="preserve">CITATION Mar18 \l 12298 </w:instrText>
          </w:r>
          <w:r w:rsidRPr="00192A58">
            <w:rPr>
              <w:rFonts w:ascii="Arial" w:eastAsia="Times New Roman" w:hAnsi="Arial" w:cs="Arial"/>
              <w:color w:val="000000" w:themeColor="text1"/>
              <w:lang w:eastAsia="es-EC"/>
            </w:rPr>
            <w:fldChar w:fldCharType="separate"/>
          </w:r>
          <w:r w:rsidR="00C14C8B">
            <w:rPr>
              <w:rFonts w:ascii="Arial" w:eastAsia="Times New Roman" w:hAnsi="Arial" w:cs="Arial"/>
              <w:noProof/>
              <w:color w:val="000000" w:themeColor="text1"/>
              <w:lang w:eastAsia="es-EC"/>
            </w:rPr>
            <w:t xml:space="preserve"> </w:t>
          </w:r>
          <w:r w:rsidR="00C14C8B" w:rsidRPr="00C14C8B">
            <w:rPr>
              <w:rFonts w:ascii="Arial" w:eastAsia="Times New Roman" w:hAnsi="Arial" w:cs="Arial"/>
              <w:noProof/>
              <w:color w:val="000000" w:themeColor="text1"/>
              <w:lang w:eastAsia="es-EC"/>
            </w:rPr>
            <w:t>(31)</w:t>
          </w:r>
          <w:r w:rsidRPr="00192A58">
            <w:rPr>
              <w:rFonts w:ascii="Arial" w:eastAsia="Times New Roman" w:hAnsi="Arial" w:cs="Arial"/>
              <w:color w:val="000000" w:themeColor="text1"/>
              <w:lang w:eastAsia="es-EC"/>
            </w:rPr>
            <w:fldChar w:fldCharType="end"/>
          </w:r>
        </w:sdtContent>
      </w:sdt>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192A58" w:rsidRPr="00192A58" w:rsidRDefault="00192A58" w:rsidP="001E5F78">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s-ES" w:eastAsia="es-EC"/>
        </w:rPr>
        <w:t xml:space="preserve"> Obra</w:t>
      </w:r>
      <w:r w:rsidRPr="00192A58">
        <w:rPr>
          <w:rFonts w:ascii="Arial" w:eastAsia="Times New Roman" w:hAnsi="Arial" w:cs="Arial"/>
          <w:b/>
          <w:bCs/>
          <w:color w:val="000000" w:themeColor="text1"/>
          <w:kern w:val="36"/>
          <w:sz w:val="24"/>
          <w:szCs w:val="24"/>
          <w:lang w:val="es-ES" w:eastAsia="es-EC"/>
        </w:rPr>
        <w:t>:</w:t>
      </w:r>
      <w:r w:rsidRPr="00192A58">
        <w:rPr>
          <w:rFonts w:ascii="Times New Roman" w:eastAsia="Times New Roman" w:hAnsi="Times New Roman" w:cs="Times New Roman"/>
          <w:b/>
          <w:bCs/>
          <w:kern w:val="36"/>
          <w:sz w:val="48"/>
          <w:szCs w:val="48"/>
          <w:lang w:eastAsia="es-EC"/>
        </w:rPr>
        <w:t xml:space="preserve"> </w:t>
      </w:r>
      <w:r w:rsidRPr="00192A58">
        <w:rPr>
          <w:rFonts w:ascii="Arial" w:eastAsia="Times New Roman" w:hAnsi="Arial" w:cs="Arial"/>
          <w:bCs/>
          <w:color w:val="000000" w:themeColor="text1"/>
          <w:kern w:val="36"/>
          <w:sz w:val="24"/>
          <w:szCs w:val="24"/>
          <w:lang w:val="es-ES" w:eastAsia="es-EC"/>
        </w:rPr>
        <w:t>Artículo de Revista</w:t>
      </w:r>
      <w:r w:rsidRPr="00192A58">
        <w:rPr>
          <w:rFonts w:ascii="Arial" w:eastAsia="Times New Roman" w:hAnsi="Arial" w:cs="Arial"/>
          <w:bCs/>
          <w:color w:val="000000" w:themeColor="text1"/>
          <w:kern w:val="36"/>
          <w:lang w:val="es-ES" w:eastAsia="es-EC"/>
        </w:rPr>
        <w:t>: “ALFABETIZACIÓN EN SALUD EN MEDICINA GENERAL INTEGRAL. PERSPECTIVAS EN SANTIAGO DE CUBA”</w:t>
      </w:r>
    </w:p>
    <w:p w:rsidR="00192A58" w:rsidRPr="00192A58" w:rsidRDefault="00192A58" w:rsidP="001E5F78">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color w:val="000000" w:themeColor="text1"/>
          <w:kern w:val="36"/>
          <w:sz w:val="24"/>
          <w:szCs w:val="24"/>
          <w:lang w:val="es-ES" w:eastAsia="es-EC"/>
        </w:rPr>
        <w:t>Autor</w:t>
      </w:r>
      <w:r w:rsidRPr="00192A58">
        <w:rPr>
          <w:rFonts w:ascii="Arial" w:eastAsia="Times New Roman" w:hAnsi="Arial" w:cs="Arial"/>
          <w:b/>
          <w:bCs/>
          <w:color w:val="000000" w:themeColor="text1"/>
          <w:kern w:val="36"/>
          <w:lang w:val="es-ES" w:eastAsia="es-EC"/>
        </w:rPr>
        <w:t>:</w:t>
      </w:r>
      <w:r w:rsidRPr="00192A58">
        <w:rPr>
          <w:rFonts w:ascii="Arial" w:eastAsia="Times New Roman" w:hAnsi="Arial" w:cs="Arial"/>
          <w:bCs/>
          <w:color w:val="000000" w:themeColor="text1"/>
          <w:kern w:val="36"/>
          <w:lang w:val="es-ES" w:eastAsia="es-EC"/>
        </w:rPr>
        <w:t xml:space="preserve"> Dr. Rolando Bonal Ruiz, Dra. Mercedes Marzán Delis, Dra. Milvian Castillo Frómeta y Dra. María de los Ángeles Rubán Alfaro </w:t>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b/>
          <w:color w:val="000000" w:themeColor="text1"/>
          <w:sz w:val="24"/>
          <w:szCs w:val="24"/>
          <w:lang w:eastAsia="es-EC"/>
        </w:rPr>
        <w:t>Resultados</w:t>
      </w:r>
      <w:r w:rsidRPr="00192A58">
        <w:rPr>
          <w:rFonts w:ascii="Arial" w:eastAsia="Times New Roman" w:hAnsi="Arial" w:cs="Arial"/>
          <w:color w:val="000000" w:themeColor="text1"/>
          <w:lang w:eastAsia="es-EC"/>
        </w:rPr>
        <w:t xml:space="preserve">: La alfabetización en salud es un tema que a pesar de ser conocido desde hace décadas en países anglosajones, se ha extendido a escala internacional y emerge la necesidad de su aplicación e investigación, a raíz de los llamados de la última Conferencia Mundial de Promoción de Salud celebrada en Nairobi, Kenya (2009), independientemente de que es un tema que tiene múltiples niveles para accionar, desde </w:t>
      </w:r>
      <w:r w:rsidRPr="00192A58">
        <w:rPr>
          <w:rFonts w:ascii="Arial" w:eastAsia="Times New Roman" w:hAnsi="Arial" w:cs="Arial"/>
          <w:color w:val="000000" w:themeColor="text1"/>
          <w:lang w:eastAsia="es-EC"/>
        </w:rPr>
        <w:lastRenderedPageBreak/>
        <w:t>la atención primaria, específicamente la medicina familiar (medicina general integral), ofrece amplias posibilidades para su desarrollo, al hacer comprender mejor al paciente, familiares y lideres comunitarios su situación de salud. Existen posibilidades para la capacitación del médico de familia al ofrecerles herramientas concretas que mejoren en sus usuarios de atención, sus habilidades de comprensión de lectura, auditivas, expresión oral y numérica, relacionada con la salud, de manera que se traduzcan en mejores resultados sanitarios y económicos. En este sentido, el grupo de desarrollo de la promoción de salud en MGI en la provincia Santiago de Cuba, ofrece propuestas estratégicas que pueden ser viables en dependencia del apoyo y gestión de los niveles directivos de salud.</w:t>
      </w:r>
      <w:sdt>
        <w:sdtPr>
          <w:rPr>
            <w:rFonts w:ascii="Arial" w:eastAsia="Times New Roman" w:hAnsi="Arial" w:cs="Arial"/>
            <w:color w:val="000000" w:themeColor="text1"/>
            <w:lang w:eastAsia="es-EC"/>
          </w:rPr>
          <w:id w:val="-858430758"/>
          <w:citation/>
        </w:sdtPr>
        <w:sdtContent>
          <w:r w:rsidRPr="00192A58">
            <w:rPr>
              <w:rFonts w:ascii="Arial" w:eastAsia="Times New Roman" w:hAnsi="Arial" w:cs="Arial"/>
              <w:color w:val="000000" w:themeColor="text1"/>
              <w:lang w:eastAsia="es-EC"/>
            </w:rPr>
            <w:fldChar w:fldCharType="begin"/>
          </w:r>
          <w:r w:rsidR="00EC0BEB">
            <w:rPr>
              <w:rFonts w:ascii="Arial" w:eastAsia="Times New Roman" w:hAnsi="Arial" w:cs="Arial"/>
              <w:color w:val="000000" w:themeColor="text1"/>
              <w:lang w:eastAsia="es-EC"/>
            </w:rPr>
            <w:instrText xml:space="preserve">CITATION Bon13 \l 12298 </w:instrText>
          </w:r>
          <w:r w:rsidRPr="00192A58">
            <w:rPr>
              <w:rFonts w:ascii="Arial" w:eastAsia="Times New Roman" w:hAnsi="Arial" w:cs="Arial"/>
              <w:color w:val="000000" w:themeColor="text1"/>
              <w:lang w:eastAsia="es-EC"/>
            </w:rPr>
            <w:fldChar w:fldCharType="separate"/>
          </w:r>
          <w:r w:rsidR="00C14C8B">
            <w:rPr>
              <w:rFonts w:ascii="Arial" w:eastAsia="Times New Roman" w:hAnsi="Arial" w:cs="Arial"/>
              <w:noProof/>
              <w:color w:val="000000" w:themeColor="text1"/>
              <w:lang w:eastAsia="es-EC"/>
            </w:rPr>
            <w:t xml:space="preserve"> </w:t>
          </w:r>
          <w:r w:rsidR="00C14C8B" w:rsidRPr="00C14C8B">
            <w:rPr>
              <w:rFonts w:ascii="Arial" w:eastAsia="Times New Roman" w:hAnsi="Arial" w:cs="Arial"/>
              <w:noProof/>
              <w:color w:val="000000" w:themeColor="text1"/>
              <w:lang w:eastAsia="es-EC"/>
            </w:rPr>
            <w:t>(9)</w:t>
          </w:r>
          <w:r w:rsidRPr="00192A58">
            <w:rPr>
              <w:rFonts w:ascii="Arial" w:eastAsia="Times New Roman" w:hAnsi="Arial" w:cs="Arial"/>
              <w:color w:val="000000" w:themeColor="text1"/>
              <w:lang w:eastAsia="es-EC"/>
            </w:rPr>
            <w:fldChar w:fldCharType="end"/>
          </w:r>
        </w:sdtContent>
      </w:sdt>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192A58" w:rsidRPr="00192A58" w:rsidRDefault="00192A58" w:rsidP="001E5F78">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s-ES" w:eastAsia="es-EC"/>
        </w:rPr>
        <w:t xml:space="preserve"> Obra</w:t>
      </w:r>
      <w:r w:rsidRPr="00192A58">
        <w:rPr>
          <w:rFonts w:ascii="Arial" w:eastAsia="Times New Roman" w:hAnsi="Arial" w:cs="Arial"/>
          <w:b/>
          <w:bCs/>
          <w:color w:val="000000" w:themeColor="text1"/>
          <w:kern w:val="36"/>
          <w:sz w:val="24"/>
          <w:szCs w:val="24"/>
          <w:lang w:val="es-ES" w:eastAsia="es-EC"/>
        </w:rPr>
        <w:t>:</w:t>
      </w:r>
      <w:r w:rsidRPr="00192A58">
        <w:rPr>
          <w:rFonts w:ascii="Times New Roman" w:eastAsia="Times New Roman" w:hAnsi="Times New Roman" w:cs="Times New Roman"/>
          <w:b/>
          <w:bCs/>
          <w:kern w:val="36"/>
          <w:sz w:val="48"/>
          <w:szCs w:val="48"/>
          <w:lang w:eastAsia="es-EC"/>
        </w:rPr>
        <w:t xml:space="preserve"> </w:t>
      </w:r>
      <w:r w:rsidRPr="00192A58">
        <w:rPr>
          <w:rFonts w:ascii="Arial" w:eastAsia="Times New Roman" w:hAnsi="Arial" w:cs="Arial"/>
          <w:bCs/>
          <w:color w:val="000000" w:themeColor="text1"/>
          <w:kern w:val="36"/>
          <w:sz w:val="24"/>
          <w:szCs w:val="24"/>
          <w:lang w:val="es-ES" w:eastAsia="es-EC"/>
        </w:rPr>
        <w:t>Artículo de Revista</w:t>
      </w:r>
      <w:r w:rsidRPr="00192A58">
        <w:rPr>
          <w:rFonts w:ascii="Arial" w:eastAsia="Times New Roman" w:hAnsi="Arial" w:cs="Arial"/>
          <w:bCs/>
          <w:color w:val="000000" w:themeColor="text1"/>
          <w:kern w:val="36"/>
          <w:lang w:val="es-ES" w:eastAsia="es-EC"/>
        </w:rPr>
        <w:t xml:space="preserve">: </w:t>
      </w:r>
      <w:r w:rsidR="00C50850" w:rsidRPr="00192A58">
        <w:rPr>
          <w:rFonts w:ascii="Arial" w:eastAsia="Times New Roman" w:hAnsi="Arial" w:cs="Arial"/>
          <w:bCs/>
          <w:color w:val="000000" w:themeColor="text1"/>
          <w:kern w:val="36"/>
          <w:lang w:val="es-ES" w:eastAsia="es-EC"/>
        </w:rPr>
        <w:t>“ALFABETISMO</w:t>
      </w:r>
      <w:r w:rsidRPr="00192A58">
        <w:rPr>
          <w:rFonts w:ascii="Arial" w:eastAsia="Times New Roman" w:hAnsi="Arial" w:cs="Arial"/>
          <w:bCs/>
          <w:color w:val="000000" w:themeColor="text1"/>
          <w:kern w:val="36"/>
          <w:lang w:val="es-ES" w:eastAsia="es-EC"/>
        </w:rPr>
        <w:t xml:space="preserve"> EN SALUD: BASES CONCEPTUALES Y EVIDENCIA EN ODONTOLOGÍA”</w:t>
      </w:r>
    </w:p>
    <w:p w:rsidR="00192A58" w:rsidRPr="00192A58" w:rsidRDefault="00192A58" w:rsidP="001E5F78">
      <w:pPr>
        <w:rPr>
          <w:rFonts w:ascii="Arial" w:eastAsia="Times New Roman" w:hAnsi="Arial" w:cs="Arial"/>
          <w:bCs/>
          <w:color w:val="000000" w:themeColor="text1"/>
          <w:kern w:val="36"/>
          <w:sz w:val="24"/>
          <w:szCs w:val="24"/>
          <w:lang w:val="es-ES" w:eastAsia="es-EC"/>
        </w:rPr>
      </w:pPr>
      <w:r w:rsidRPr="00192A58">
        <w:rPr>
          <w:rFonts w:ascii="Arial" w:eastAsia="Times New Roman" w:hAnsi="Arial" w:cs="Arial"/>
          <w:b/>
          <w:bCs/>
          <w:color w:val="000000" w:themeColor="text1"/>
          <w:kern w:val="36"/>
          <w:sz w:val="24"/>
          <w:szCs w:val="24"/>
          <w:lang w:val="es-ES" w:eastAsia="es-EC"/>
        </w:rPr>
        <w:t>Autor</w:t>
      </w:r>
      <w:r w:rsidRPr="00192A58">
        <w:rPr>
          <w:rFonts w:ascii="Arial" w:eastAsia="Times New Roman" w:hAnsi="Arial" w:cs="Arial"/>
          <w:b/>
          <w:bCs/>
          <w:color w:val="000000" w:themeColor="text1"/>
          <w:kern w:val="36"/>
          <w:lang w:val="es-ES" w:eastAsia="es-EC"/>
        </w:rPr>
        <w:t>:</w:t>
      </w:r>
      <w:r w:rsidRPr="00192A58">
        <w:rPr>
          <w:rFonts w:ascii="Arial" w:eastAsia="Times New Roman" w:hAnsi="Arial" w:cs="Arial"/>
          <w:bCs/>
          <w:color w:val="000000" w:themeColor="text1"/>
          <w:kern w:val="36"/>
          <w:lang w:val="es-ES" w:eastAsia="es-EC"/>
        </w:rPr>
        <w:t xml:space="preserve"> Dr. Ricardo Andrés Cartes-Velásquez</w:t>
      </w:r>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r w:rsidRPr="00192A58">
        <w:rPr>
          <w:rFonts w:ascii="Arial" w:eastAsia="Times New Roman" w:hAnsi="Arial" w:cs="Arial"/>
          <w:b/>
          <w:color w:val="000000" w:themeColor="text1"/>
          <w:sz w:val="24"/>
          <w:szCs w:val="24"/>
          <w:lang w:eastAsia="es-EC"/>
        </w:rPr>
        <w:t>Resultados</w:t>
      </w:r>
      <w:r w:rsidRPr="00192A58">
        <w:rPr>
          <w:rFonts w:ascii="Arial" w:eastAsia="Times New Roman" w:hAnsi="Arial" w:cs="Arial"/>
          <w:color w:val="000000" w:themeColor="text1"/>
          <w:lang w:eastAsia="es-EC"/>
        </w:rPr>
        <w:t>: El concepto de alfabetismo en salud ha llenado un espacio para la evaluación de uno de los aspectos más importantes del proceso salud-enfermedad: las habilidades del paciente. Los resultados de investigaciones de más de 20 años han comprobado su gran impacto, y se ha logrado pasar desde un enfoque de carencia como factor de riesgo para diversas enfermedades a uno activo para recuperar y mantener la salud. Aún cuando es posible la valoración del AS con preguntas de conocimiento general respecto a la salud, en la mayoría de los estudios se han utilizado instrumentos psicométricos que permiten la cuantificación. En el ASB la situación no es distinta, pues actualmente existen una serie de instrumentos psicométricos desarrollados en idioma inglés que se han utilizado ampliamente en diversos países; sin embargo, en Latinoamérica escasean las investigaciones sobre este alfabetismo, lo cual equivale a oportunidades perdidas para mejorar la salud bucal de esta población.</w:t>
      </w:r>
      <w:sdt>
        <w:sdtPr>
          <w:rPr>
            <w:rFonts w:ascii="Arial" w:eastAsia="Times New Roman" w:hAnsi="Arial" w:cs="Arial"/>
            <w:color w:val="000000" w:themeColor="text1"/>
            <w:lang w:eastAsia="es-EC"/>
          </w:rPr>
          <w:id w:val="-707178904"/>
          <w:citation/>
        </w:sdtPr>
        <w:sdtContent>
          <w:r w:rsidRPr="00192A58">
            <w:rPr>
              <w:rFonts w:ascii="Arial" w:eastAsia="Times New Roman" w:hAnsi="Arial" w:cs="Arial"/>
              <w:color w:val="000000" w:themeColor="text1"/>
              <w:lang w:eastAsia="es-EC"/>
            </w:rPr>
            <w:fldChar w:fldCharType="begin"/>
          </w:r>
          <w:r w:rsidR="008A2996">
            <w:rPr>
              <w:rFonts w:ascii="Arial" w:eastAsia="Times New Roman" w:hAnsi="Arial" w:cs="Arial"/>
              <w:color w:val="000000" w:themeColor="text1"/>
              <w:lang w:eastAsia="es-EC"/>
            </w:rPr>
            <w:instrText xml:space="preserve">CITATION Ric15 \l 12298 </w:instrText>
          </w:r>
          <w:r w:rsidRPr="00192A58">
            <w:rPr>
              <w:rFonts w:ascii="Arial" w:eastAsia="Times New Roman" w:hAnsi="Arial" w:cs="Arial"/>
              <w:color w:val="000000" w:themeColor="text1"/>
              <w:lang w:eastAsia="es-EC"/>
            </w:rPr>
            <w:fldChar w:fldCharType="separate"/>
          </w:r>
          <w:r w:rsidR="00C14C8B">
            <w:rPr>
              <w:rFonts w:ascii="Arial" w:eastAsia="Times New Roman" w:hAnsi="Arial" w:cs="Arial"/>
              <w:noProof/>
              <w:color w:val="000000" w:themeColor="text1"/>
              <w:lang w:eastAsia="es-EC"/>
            </w:rPr>
            <w:t xml:space="preserve"> </w:t>
          </w:r>
          <w:r w:rsidR="00C14C8B" w:rsidRPr="00C14C8B">
            <w:rPr>
              <w:rFonts w:ascii="Arial" w:eastAsia="Times New Roman" w:hAnsi="Arial" w:cs="Arial"/>
              <w:noProof/>
              <w:color w:val="000000" w:themeColor="text1"/>
              <w:lang w:eastAsia="es-EC"/>
            </w:rPr>
            <w:t>(23)</w:t>
          </w:r>
          <w:r w:rsidRPr="00192A58">
            <w:rPr>
              <w:rFonts w:ascii="Arial" w:eastAsia="Times New Roman" w:hAnsi="Arial" w:cs="Arial"/>
              <w:color w:val="000000" w:themeColor="text1"/>
              <w:lang w:eastAsia="es-EC"/>
            </w:rPr>
            <w:fldChar w:fldCharType="end"/>
          </w:r>
        </w:sdtContent>
      </w:sdt>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192A58" w:rsidRPr="00192A58" w:rsidRDefault="00192A58" w:rsidP="001E5F78">
      <w:pPr>
        <w:rPr>
          <w:rFonts w:ascii="Arial" w:eastAsia="Times New Roman" w:hAnsi="Arial" w:cs="Arial"/>
          <w:color w:val="000000" w:themeColor="text1"/>
          <w:kern w:val="36"/>
          <w:sz w:val="24"/>
          <w:szCs w:val="24"/>
          <w:lang w:val="es-ES" w:eastAsia="es-EC"/>
        </w:rPr>
      </w:pPr>
      <w:r w:rsidRPr="00192A58">
        <w:rPr>
          <w:rFonts w:ascii="Arial" w:eastAsia="Times New Roman" w:hAnsi="Arial" w:cs="Arial"/>
          <w:b/>
          <w:bCs/>
          <w:kern w:val="36"/>
          <w:sz w:val="24"/>
          <w:szCs w:val="24"/>
          <w:lang w:eastAsia="es-EC"/>
        </w:rPr>
        <w:sym w:font="Symbol" w:char="F0B7"/>
      </w:r>
      <w:r w:rsidRPr="00192A58">
        <w:rPr>
          <w:rFonts w:ascii="Arial" w:eastAsia="Times New Roman" w:hAnsi="Arial" w:cs="Arial"/>
          <w:b/>
          <w:bCs/>
          <w:kern w:val="36"/>
          <w:sz w:val="24"/>
          <w:szCs w:val="24"/>
          <w:lang w:val="es-ES" w:eastAsia="es-EC"/>
        </w:rPr>
        <w:t xml:space="preserve"> Obra</w:t>
      </w:r>
      <w:r w:rsidRPr="00192A58">
        <w:rPr>
          <w:rFonts w:ascii="Arial" w:eastAsia="Times New Roman" w:hAnsi="Arial" w:cs="Arial"/>
          <w:b/>
          <w:bCs/>
          <w:color w:val="000000" w:themeColor="text1"/>
          <w:kern w:val="36"/>
          <w:sz w:val="24"/>
          <w:szCs w:val="24"/>
          <w:lang w:val="es-ES" w:eastAsia="es-EC"/>
        </w:rPr>
        <w:t xml:space="preserve">: </w:t>
      </w:r>
      <w:r w:rsidRPr="00192A58">
        <w:rPr>
          <w:rFonts w:ascii="Arial" w:eastAsia="Times New Roman" w:hAnsi="Arial" w:cs="Arial"/>
          <w:bCs/>
          <w:color w:val="000000" w:themeColor="text1"/>
          <w:kern w:val="36"/>
          <w:sz w:val="24"/>
          <w:szCs w:val="24"/>
          <w:lang w:val="es-ES" w:eastAsia="es-EC"/>
        </w:rPr>
        <w:t>Artículo de Revista</w:t>
      </w:r>
      <w:r w:rsidRPr="00192A58">
        <w:rPr>
          <w:rFonts w:ascii="Arial" w:eastAsia="Times New Roman" w:hAnsi="Arial" w:cs="Arial"/>
          <w:bCs/>
          <w:color w:val="000000" w:themeColor="text1"/>
          <w:kern w:val="36"/>
          <w:lang w:val="es-ES" w:eastAsia="es-EC"/>
        </w:rPr>
        <w:t>:</w:t>
      </w:r>
      <w:r w:rsidRPr="00192A58">
        <w:rPr>
          <w:rFonts w:ascii="Times New Roman" w:eastAsia="Times New Roman" w:hAnsi="Times New Roman" w:cs="Times New Roman"/>
          <w:b/>
          <w:bCs/>
          <w:kern w:val="36"/>
          <w:sz w:val="48"/>
          <w:szCs w:val="48"/>
          <w:lang w:eastAsia="es-EC"/>
        </w:rPr>
        <w:t xml:space="preserve"> </w:t>
      </w:r>
      <w:r w:rsidRPr="00192A58">
        <w:rPr>
          <w:rFonts w:ascii="Times New Roman" w:eastAsia="Times New Roman" w:hAnsi="Times New Roman" w:cs="Times New Roman"/>
          <w:bCs/>
          <w:kern w:val="36"/>
          <w:lang w:eastAsia="es-EC"/>
        </w:rPr>
        <w:t>“</w:t>
      </w:r>
      <w:r w:rsidRPr="00192A58">
        <w:rPr>
          <w:rFonts w:ascii="Arial" w:eastAsia="Times New Roman" w:hAnsi="Arial" w:cs="Arial"/>
          <w:bCs/>
          <w:kern w:val="36"/>
          <w:lang w:eastAsia="es-EC"/>
        </w:rPr>
        <w:t xml:space="preserve">LA ALFABETIZACIÓN </w:t>
      </w:r>
      <w:r w:rsidR="00C50850" w:rsidRPr="00192A58">
        <w:rPr>
          <w:rFonts w:ascii="Arial" w:eastAsia="Times New Roman" w:hAnsi="Arial" w:cs="Arial"/>
          <w:bCs/>
          <w:kern w:val="36"/>
          <w:lang w:eastAsia="es-EC"/>
        </w:rPr>
        <w:t>EN SALUD</w:t>
      </w:r>
      <w:r w:rsidRPr="00192A58">
        <w:rPr>
          <w:rFonts w:ascii="Arial" w:eastAsia="Times New Roman" w:hAnsi="Arial" w:cs="Arial"/>
          <w:bCs/>
          <w:kern w:val="36"/>
          <w:lang w:eastAsia="es-EC"/>
        </w:rPr>
        <w:t xml:space="preserve"> Y EL EMPODERAMIENTO DE LAS COMUNIDADES. DIÁLGO IGUALITARIO ENTRE LOS PROFESIONALES DE LA SALUD Y LA COMUNIDAD</w:t>
      </w:r>
      <w:r w:rsidRPr="00192A58">
        <w:rPr>
          <w:rFonts w:ascii="Times New Roman" w:eastAsia="Times New Roman" w:hAnsi="Times New Roman" w:cs="Times New Roman"/>
          <w:bCs/>
          <w:kern w:val="36"/>
          <w:lang w:eastAsia="es-EC"/>
        </w:rPr>
        <w:t>”</w:t>
      </w:r>
    </w:p>
    <w:p w:rsidR="00192A58" w:rsidRPr="00192A58" w:rsidRDefault="00192A58" w:rsidP="00192A58">
      <w:pPr>
        <w:autoSpaceDE w:val="0"/>
        <w:autoSpaceDN w:val="0"/>
        <w:adjustRightInd w:val="0"/>
        <w:spacing w:after="0" w:line="360" w:lineRule="auto"/>
        <w:jc w:val="both"/>
        <w:rPr>
          <w:rFonts w:ascii="Arial" w:hAnsi="Arial" w:cs="Arial"/>
          <w:sz w:val="24"/>
          <w:szCs w:val="24"/>
          <w:lang w:val="es-ES"/>
        </w:rPr>
      </w:pPr>
      <w:r w:rsidRPr="00192A58">
        <w:rPr>
          <w:rFonts w:ascii="Arial" w:hAnsi="Arial" w:cs="Arial"/>
          <w:sz w:val="24"/>
          <w:szCs w:val="24"/>
          <w:lang w:val="es-ES"/>
        </w:rPr>
        <w:t xml:space="preserve"> </w:t>
      </w: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r w:rsidRPr="00192A58">
        <w:rPr>
          <w:rFonts w:ascii="Arial" w:hAnsi="Arial" w:cs="Arial"/>
          <w:b/>
          <w:sz w:val="24"/>
          <w:szCs w:val="24"/>
        </w:rPr>
        <w:t>Autor:</w:t>
      </w:r>
      <w:r w:rsidRPr="00192A58">
        <w:rPr>
          <w:rFonts w:ascii="Arial" w:hAnsi="Arial" w:cs="Arial"/>
          <w:color w:val="000000"/>
          <w:sz w:val="24"/>
          <w:szCs w:val="24"/>
        </w:rPr>
        <w:t xml:space="preserve"> </w:t>
      </w:r>
      <w:r w:rsidRPr="00192A58">
        <w:rPr>
          <w:rFonts w:ascii="Arial" w:hAnsi="Arial" w:cs="Arial"/>
          <w:color w:val="000000"/>
        </w:rPr>
        <w:t>Ainhoa Flecha Fernández de Sanmamed</w:t>
      </w: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p>
    <w:p w:rsidR="00192A58" w:rsidRPr="00192A58" w:rsidRDefault="00192A58" w:rsidP="00192A58">
      <w:pPr>
        <w:autoSpaceDE w:val="0"/>
        <w:autoSpaceDN w:val="0"/>
        <w:adjustRightInd w:val="0"/>
        <w:spacing w:after="0" w:line="360" w:lineRule="auto"/>
        <w:jc w:val="both"/>
        <w:rPr>
          <w:rFonts w:ascii="Arial" w:hAnsi="Arial" w:cs="Arial"/>
          <w:color w:val="000000"/>
          <w:sz w:val="24"/>
          <w:szCs w:val="24"/>
        </w:rPr>
      </w:pPr>
      <w:r w:rsidRPr="00192A58">
        <w:rPr>
          <w:rFonts w:ascii="Arial" w:hAnsi="Arial" w:cs="Arial"/>
          <w:b/>
          <w:color w:val="000000"/>
          <w:sz w:val="24"/>
          <w:szCs w:val="24"/>
        </w:rPr>
        <w:t>Resultados:</w:t>
      </w:r>
      <w:r w:rsidRPr="00192A58">
        <w:rPr>
          <w:rFonts w:ascii="Arial" w:hAnsi="Arial" w:cs="Arial"/>
          <w:color w:val="000000"/>
          <w:sz w:val="24"/>
          <w:szCs w:val="24"/>
        </w:rPr>
        <w:t xml:space="preserve"> Las personas profesionales de la salud utilizan un lenguaje técnico, lo cual dificulta el entendimiento con determinados colectivos. En algunos barrios desfavorecidos existen programas de salud que incluyen formación dirigida a </w:t>
      </w:r>
      <w:r w:rsidRPr="00192A58">
        <w:rPr>
          <w:rFonts w:ascii="Arial" w:hAnsi="Arial" w:cs="Arial"/>
          <w:color w:val="000000"/>
          <w:sz w:val="24"/>
          <w:szCs w:val="24"/>
        </w:rPr>
        <w:lastRenderedPageBreak/>
        <w:t xml:space="preserve">que las comunidades de bajos niveles académicos puedan entender el lenguaje especializado de la medicina. Sin embargo, la alfabetización en salud </w:t>
      </w:r>
      <w:r w:rsidR="005517A5">
        <w:rPr>
          <w:rFonts w:ascii="Arial" w:hAnsi="Arial" w:cs="Arial"/>
          <w:color w:val="000000"/>
          <w:sz w:val="24"/>
          <w:szCs w:val="24"/>
        </w:rPr>
        <w:t>no es sólo</w:t>
      </w:r>
      <w:r w:rsidRPr="00192A58">
        <w:rPr>
          <w:rFonts w:ascii="Arial" w:hAnsi="Arial" w:cs="Arial"/>
          <w:color w:val="000000"/>
          <w:sz w:val="24"/>
          <w:szCs w:val="24"/>
        </w:rPr>
        <w:t>, si</w:t>
      </w:r>
      <w:bookmarkStart w:id="24" w:name="_GoBack"/>
      <w:bookmarkEnd w:id="24"/>
      <w:r w:rsidR="00D35308">
        <w:rPr>
          <w:rFonts w:ascii="Arial" w:hAnsi="Arial" w:cs="Arial"/>
          <w:color w:val="000000"/>
          <w:sz w:val="24"/>
          <w:szCs w:val="24"/>
        </w:rPr>
        <w:t xml:space="preserve"> </w:t>
      </w:r>
      <w:r w:rsidRPr="00192A58">
        <w:rPr>
          <w:rFonts w:ascii="Arial" w:hAnsi="Arial" w:cs="Arial"/>
          <w:color w:val="000000"/>
          <w:sz w:val="24"/>
          <w:szCs w:val="24"/>
        </w:rPr>
        <w:t>no un aprendizaje orientado a la transformación de las relaciones de poder entre las propias comunidades y los servicios de salud, tal y como se indica en algunas de las orientaciones realizadas por la comunidad científica internacional. Los resultados de la investigación INCLUD-ED indican propuestas para facilitar el empoderamiento de la comunidad de grupos vulnerables en los programas de alfabetización en salud. La base de estas orientaciones es garantizar el diálogo igualitario entre los profesionales de este sector y los usuarios para obtener un mayor éxito en dichos programas.</w:t>
      </w:r>
      <w:sdt>
        <w:sdtPr>
          <w:rPr>
            <w:rFonts w:ascii="Arial" w:hAnsi="Arial" w:cs="Arial"/>
            <w:color w:val="000000"/>
            <w:sz w:val="24"/>
            <w:szCs w:val="24"/>
          </w:rPr>
          <w:id w:val="579803306"/>
          <w:citation/>
        </w:sdtPr>
        <w:sdtContent>
          <w:r w:rsidRPr="00192A58">
            <w:rPr>
              <w:rFonts w:ascii="Arial" w:hAnsi="Arial" w:cs="Arial"/>
              <w:color w:val="000000"/>
              <w:sz w:val="24"/>
              <w:szCs w:val="24"/>
            </w:rPr>
            <w:fldChar w:fldCharType="begin"/>
          </w:r>
          <w:r w:rsidR="00236503">
            <w:rPr>
              <w:rFonts w:ascii="Arial" w:hAnsi="Arial" w:cs="Arial"/>
              <w:color w:val="000000"/>
              <w:sz w:val="24"/>
              <w:szCs w:val="24"/>
            </w:rPr>
            <w:instrText xml:space="preserve">CITATION FLE13 \l 12298 </w:instrText>
          </w:r>
          <w:r w:rsidRPr="00192A58">
            <w:rPr>
              <w:rFonts w:ascii="Arial" w:hAnsi="Arial" w:cs="Arial"/>
              <w:color w:val="000000"/>
              <w:sz w:val="24"/>
              <w:szCs w:val="24"/>
            </w:rPr>
            <w:fldChar w:fldCharType="separate"/>
          </w:r>
          <w:r w:rsidR="00C14C8B">
            <w:rPr>
              <w:rFonts w:ascii="Arial" w:hAnsi="Arial" w:cs="Arial"/>
              <w:noProof/>
              <w:color w:val="000000"/>
              <w:sz w:val="24"/>
              <w:szCs w:val="24"/>
            </w:rPr>
            <w:t xml:space="preserve"> </w:t>
          </w:r>
          <w:r w:rsidR="00C14C8B" w:rsidRPr="00C14C8B">
            <w:rPr>
              <w:rFonts w:ascii="Arial" w:hAnsi="Arial" w:cs="Arial"/>
              <w:noProof/>
              <w:color w:val="000000"/>
              <w:sz w:val="24"/>
              <w:szCs w:val="24"/>
            </w:rPr>
            <w:t>(4)</w:t>
          </w:r>
          <w:r w:rsidRPr="00192A58">
            <w:rPr>
              <w:rFonts w:ascii="Arial" w:hAnsi="Arial" w:cs="Arial"/>
              <w:color w:val="000000"/>
              <w:sz w:val="24"/>
              <w:szCs w:val="24"/>
            </w:rPr>
            <w:fldChar w:fldCharType="end"/>
          </w:r>
        </w:sdtContent>
      </w:sdt>
    </w:p>
    <w:p w:rsidR="00192A58" w:rsidRPr="00192A58" w:rsidRDefault="00192A58" w:rsidP="00192A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C"/>
        </w:rPr>
      </w:pPr>
    </w:p>
    <w:p w:rsidR="00E4309A" w:rsidRPr="00E12230" w:rsidRDefault="00B36588" w:rsidP="00E12230">
      <w:pPr>
        <w:pStyle w:val="Ttulo2"/>
        <w:jc w:val="both"/>
        <w:rPr>
          <w:rFonts w:ascii="Arial" w:hAnsi="Arial" w:cs="Arial"/>
          <w:b/>
          <w:color w:val="000000" w:themeColor="text1"/>
          <w:sz w:val="22"/>
          <w:szCs w:val="24"/>
        </w:rPr>
      </w:pPr>
      <w:bookmarkStart w:id="25" w:name="_Toc506817560"/>
      <w:r w:rsidRPr="00E12230">
        <w:rPr>
          <w:rFonts w:ascii="Arial" w:hAnsi="Arial" w:cs="Arial"/>
          <w:b/>
          <w:color w:val="000000" w:themeColor="text1"/>
          <w:sz w:val="22"/>
          <w:szCs w:val="24"/>
        </w:rPr>
        <w:t>5.- HIPÓTESIS.</w:t>
      </w:r>
      <w:bookmarkEnd w:id="25"/>
    </w:p>
    <w:p w:rsidR="00AA0C66" w:rsidRPr="00E67E1C" w:rsidRDefault="00AA0C66" w:rsidP="00E67E1C">
      <w:pPr>
        <w:pStyle w:val="Cuerpo"/>
        <w:pBdr>
          <w:top w:val="none" w:sz="0" w:space="0" w:color="auto"/>
          <w:left w:val="none" w:sz="0" w:space="0" w:color="auto"/>
          <w:bottom w:val="none" w:sz="0" w:space="0" w:color="auto"/>
          <w:right w:val="none" w:sz="0" w:space="0" w:color="auto"/>
          <w:bar w:val="none" w:sz="0" w:color="auto"/>
        </w:pBdr>
        <w:spacing w:after="0" w:line="360" w:lineRule="auto"/>
        <w:jc w:val="both"/>
        <w:rPr>
          <w:rFonts w:ascii="Arial" w:hAnsi="Arial" w:cs="Arial"/>
          <w:sz w:val="24"/>
          <w:szCs w:val="24"/>
          <w:lang w:val="es-ES_tradnl"/>
        </w:rPr>
      </w:pPr>
      <w:r w:rsidRPr="00E67E1C">
        <w:rPr>
          <w:rFonts w:ascii="Arial" w:hAnsi="Arial" w:cs="Arial"/>
          <w:sz w:val="24"/>
          <w:szCs w:val="24"/>
          <w:lang w:val="es-ES_tradnl"/>
        </w:rPr>
        <w:t>La variable nivel de ingreso económico está relacionada con la variable alfabe</w:t>
      </w:r>
      <w:r w:rsidR="00111D6B">
        <w:rPr>
          <w:rFonts w:ascii="Arial" w:hAnsi="Arial" w:cs="Arial"/>
          <w:sz w:val="24"/>
          <w:szCs w:val="24"/>
          <w:lang w:val="es-ES_tradnl"/>
        </w:rPr>
        <w:t>tización de la población en la P</w:t>
      </w:r>
      <w:r w:rsidRPr="00E67E1C">
        <w:rPr>
          <w:rFonts w:ascii="Arial" w:hAnsi="Arial" w:cs="Arial"/>
          <w:sz w:val="24"/>
          <w:szCs w:val="24"/>
          <w:lang w:val="es-ES_tradnl"/>
        </w:rPr>
        <w:t>arroquia Hermano Miguel.</w:t>
      </w:r>
    </w:p>
    <w:p w:rsidR="00E4309A" w:rsidRPr="00E67E1C" w:rsidRDefault="00E4309A" w:rsidP="00E67E1C">
      <w:pPr>
        <w:pStyle w:val="HTMLconformatoprevio"/>
        <w:shd w:val="clear" w:color="auto" w:fill="FFFFFF"/>
        <w:spacing w:line="360" w:lineRule="auto"/>
        <w:jc w:val="both"/>
        <w:rPr>
          <w:rFonts w:ascii="Arial" w:hAnsi="Arial" w:cs="Arial"/>
          <w:color w:val="212121"/>
          <w:sz w:val="24"/>
          <w:szCs w:val="24"/>
          <w:lang w:val="es-ES_tradnl"/>
        </w:rPr>
      </w:pPr>
    </w:p>
    <w:p w:rsidR="00261456" w:rsidRPr="00E67E1C" w:rsidRDefault="00261456" w:rsidP="00E67E1C">
      <w:pPr>
        <w:pStyle w:val="HTMLconformatoprevio"/>
        <w:shd w:val="clear" w:color="auto" w:fill="FFFFFF"/>
        <w:spacing w:line="360" w:lineRule="auto"/>
        <w:jc w:val="both"/>
        <w:rPr>
          <w:rFonts w:ascii="Arial" w:hAnsi="Arial" w:cs="Arial"/>
          <w:color w:val="212121"/>
          <w:sz w:val="24"/>
          <w:szCs w:val="24"/>
          <w:lang w:val="es-ES"/>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506F3B" w:rsidRDefault="00506F3B"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506F3B" w:rsidRDefault="00506F3B"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755E5C" w:rsidRDefault="00755E5C"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506F3B" w:rsidRDefault="00506F3B" w:rsidP="00E67E1C">
      <w:pPr>
        <w:pStyle w:val="Cuerpo"/>
        <w:pBdr>
          <w:top w:val="none" w:sz="0" w:space="0" w:color="auto"/>
          <w:left w:val="none" w:sz="0" w:space="0" w:color="auto"/>
          <w:bottom w:val="none" w:sz="0" w:space="0" w:color="auto"/>
          <w:right w:val="none" w:sz="0" w:space="0" w:color="auto"/>
          <w:bar w:val="none" w:sz="0" w:color="auto"/>
        </w:pBdr>
        <w:spacing w:line="360" w:lineRule="auto"/>
        <w:jc w:val="center"/>
        <w:rPr>
          <w:rFonts w:ascii="Arial" w:hAnsi="Arial" w:cs="Arial"/>
          <w:b/>
          <w:sz w:val="24"/>
          <w:szCs w:val="24"/>
        </w:rPr>
      </w:pPr>
    </w:p>
    <w:p w:rsidR="00900B8F" w:rsidRPr="00E67E1C" w:rsidRDefault="00900B8F" w:rsidP="00E12230">
      <w:pPr>
        <w:pStyle w:val="Cuerpo"/>
        <w:pBdr>
          <w:top w:val="none" w:sz="0" w:space="0" w:color="auto"/>
          <w:left w:val="none" w:sz="0" w:space="0" w:color="auto"/>
          <w:bottom w:val="none" w:sz="0" w:space="0" w:color="auto"/>
          <w:right w:val="none" w:sz="0" w:space="0" w:color="auto"/>
          <w:bar w:val="none" w:sz="0" w:color="auto"/>
        </w:pBdr>
        <w:spacing w:line="360" w:lineRule="auto"/>
        <w:jc w:val="center"/>
        <w:outlineLvl w:val="2"/>
        <w:rPr>
          <w:rFonts w:ascii="Arial" w:hAnsi="Arial" w:cs="Arial"/>
          <w:b/>
          <w:sz w:val="24"/>
          <w:szCs w:val="24"/>
        </w:rPr>
      </w:pPr>
      <w:bookmarkStart w:id="26" w:name="_Toc506817561"/>
      <w:r w:rsidRPr="00E67E1C">
        <w:rPr>
          <w:rFonts w:ascii="Arial" w:hAnsi="Arial" w:cs="Arial"/>
          <w:b/>
          <w:sz w:val="24"/>
          <w:szCs w:val="24"/>
        </w:rPr>
        <w:t>CAPÍTULO II</w:t>
      </w:r>
      <w:bookmarkEnd w:id="26"/>
    </w:p>
    <w:p w:rsidR="00900B8F" w:rsidRPr="00E67E1C" w:rsidRDefault="00900B8F" w:rsidP="00E12230">
      <w:pPr>
        <w:pStyle w:val="Cuerpo"/>
        <w:pBdr>
          <w:top w:val="none" w:sz="0" w:space="0" w:color="auto"/>
          <w:left w:val="none" w:sz="0" w:space="0" w:color="auto"/>
          <w:bottom w:val="none" w:sz="0" w:space="0" w:color="auto"/>
          <w:right w:val="none" w:sz="0" w:space="0" w:color="auto"/>
          <w:bar w:val="none" w:sz="0" w:color="auto"/>
        </w:pBdr>
        <w:spacing w:line="360" w:lineRule="auto"/>
        <w:jc w:val="center"/>
        <w:outlineLvl w:val="2"/>
        <w:rPr>
          <w:rFonts w:ascii="Arial" w:hAnsi="Arial" w:cs="Arial"/>
          <w:b/>
          <w:sz w:val="24"/>
          <w:szCs w:val="24"/>
        </w:rPr>
      </w:pPr>
      <w:bookmarkStart w:id="27" w:name="_Toc506817562"/>
      <w:r w:rsidRPr="00E67E1C">
        <w:rPr>
          <w:rFonts w:ascii="Arial" w:hAnsi="Arial" w:cs="Arial"/>
          <w:b/>
          <w:sz w:val="24"/>
          <w:szCs w:val="24"/>
        </w:rPr>
        <w:t>PLANTEAMIENTO OPERACIONAL</w:t>
      </w:r>
      <w:bookmarkEnd w:id="27"/>
    </w:p>
    <w:p w:rsidR="00186C2A" w:rsidRPr="00E67E1C" w:rsidRDefault="00186C2A" w:rsidP="00E67E1C">
      <w:pPr>
        <w:pStyle w:val="HTMLconformatoprevio"/>
        <w:shd w:val="clear" w:color="auto" w:fill="FFFFFF"/>
        <w:spacing w:line="360" w:lineRule="auto"/>
        <w:jc w:val="both"/>
        <w:rPr>
          <w:rFonts w:ascii="Arial" w:hAnsi="Arial" w:cs="Arial"/>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Pr="00E67E1C" w:rsidRDefault="00900B8F" w:rsidP="00E67E1C">
      <w:pPr>
        <w:pStyle w:val="HTMLconformatoprevio"/>
        <w:shd w:val="clear" w:color="auto" w:fill="FFFFFF"/>
        <w:spacing w:line="360" w:lineRule="auto"/>
        <w:jc w:val="both"/>
        <w:rPr>
          <w:rFonts w:ascii="Arial" w:hAnsi="Arial" w:cs="Arial"/>
          <w:b/>
          <w:sz w:val="24"/>
          <w:szCs w:val="24"/>
        </w:rPr>
      </w:pPr>
    </w:p>
    <w:p w:rsidR="00900B8F" w:rsidRDefault="00900B8F" w:rsidP="00E67E1C">
      <w:pPr>
        <w:pStyle w:val="HTMLconformatoprevio"/>
        <w:shd w:val="clear" w:color="auto" w:fill="FFFFFF"/>
        <w:spacing w:line="360" w:lineRule="auto"/>
        <w:jc w:val="both"/>
        <w:rPr>
          <w:rFonts w:ascii="Arial" w:hAnsi="Arial" w:cs="Arial"/>
          <w:b/>
          <w:sz w:val="24"/>
          <w:szCs w:val="24"/>
        </w:rPr>
      </w:pPr>
    </w:p>
    <w:p w:rsidR="00BA4F20" w:rsidRDefault="00BA4F20" w:rsidP="00E12230">
      <w:pPr>
        <w:pStyle w:val="Ttulo2"/>
        <w:jc w:val="both"/>
        <w:rPr>
          <w:rFonts w:ascii="Arial" w:eastAsia="Times New Roman" w:hAnsi="Arial" w:cs="Arial"/>
          <w:b/>
          <w:color w:val="auto"/>
          <w:sz w:val="24"/>
          <w:szCs w:val="24"/>
          <w:lang w:eastAsia="es-EC"/>
        </w:rPr>
      </w:pPr>
      <w:bookmarkStart w:id="28" w:name="_Toc506817563"/>
    </w:p>
    <w:p w:rsidR="00186C2A" w:rsidRPr="00E12230" w:rsidRDefault="005B113C" w:rsidP="00E12230">
      <w:pPr>
        <w:pStyle w:val="Ttulo2"/>
        <w:jc w:val="both"/>
        <w:rPr>
          <w:rFonts w:ascii="Arial" w:hAnsi="Arial" w:cs="Arial"/>
          <w:b/>
          <w:color w:val="000000" w:themeColor="text1"/>
          <w:sz w:val="22"/>
          <w:szCs w:val="24"/>
        </w:rPr>
      </w:pPr>
      <w:r w:rsidRPr="00E12230">
        <w:rPr>
          <w:rFonts w:ascii="Arial" w:hAnsi="Arial" w:cs="Arial"/>
          <w:b/>
          <w:color w:val="000000" w:themeColor="text1"/>
          <w:sz w:val="22"/>
          <w:szCs w:val="24"/>
        </w:rPr>
        <w:t>1.- MARCO METODOLÓGICO.</w:t>
      </w:r>
      <w:bookmarkEnd w:id="28"/>
    </w:p>
    <w:p w:rsidR="00C00772" w:rsidRPr="007A4DAC" w:rsidRDefault="00C00772" w:rsidP="00E67E1C">
      <w:pPr>
        <w:pStyle w:val="HTMLconformatoprevio"/>
        <w:shd w:val="clear" w:color="auto" w:fill="FFFFFF"/>
        <w:spacing w:line="360" w:lineRule="auto"/>
        <w:jc w:val="both"/>
        <w:rPr>
          <w:rFonts w:ascii="Arial" w:hAnsi="Arial" w:cs="Arial"/>
          <w:b/>
          <w:sz w:val="22"/>
          <w:szCs w:val="22"/>
        </w:rPr>
      </w:pP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b/>
          <w:sz w:val="22"/>
          <w:szCs w:val="22"/>
        </w:rPr>
        <w:tab/>
      </w:r>
      <w:r w:rsidR="00186C2A" w:rsidRPr="007A4DAC">
        <w:rPr>
          <w:rFonts w:ascii="Arial" w:hAnsi="Arial" w:cs="Arial"/>
          <w:b/>
          <w:sz w:val="22"/>
          <w:szCs w:val="22"/>
        </w:rPr>
        <w:t>Enfoque:</w:t>
      </w:r>
      <w:r w:rsidR="00186C2A" w:rsidRPr="007A4DAC">
        <w:rPr>
          <w:rFonts w:ascii="Arial" w:hAnsi="Arial" w:cs="Arial"/>
          <w:sz w:val="22"/>
          <w:szCs w:val="22"/>
        </w:rPr>
        <w:t xml:space="preserve"> El enfoque de la investigación es cuantitativo </w:t>
      </w:r>
    </w:p>
    <w:p w:rsidR="00C00772" w:rsidRPr="007A4DAC" w:rsidRDefault="007A4DAC" w:rsidP="007A4DAC">
      <w:pPr>
        <w:pStyle w:val="HTMLconformatoprevio"/>
        <w:shd w:val="clear" w:color="auto" w:fill="FFFFFF"/>
        <w:spacing w:line="360" w:lineRule="auto"/>
        <w:jc w:val="both"/>
        <w:rPr>
          <w:rFonts w:ascii="Arial" w:hAnsi="Arial" w:cs="Arial"/>
          <w:b/>
          <w:sz w:val="22"/>
          <w:szCs w:val="22"/>
        </w:rPr>
      </w:pPr>
      <w:r>
        <w:rPr>
          <w:rFonts w:ascii="Arial" w:hAnsi="Arial" w:cs="Arial"/>
          <w:b/>
          <w:sz w:val="22"/>
          <w:szCs w:val="22"/>
        </w:rPr>
        <w:tab/>
      </w: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b/>
          <w:sz w:val="22"/>
          <w:szCs w:val="22"/>
        </w:rPr>
        <w:tab/>
      </w:r>
      <w:r w:rsidR="00186C2A" w:rsidRPr="007A4DAC">
        <w:rPr>
          <w:rFonts w:ascii="Arial" w:hAnsi="Arial" w:cs="Arial"/>
          <w:b/>
          <w:sz w:val="22"/>
          <w:szCs w:val="22"/>
        </w:rPr>
        <w:t>Diseño de la Investigación:</w:t>
      </w:r>
      <w:r w:rsidR="00C50165" w:rsidRPr="007A4DAC">
        <w:rPr>
          <w:rFonts w:ascii="Arial" w:hAnsi="Arial" w:cs="Arial"/>
          <w:sz w:val="22"/>
          <w:szCs w:val="22"/>
        </w:rPr>
        <w:t xml:space="preserve"> Caso </w:t>
      </w:r>
      <w:r w:rsidR="00D679EC">
        <w:rPr>
          <w:rFonts w:ascii="Arial" w:hAnsi="Arial" w:cs="Arial"/>
          <w:sz w:val="22"/>
          <w:szCs w:val="22"/>
        </w:rPr>
        <w:t>–</w:t>
      </w:r>
      <w:r w:rsidR="00C50165" w:rsidRPr="007A4DAC">
        <w:rPr>
          <w:rFonts w:ascii="Arial" w:hAnsi="Arial" w:cs="Arial"/>
          <w:sz w:val="22"/>
          <w:szCs w:val="22"/>
        </w:rPr>
        <w:t>control</w:t>
      </w:r>
      <w:r w:rsidR="00D679EC">
        <w:rPr>
          <w:rFonts w:ascii="Arial" w:hAnsi="Arial" w:cs="Arial"/>
          <w:sz w:val="22"/>
          <w:szCs w:val="22"/>
        </w:rPr>
        <w:t xml:space="preserve"> </w:t>
      </w:r>
      <w:sdt>
        <w:sdtPr>
          <w:rPr>
            <w:rFonts w:ascii="Arial" w:hAnsi="Arial" w:cs="Arial"/>
            <w:sz w:val="22"/>
            <w:szCs w:val="22"/>
          </w:rPr>
          <w:id w:val="387391441"/>
          <w:citation/>
        </w:sdtPr>
        <w:sdtContent>
          <w:r w:rsidR="00D679EC">
            <w:rPr>
              <w:rFonts w:ascii="Arial" w:hAnsi="Arial" w:cs="Arial"/>
              <w:sz w:val="22"/>
              <w:szCs w:val="22"/>
            </w:rPr>
            <w:fldChar w:fldCharType="begin"/>
          </w:r>
          <w:r w:rsidR="00D679EC">
            <w:rPr>
              <w:rFonts w:ascii="Arial" w:hAnsi="Arial" w:cs="Arial"/>
              <w:sz w:val="22"/>
              <w:szCs w:val="22"/>
              <w:lang w:val="es-ES"/>
            </w:rPr>
            <w:instrText xml:space="preserve"> CITATION Vil162 \l 3082 </w:instrText>
          </w:r>
          <w:r w:rsidR="00D679EC">
            <w:rPr>
              <w:rFonts w:ascii="Arial" w:hAnsi="Arial" w:cs="Arial"/>
              <w:sz w:val="22"/>
              <w:szCs w:val="22"/>
            </w:rPr>
            <w:fldChar w:fldCharType="separate"/>
          </w:r>
          <w:r w:rsidR="00C14C8B" w:rsidRPr="00C14C8B">
            <w:rPr>
              <w:rFonts w:ascii="Arial" w:hAnsi="Arial" w:cs="Arial"/>
              <w:noProof/>
              <w:sz w:val="22"/>
              <w:szCs w:val="22"/>
              <w:lang w:val="es-ES"/>
            </w:rPr>
            <w:t>(32)</w:t>
          </w:r>
          <w:r w:rsidR="00D679EC">
            <w:rPr>
              <w:rFonts w:ascii="Arial" w:hAnsi="Arial" w:cs="Arial"/>
              <w:sz w:val="22"/>
              <w:szCs w:val="22"/>
            </w:rPr>
            <w:fldChar w:fldCharType="end"/>
          </w:r>
        </w:sdtContent>
      </w:sdt>
      <w:sdt>
        <w:sdtPr>
          <w:rPr>
            <w:rFonts w:ascii="Arial" w:hAnsi="Arial" w:cs="Arial"/>
            <w:sz w:val="22"/>
            <w:szCs w:val="22"/>
          </w:rPr>
          <w:id w:val="1409039817"/>
          <w:citation/>
        </w:sdtPr>
        <w:sdtContent>
          <w:r w:rsidR="00D679EC">
            <w:rPr>
              <w:rFonts w:ascii="Arial" w:hAnsi="Arial" w:cs="Arial"/>
              <w:sz w:val="22"/>
              <w:szCs w:val="22"/>
            </w:rPr>
            <w:fldChar w:fldCharType="begin"/>
          </w:r>
          <w:r w:rsidR="00D679EC">
            <w:rPr>
              <w:rFonts w:ascii="Arial" w:hAnsi="Arial" w:cs="Arial"/>
              <w:sz w:val="22"/>
              <w:szCs w:val="22"/>
              <w:lang w:val="es-ES"/>
            </w:rPr>
            <w:instrText xml:space="preserve"> CITATION Vil163 \l 3082 </w:instrText>
          </w:r>
          <w:r w:rsidR="00D679EC">
            <w:rPr>
              <w:rFonts w:ascii="Arial" w:hAnsi="Arial" w:cs="Arial"/>
              <w:sz w:val="22"/>
              <w:szCs w:val="22"/>
            </w:rPr>
            <w:fldChar w:fldCharType="separate"/>
          </w:r>
          <w:r w:rsidR="00C14C8B">
            <w:rPr>
              <w:rFonts w:ascii="Arial" w:hAnsi="Arial" w:cs="Arial"/>
              <w:noProof/>
              <w:sz w:val="22"/>
              <w:szCs w:val="22"/>
              <w:lang w:val="es-ES"/>
            </w:rPr>
            <w:t xml:space="preserve"> </w:t>
          </w:r>
          <w:r w:rsidR="00C14C8B" w:rsidRPr="00C14C8B">
            <w:rPr>
              <w:rFonts w:ascii="Arial" w:hAnsi="Arial" w:cs="Arial"/>
              <w:noProof/>
              <w:sz w:val="22"/>
              <w:szCs w:val="22"/>
              <w:lang w:val="es-ES"/>
            </w:rPr>
            <w:t>(33)</w:t>
          </w:r>
          <w:r w:rsidR="00D679EC">
            <w:rPr>
              <w:rFonts w:ascii="Arial" w:hAnsi="Arial" w:cs="Arial"/>
              <w:sz w:val="22"/>
              <w:szCs w:val="22"/>
            </w:rPr>
            <w:fldChar w:fldCharType="end"/>
          </w:r>
        </w:sdtContent>
      </w:sdt>
    </w:p>
    <w:p w:rsidR="00C00772" w:rsidRPr="007A4DAC" w:rsidRDefault="00C00772" w:rsidP="007A4DAC">
      <w:pPr>
        <w:pStyle w:val="HTMLconformatoprevio"/>
        <w:shd w:val="clear" w:color="auto" w:fill="FFFFFF"/>
        <w:spacing w:line="360" w:lineRule="auto"/>
        <w:jc w:val="both"/>
        <w:rPr>
          <w:rFonts w:ascii="Arial" w:hAnsi="Arial" w:cs="Arial"/>
          <w:b/>
          <w:sz w:val="22"/>
          <w:szCs w:val="22"/>
        </w:rPr>
      </w:pP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b/>
          <w:sz w:val="22"/>
          <w:szCs w:val="22"/>
        </w:rPr>
        <w:tab/>
      </w:r>
      <w:r w:rsidR="00186C2A" w:rsidRPr="007A4DAC">
        <w:rPr>
          <w:rFonts w:ascii="Arial" w:hAnsi="Arial" w:cs="Arial"/>
          <w:b/>
          <w:sz w:val="22"/>
          <w:szCs w:val="22"/>
        </w:rPr>
        <w:t>Nivel de Investigación:</w:t>
      </w:r>
      <w:r w:rsidR="00186C2A" w:rsidRPr="007A4DAC">
        <w:rPr>
          <w:rFonts w:ascii="Arial" w:hAnsi="Arial" w:cs="Arial"/>
          <w:sz w:val="22"/>
          <w:szCs w:val="22"/>
        </w:rPr>
        <w:t xml:space="preserve"> Relacional </w:t>
      </w:r>
    </w:p>
    <w:p w:rsidR="00C00772" w:rsidRPr="007A4DAC" w:rsidRDefault="00C00772" w:rsidP="007A4DAC">
      <w:pPr>
        <w:pStyle w:val="HTMLconformatoprevio"/>
        <w:shd w:val="clear" w:color="auto" w:fill="FFFFFF"/>
        <w:spacing w:line="360" w:lineRule="auto"/>
        <w:jc w:val="both"/>
        <w:rPr>
          <w:rFonts w:ascii="Arial" w:hAnsi="Arial" w:cs="Arial"/>
          <w:b/>
          <w:sz w:val="22"/>
          <w:szCs w:val="22"/>
        </w:rPr>
      </w:pPr>
    </w:p>
    <w:p w:rsidR="00186C2A" w:rsidRPr="007A4DAC" w:rsidRDefault="007A4DAC" w:rsidP="007A4DAC">
      <w:pPr>
        <w:pStyle w:val="HTMLconformatoprevio"/>
        <w:shd w:val="clear" w:color="auto" w:fill="FFFFFF"/>
        <w:spacing w:line="360" w:lineRule="auto"/>
        <w:jc w:val="both"/>
        <w:rPr>
          <w:rFonts w:ascii="Arial" w:hAnsi="Arial" w:cs="Arial"/>
          <w:b/>
          <w:sz w:val="22"/>
          <w:szCs w:val="22"/>
        </w:rPr>
      </w:pPr>
      <w:r>
        <w:rPr>
          <w:rFonts w:ascii="Arial" w:hAnsi="Arial" w:cs="Arial"/>
          <w:b/>
          <w:sz w:val="22"/>
          <w:szCs w:val="22"/>
        </w:rPr>
        <w:tab/>
      </w:r>
      <w:r w:rsidR="00186C2A" w:rsidRPr="007A4DAC">
        <w:rPr>
          <w:rFonts w:ascii="Arial" w:hAnsi="Arial" w:cs="Arial"/>
          <w:b/>
          <w:sz w:val="22"/>
          <w:szCs w:val="22"/>
        </w:rPr>
        <w:t>Tipo de Investigación:</w:t>
      </w:r>
    </w:p>
    <w:p w:rsidR="00C00772" w:rsidRPr="007A4DAC" w:rsidRDefault="00C00772" w:rsidP="007A4DAC">
      <w:pPr>
        <w:pStyle w:val="HTMLconformatoprevio"/>
        <w:shd w:val="clear" w:color="auto" w:fill="FFFFFF"/>
        <w:spacing w:line="360" w:lineRule="auto"/>
        <w:jc w:val="both"/>
        <w:rPr>
          <w:rFonts w:ascii="Arial" w:hAnsi="Arial" w:cs="Arial"/>
          <w:sz w:val="22"/>
          <w:szCs w:val="22"/>
        </w:rPr>
      </w:pP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ab/>
      </w:r>
      <w:r>
        <w:rPr>
          <w:rFonts w:ascii="Arial" w:hAnsi="Arial" w:cs="Arial"/>
          <w:sz w:val="22"/>
          <w:szCs w:val="22"/>
        </w:rPr>
        <w:tab/>
      </w:r>
      <w:r w:rsidR="00186C2A" w:rsidRPr="007A4DAC">
        <w:rPr>
          <w:rFonts w:ascii="Arial" w:hAnsi="Arial" w:cs="Arial"/>
          <w:sz w:val="22"/>
          <w:szCs w:val="22"/>
        </w:rPr>
        <w:t xml:space="preserve"> </w:t>
      </w:r>
      <w:r w:rsidR="00186C2A" w:rsidRPr="007A4DAC">
        <w:rPr>
          <w:rFonts w:ascii="Arial" w:hAnsi="Arial" w:cs="Arial"/>
          <w:sz w:val="22"/>
          <w:szCs w:val="22"/>
        </w:rPr>
        <w:sym w:font="Symbol" w:char="F0B7"/>
      </w:r>
      <w:r>
        <w:rPr>
          <w:rFonts w:ascii="Arial" w:hAnsi="Arial" w:cs="Arial"/>
          <w:sz w:val="22"/>
          <w:szCs w:val="22"/>
        </w:rPr>
        <w:t xml:space="preserve"> </w:t>
      </w:r>
      <w:r w:rsidRPr="007A4DAC">
        <w:rPr>
          <w:rFonts w:ascii="Arial" w:hAnsi="Arial" w:cs="Arial"/>
          <w:b/>
          <w:sz w:val="22"/>
          <w:szCs w:val="22"/>
        </w:rPr>
        <w:t xml:space="preserve">Por el ámbito: </w:t>
      </w:r>
      <w:r>
        <w:rPr>
          <w:rFonts w:ascii="Arial" w:hAnsi="Arial" w:cs="Arial"/>
          <w:sz w:val="22"/>
          <w:szCs w:val="22"/>
        </w:rPr>
        <w:t>De campo</w:t>
      </w:r>
    </w:p>
    <w:p w:rsidR="00C00772" w:rsidRPr="007A4DAC" w:rsidRDefault="00C00772" w:rsidP="007A4DAC">
      <w:pPr>
        <w:pStyle w:val="HTMLconformatoprevio"/>
        <w:shd w:val="clear" w:color="auto" w:fill="FFFFFF"/>
        <w:spacing w:line="360" w:lineRule="auto"/>
        <w:jc w:val="both"/>
        <w:rPr>
          <w:rFonts w:ascii="Arial" w:hAnsi="Arial" w:cs="Arial"/>
          <w:sz w:val="22"/>
          <w:szCs w:val="22"/>
        </w:rPr>
      </w:pP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ab/>
      </w:r>
      <w:r>
        <w:rPr>
          <w:rFonts w:ascii="Arial" w:hAnsi="Arial" w:cs="Arial"/>
          <w:sz w:val="22"/>
          <w:szCs w:val="22"/>
        </w:rPr>
        <w:tab/>
      </w:r>
      <w:r w:rsidR="00186C2A" w:rsidRPr="007A4DAC">
        <w:rPr>
          <w:rFonts w:ascii="Arial" w:hAnsi="Arial" w:cs="Arial"/>
          <w:sz w:val="22"/>
          <w:szCs w:val="22"/>
        </w:rPr>
        <w:sym w:font="Symbol" w:char="F0B7"/>
      </w:r>
      <w:r w:rsidR="00186C2A" w:rsidRPr="007A4DAC">
        <w:rPr>
          <w:rFonts w:ascii="Arial" w:hAnsi="Arial" w:cs="Arial"/>
          <w:sz w:val="22"/>
          <w:szCs w:val="22"/>
        </w:rPr>
        <w:t xml:space="preserve"> </w:t>
      </w:r>
      <w:r w:rsidR="00186C2A" w:rsidRPr="007A4DAC">
        <w:rPr>
          <w:rFonts w:ascii="Arial" w:hAnsi="Arial" w:cs="Arial"/>
          <w:b/>
          <w:sz w:val="22"/>
          <w:szCs w:val="22"/>
        </w:rPr>
        <w:t xml:space="preserve">Por la técnica: </w:t>
      </w:r>
      <w:r w:rsidR="00186C2A" w:rsidRPr="007A4DAC">
        <w:rPr>
          <w:rFonts w:ascii="Arial" w:hAnsi="Arial" w:cs="Arial"/>
          <w:sz w:val="22"/>
          <w:szCs w:val="22"/>
        </w:rPr>
        <w:t xml:space="preserve">Comunicacional </w:t>
      </w:r>
    </w:p>
    <w:p w:rsidR="00C00772" w:rsidRPr="007A4DAC" w:rsidRDefault="00C00772" w:rsidP="007A4DAC">
      <w:pPr>
        <w:pStyle w:val="HTMLconformatoprevio"/>
        <w:shd w:val="clear" w:color="auto" w:fill="FFFFFF"/>
        <w:spacing w:line="360" w:lineRule="auto"/>
        <w:jc w:val="both"/>
        <w:rPr>
          <w:rFonts w:ascii="Arial" w:hAnsi="Arial" w:cs="Arial"/>
          <w:sz w:val="22"/>
          <w:szCs w:val="22"/>
        </w:rPr>
      </w:pPr>
    </w:p>
    <w:p w:rsidR="00186C2A" w:rsidRPr="007A4DAC" w:rsidRDefault="007A4DAC" w:rsidP="007A4DAC">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ab/>
      </w:r>
      <w:r>
        <w:rPr>
          <w:rFonts w:ascii="Arial" w:hAnsi="Arial" w:cs="Arial"/>
          <w:sz w:val="22"/>
          <w:szCs w:val="22"/>
        </w:rPr>
        <w:tab/>
      </w:r>
      <w:r w:rsidR="00186C2A" w:rsidRPr="007A4DAC">
        <w:rPr>
          <w:rFonts w:ascii="Arial" w:hAnsi="Arial" w:cs="Arial"/>
          <w:sz w:val="22"/>
          <w:szCs w:val="22"/>
        </w:rPr>
        <w:sym w:font="Symbol" w:char="F0B7"/>
      </w:r>
      <w:r w:rsidR="00186C2A" w:rsidRPr="007A4DAC">
        <w:rPr>
          <w:rFonts w:ascii="Arial" w:hAnsi="Arial" w:cs="Arial"/>
          <w:sz w:val="22"/>
          <w:szCs w:val="22"/>
        </w:rPr>
        <w:t xml:space="preserve"> </w:t>
      </w:r>
      <w:r w:rsidR="00186C2A" w:rsidRPr="007A4DAC">
        <w:rPr>
          <w:rFonts w:ascii="Arial" w:hAnsi="Arial" w:cs="Arial"/>
          <w:b/>
          <w:sz w:val="22"/>
          <w:szCs w:val="22"/>
        </w:rPr>
        <w:t xml:space="preserve">Por la </w:t>
      </w:r>
      <w:r w:rsidR="00900B8F" w:rsidRPr="007A4DAC">
        <w:rPr>
          <w:rFonts w:ascii="Arial" w:hAnsi="Arial" w:cs="Arial"/>
          <w:b/>
          <w:sz w:val="22"/>
          <w:szCs w:val="22"/>
        </w:rPr>
        <w:t xml:space="preserve">temporalidad: </w:t>
      </w:r>
      <w:r w:rsidR="00900B8F" w:rsidRPr="007A4DAC">
        <w:rPr>
          <w:rFonts w:ascii="Arial" w:hAnsi="Arial" w:cs="Arial"/>
          <w:sz w:val="22"/>
          <w:szCs w:val="22"/>
        </w:rPr>
        <w:t xml:space="preserve">Retrospectiva </w:t>
      </w:r>
    </w:p>
    <w:p w:rsidR="00186C2A" w:rsidRPr="007A4DAC" w:rsidRDefault="00186C2A" w:rsidP="00E67E1C">
      <w:pPr>
        <w:pStyle w:val="HTMLconformatoprevio"/>
        <w:shd w:val="clear" w:color="auto" w:fill="FFFFFF"/>
        <w:spacing w:line="360" w:lineRule="auto"/>
        <w:jc w:val="both"/>
        <w:rPr>
          <w:rFonts w:ascii="Arial" w:hAnsi="Arial" w:cs="Arial"/>
          <w:sz w:val="22"/>
          <w:szCs w:val="22"/>
        </w:rPr>
      </w:pPr>
    </w:p>
    <w:p w:rsidR="00186C2A" w:rsidRPr="00E12230" w:rsidRDefault="00186C2A" w:rsidP="00E12230">
      <w:pPr>
        <w:pStyle w:val="Ttulo2"/>
        <w:jc w:val="both"/>
        <w:rPr>
          <w:rFonts w:ascii="Arial" w:hAnsi="Arial" w:cs="Arial"/>
          <w:b/>
          <w:color w:val="000000" w:themeColor="text1"/>
          <w:sz w:val="22"/>
          <w:szCs w:val="24"/>
        </w:rPr>
      </w:pPr>
      <w:bookmarkStart w:id="29" w:name="_Toc506817564"/>
      <w:r w:rsidRPr="00E12230">
        <w:rPr>
          <w:rFonts w:ascii="Arial" w:hAnsi="Arial" w:cs="Arial"/>
          <w:b/>
          <w:color w:val="000000" w:themeColor="text1"/>
          <w:sz w:val="22"/>
          <w:szCs w:val="24"/>
        </w:rPr>
        <w:t>2.-POBLACIÓN Y MUESTRA</w:t>
      </w:r>
      <w:bookmarkEnd w:id="29"/>
    </w:p>
    <w:p w:rsidR="00BE1885" w:rsidRDefault="00BA4F20" w:rsidP="00E67E1C">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La P</w:t>
      </w:r>
      <w:r w:rsidR="00BE1885">
        <w:rPr>
          <w:rFonts w:ascii="Arial" w:hAnsi="Arial" w:cs="Arial"/>
          <w:sz w:val="22"/>
          <w:szCs w:val="22"/>
        </w:rPr>
        <w:t>arroquia Hermano Miguel tiene 17.386</w:t>
      </w:r>
      <w:r w:rsidR="00AE6B86">
        <w:rPr>
          <w:rFonts w:ascii="Arial" w:hAnsi="Arial" w:cs="Arial"/>
          <w:sz w:val="22"/>
          <w:szCs w:val="22"/>
        </w:rPr>
        <w:t xml:space="preserve"> habitantes de los cuales 8.468 son hombres y la diferencia son mujeres con un valor de 8.918; dentro de las personas adultas mayores de 65 años hay un total de 823. </w:t>
      </w:r>
      <w:r w:rsidR="0008289F">
        <w:rPr>
          <w:rFonts w:ascii="Arial" w:hAnsi="Arial" w:cs="Arial"/>
          <w:sz w:val="22"/>
          <w:szCs w:val="22"/>
        </w:rPr>
        <w:t xml:space="preserve">Se aplicó un total </w:t>
      </w:r>
      <w:r w:rsidR="00BD3A4E">
        <w:rPr>
          <w:rFonts w:ascii="Arial" w:hAnsi="Arial" w:cs="Arial"/>
          <w:sz w:val="22"/>
          <w:szCs w:val="22"/>
        </w:rPr>
        <w:t>de 407 encue</w:t>
      </w:r>
      <w:r w:rsidR="00A21843">
        <w:rPr>
          <w:rFonts w:ascii="Arial" w:hAnsi="Arial" w:cs="Arial"/>
          <w:sz w:val="22"/>
          <w:szCs w:val="22"/>
        </w:rPr>
        <w:t xml:space="preserve">stas, mediante </w:t>
      </w:r>
      <w:r w:rsidR="00526CDB">
        <w:rPr>
          <w:rFonts w:ascii="Arial" w:hAnsi="Arial" w:cs="Arial"/>
          <w:sz w:val="22"/>
          <w:szCs w:val="22"/>
        </w:rPr>
        <w:t>la fórmula de conveniencia se obtuvo una muestra de 90, con 45 casos y controles.</w:t>
      </w:r>
      <w:r w:rsidR="00D90671">
        <w:rPr>
          <w:rFonts w:ascii="Arial" w:hAnsi="Arial" w:cs="Arial"/>
          <w:sz w:val="22"/>
          <w:szCs w:val="22"/>
        </w:rPr>
        <w:t>(anexo 1)</w:t>
      </w:r>
      <w:sdt>
        <w:sdtPr>
          <w:rPr>
            <w:rFonts w:ascii="Arial" w:hAnsi="Arial" w:cs="Arial"/>
            <w:sz w:val="22"/>
            <w:szCs w:val="22"/>
          </w:rPr>
          <w:id w:val="-1968269163"/>
          <w:citation/>
        </w:sdtPr>
        <w:sdtContent>
          <w:r w:rsidR="005F3C74">
            <w:rPr>
              <w:rFonts w:ascii="Arial" w:hAnsi="Arial" w:cs="Arial"/>
              <w:sz w:val="22"/>
              <w:szCs w:val="22"/>
            </w:rPr>
            <w:fldChar w:fldCharType="begin"/>
          </w:r>
          <w:r w:rsidR="005F3C74">
            <w:rPr>
              <w:rFonts w:ascii="Arial" w:hAnsi="Arial" w:cs="Arial"/>
              <w:sz w:val="22"/>
              <w:szCs w:val="22"/>
              <w:lang w:val="es-ES"/>
            </w:rPr>
            <w:instrText xml:space="preserve"> CITATION Vil17 \l 3082 </w:instrText>
          </w:r>
          <w:r w:rsidR="005F3C74">
            <w:rPr>
              <w:rFonts w:ascii="Arial" w:hAnsi="Arial" w:cs="Arial"/>
              <w:sz w:val="22"/>
              <w:szCs w:val="22"/>
            </w:rPr>
            <w:fldChar w:fldCharType="separate"/>
          </w:r>
          <w:r w:rsidR="00C14C8B">
            <w:rPr>
              <w:rFonts w:ascii="Arial" w:hAnsi="Arial" w:cs="Arial"/>
              <w:noProof/>
              <w:sz w:val="22"/>
              <w:szCs w:val="22"/>
              <w:lang w:val="es-ES"/>
            </w:rPr>
            <w:t xml:space="preserve"> </w:t>
          </w:r>
          <w:r w:rsidR="00C14C8B" w:rsidRPr="00C14C8B">
            <w:rPr>
              <w:rFonts w:ascii="Arial" w:hAnsi="Arial" w:cs="Arial"/>
              <w:noProof/>
              <w:sz w:val="22"/>
              <w:szCs w:val="22"/>
              <w:lang w:val="es-ES"/>
            </w:rPr>
            <w:t>(34)</w:t>
          </w:r>
          <w:r w:rsidR="005F3C74">
            <w:rPr>
              <w:rFonts w:ascii="Arial" w:hAnsi="Arial" w:cs="Arial"/>
              <w:sz w:val="22"/>
              <w:szCs w:val="22"/>
            </w:rPr>
            <w:fldChar w:fldCharType="end"/>
          </w:r>
        </w:sdtContent>
      </w:sdt>
    </w:p>
    <w:p w:rsidR="00C00772" w:rsidRPr="007A4DAC" w:rsidRDefault="00C00772" w:rsidP="00E67E1C">
      <w:pPr>
        <w:pStyle w:val="HTMLconformatoprevio"/>
        <w:shd w:val="clear" w:color="auto" w:fill="FFFFFF"/>
        <w:spacing w:line="360" w:lineRule="auto"/>
        <w:jc w:val="both"/>
        <w:rPr>
          <w:rFonts w:ascii="Arial" w:hAnsi="Arial" w:cs="Arial"/>
          <w:sz w:val="22"/>
          <w:szCs w:val="22"/>
        </w:rPr>
      </w:pPr>
    </w:p>
    <w:p w:rsidR="00526CDB" w:rsidRPr="00E12230" w:rsidRDefault="00526CDB" w:rsidP="00E12230">
      <w:pPr>
        <w:pStyle w:val="Ttulo2"/>
        <w:jc w:val="both"/>
        <w:rPr>
          <w:rFonts w:ascii="Arial" w:hAnsi="Arial" w:cs="Arial"/>
          <w:b/>
          <w:color w:val="000000" w:themeColor="text1"/>
          <w:sz w:val="22"/>
          <w:szCs w:val="24"/>
        </w:rPr>
      </w:pPr>
      <w:bookmarkStart w:id="30" w:name="_Toc506817565"/>
      <w:r w:rsidRPr="00E12230">
        <w:rPr>
          <w:rFonts w:ascii="Arial" w:hAnsi="Arial" w:cs="Arial"/>
          <w:b/>
          <w:color w:val="000000" w:themeColor="text1"/>
          <w:sz w:val="22"/>
          <w:szCs w:val="24"/>
        </w:rPr>
        <w:t>2.1- CRITERIOS DE SELECCIÓN</w:t>
      </w:r>
      <w:bookmarkEnd w:id="30"/>
    </w:p>
    <w:p w:rsidR="00096861" w:rsidRDefault="00096861" w:rsidP="00096861">
      <w:pPr>
        <w:spacing w:line="360" w:lineRule="auto"/>
        <w:jc w:val="both"/>
        <w:rPr>
          <w:rFonts w:ascii="Arial" w:hAnsi="Arial" w:cs="Arial"/>
        </w:rPr>
      </w:pPr>
      <w:r>
        <w:rPr>
          <w:rFonts w:ascii="Arial" w:hAnsi="Arial" w:cs="Arial"/>
        </w:rPr>
        <w:t>Para la formalización de la población se consideró los siguientes criterios de selección.</w:t>
      </w:r>
    </w:p>
    <w:p w:rsidR="00C00772" w:rsidRPr="007A4DAC" w:rsidRDefault="00C00772" w:rsidP="00E67E1C">
      <w:pPr>
        <w:pStyle w:val="HTMLconformatoprevio"/>
        <w:shd w:val="clear" w:color="auto" w:fill="FFFFFF"/>
        <w:spacing w:line="360" w:lineRule="auto"/>
        <w:jc w:val="both"/>
        <w:rPr>
          <w:rFonts w:ascii="Arial" w:hAnsi="Arial" w:cs="Arial"/>
          <w:sz w:val="22"/>
          <w:szCs w:val="22"/>
        </w:rPr>
      </w:pPr>
    </w:p>
    <w:p w:rsidR="00C00772" w:rsidRPr="007A4DAC" w:rsidRDefault="00C00772"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b/>
          <w:sz w:val="22"/>
          <w:szCs w:val="22"/>
        </w:rPr>
        <w:t xml:space="preserve">2.1.a. Criterios de inclusión: </w:t>
      </w:r>
      <w:r w:rsidR="00964E9D">
        <w:rPr>
          <w:rFonts w:ascii="Arial" w:hAnsi="Arial" w:cs="Arial"/>
          <w:sz w:val="22"/>
          <w:szCs w:val="22"/>
        </w:rPr>
        <w:t>Se incluyeron</w:t>
      </w:r>
      <w:r w:rsidRPr="007A4DAC">
        <w:rPr>
          <w:rFonts w:ascii="Arial" w:hAnsi="Arial" w:cs="Arial"/>
          <w:sz w:val="22"/>
          <w:szCs w:val="22"/>
        </w:rPr>
        <w:t xml:space="preserve"> en el presente estudio, las encuestas de personas adultas mayores de 65 </w:t>
      </w:r>
      <w:r w:rsidR="00D84AF9" w:rsidRPr="007A4DAC">
        <w:rPr>
          <w:rFonts w:ascii="Arial" w:hAnsi="Arial" w:cs="Arial"/>
          <w:sz w:val="22"/>
          <w:szCs w:val="22"/>
        </w:rPr>
        <w:t>años,</w:t>
      </w:r>
      <w:r w:rsidR="00E47F2F" w:rsidRPr="007A4DAC">
        <w:rPr>
          <w:rFonts w:ascii="Arial" w:hAnsi="Arial" w:cs="Arial"/>
          <w:sz w:val="22"/>
          <w:szCs w:val="22"/>
          <w:lang w:val="es-ES_tradnl"/>
        </w:rPr>
        <w:t xml:space="preserve"> con autonomía cognitiva o cuidador en condiciones de responder y colaborar con la entrevista y voluntad de dar el consentimiento informado escrito antes de comenzar la encuesta. </w:t>
      </w:r>
      <w:r w:rsidR="00640282" w:rsidRPr="007A4DAC">
        <w:rPr>
          <w:rFonts w:ascii="Arial" w:hAnsi="Arial" w:cs="Arial"/>
          <w:sz w:val="22"/>
          <w:szCs w:val="22"/>
          <w:lang w:val="es-ES_tradnl"/>
        </w:rPr>
        <w:t>Personas</w:t>
      </w:r>
      <w:r w:rsidR="00BA4F20">
        <w:rPr>
          <w:rFonts w:ascii="Arial" w:hAnsi="Arial" w:cs="Arial"/>
          <w:sz w:val="22"/>
          <w:szCs w:val="22"/>
        </w:rPr>
        <w:t xml:space="preserve"> pertenecientes a la P</w:t>
      </w:r>
      <w:r w:rsidRPr="007A4DAC">
        <w:rPr>
          <w:rFonts w:ascii="Arial" w:hAnsi="Arial" w:cs="Arial"/>
          <w:sz w:val="22"/>
          <w:szCs w:val="22"/>
        </w:rPr>
        <w:t>arroquia Hermano Miguel Cuenca-Ecuador</w:t>
      </w:r>
      <w:r w:rsidR="00BA4F20">
        <w:rPr>
          <w:rFonts w:ascii="Arial" w:hAnsi="Arial" w:cs="Arial"/>
          <w:sz w:val="22"/>
          <w:szCs w:val="22"/>
        </w:rPr>
        <w:t>.</w:t>
      </w:r>
    </w:p>
    <w:p w:rsidR="00C00772" w:rsidRPr="007A4DAC" w:rsidRDefault="00C00772" w:rsidP="00E67E1C">
      <w:pPr>
        <w:pStyle w:val="HTMLconformatoprevio"/>
        <w:shd w:val="clear" w:color="auto" w:fill="FFFFFF"/>
        <w:spacing w:line="360" w:lineRule="auto"/>
        <w:jc w:val="both"/>
        <w:rPr>
          <w:rFonts w:ascii="Arial" w:hAnsi="Arial" w:cs="Arial"/>
          <w:b/>
          <w:sz w:val="22"/>
          <w:szCs w:val="22"/>
        </w:rPr>
      </w:pPr>
    </w:p>
    <w:p w:rsidR="00E15060" w:rsidRDefault="00C00772" w:rsidP="00E15060">
      <w:pPr>
        <w:pStyle w:val="HTMLconformatoprevio"/>
        <w:shd w:val="clear" w:color="auto" w:fill="FFFFFF"/>
        <w:spacing w:line="360" w:lineRule="auto"/>
        <w:jc w:val="both"/>
        <w:rPr>
          <w:rFonts w:ascii="Arial" w:hAnsi="Arial" w:cs="Arial"/>
          <w:sz w:val="22"/>
          <w:szCs w:val="22"/>
        </w:rPr>
        <w:sectPr w:rsidR="00E15060">
          <w:pgSz w:w="11906" w:h="16838"/>
          <w:pgMar w:top="1417" w:right="1701" w:bottom="1417" w:left="1701" w:header="708" w:footer="708" w:gutter="0"/>
          <w:cols w:space="708"/>
          <w:docGrid w:linePitch="360"/>
        </w:sectPr>
      </w:pPr>
      <w:r w:rsidRPr="007A4DAC">
        <w:rPr>
          <w:rFonts w:ascii="Arial" w:hAnsi="Arial" w:cs="Arial"/>
          <w:b/>
          <w:sz w:val="22"/>
          <w:szCs w:val="22"/>
        </w:rPr>
        <w:t xml:space="preserve">2.1. b. Criterios de exclusión: </w:t>
      </w:r>
      <w:r w:rsidR="00964E9D">
        <w:rPr>
          <w:rFonts w:ascii="Arial" w:hAnsi="Arial" w:cs="Arial"/>
          <w:sz w:val="22"/>
          <w:szCs w:val="22"/>
        </w:rPr>
        <w:t>Se excluyeron</w:t>
      </w:r>
      <w:r w:rsidRPr="007A4DAC">
        <w:rPr>
          <w:rFonts w:ascii="Arial" w:hAnsi="Arial" w:cs="Arial"/>
          <w:sz w:val="22"/>
          <w:szCs w:val="22"/>
        </w:rPr>
        <w:t xml:space="preserve"> del estudio las encuestas que tengas incoherencias entre las distintas preguntas y que no se entiendan los datos, además de las personas que no hayan firmado el consentimiento informado para este estudio.</w:t>
      </w:r>
      <w:r w:rsidR="00922FB1" w:rsidRPr="007A4DAC">
        <w:rPr>
          <w:rFonts w:ascii="Arial" w:hAnsi="Arial" w:cs="Arial"/>
          <w:sz w:val="22"/>
          <w:szCs w:val="22"/>
        </w:rPr>
        <w:t xml:space="preserve"> Y a </w:t>
      </w:r>
      <w:r w:rsidR="003325A8" w:rsidRPr="007A4DAC">
        <w:rPr>
          <w:rFonts w:ascii="Arial" w:hAnsi="Arial" w:cs="Arial"/>
          <w:sz w:val="22"/>
          <w:szCs w:val="22"/>
        </w:rPr>
        <w:t>Médicos</w:t>
      </w:r>
      <w:r w:rsidR="00922FB1" w:rsidRPr="007A4DAC">
        <w:rPr>
          <w:rFonts w:ascii="Arial" w:hAnsi="Arial" w:cs="Arial"/>
          <w:sz w:val="22"/>
          <w:szCs w:val="22"/>
        </w:rPr>
        <w:t xml:space="preserve"> y profesionales de la Salud.</w:t>
      </w:r>
    </w:p>
    <w:p w:rsidR="005A7459" w:rsidRPr="00E12230" w:rsidRDefault="005A7459" w:rsidP="00E12230">
      <w:pPr>
        <w:pStyle w:val="Ttulo2"/>
        <w:jc w:val="both"/>
        <w:rPr>
          <w:rFonts w:ascii="Arial" w:hAnsi="Arial" w:cs="Arial"/>
          <w:b/>
          <w:color w:val="000000" w:themeColor="text1"/>
          <w:sz w:val="22"/>
          <w:szCs w:val="24"/>
        </w:rPr>
      </w:pPr>
      <w:bookmarkStart w:id="31" w:name="_Toc506817566"/>
      <w:r w:rsidRPr="00E12230">
        <w:rPr>
          <w:rFonts w:ascii="Arial" w:hAnsi="Arial" w:cs="Arial"/>
          <w:b/>
          <w:color w:val="000000" w:themeColor="text1"/>
          <w:sz w:val="22"/>
          <w:szCs w:val="24"/>
        </w:rPr>
        <w:lastRenderedPageBreak/>
        <w:t>3.- OPERACIONALIZACIÓN DE VARIABLES</w:t>
      </w:r>
      <w:bookmarkEnd w:id="31"/>
    </w:p>
    <w:p w:rsidR="00AA141A" w:rsidRPr="007A4DAC" w:rsidRDefault="00AA141A" w:rsidP="00E67E1C">
      <w:pPr>
        <w:pStyle w:val="HTMLconformatoprevio"/>
        <w:shd w:val="clear" w:color="auto" w:fill="FFFFFF"/>
        <w:spacing w:line="360" w:lineRule="auto"/>
        <w:jc w:val="both"/>
        <w:rPr>
          <w:rFonts w:ascii="Arial"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22"/>
        <w:gridCol w:w="2174"/>
        <w:gridCol w:w="2195"/>
        <w:gridCol w:w="1984"/>
        <w:gridCol w:w="1843"/>
        <w:gridCol w:w="1276"/>
        <w:gridCol w:w="2126"/>
      </w:tblGrid>
      <w:tr w:rsidR="00855A38" w:rsidRPr="00855A38" w:rsidTr="00855A38">
        <w:trPr>
          <w:trHeight w:val="502"/>
        </w:trPr>
        <w:tc>
          <w:tcPr>
            <w:tcW w:w="1722" w:type="dxa"/>
            <w:tcBorders>
              <w:top w:val="single" w:sz="4" w:space="0" w:color="auto"/>
              <w:left w:val="single" w:sz="4" w:space="0" w:color="auto"/>
              <w:bottom w:val="single" w:sz="4" w:space="0" w:color="auto"/>
              <w:right w:val="single" w:sz="4" w:space="0" w:color="auto"/>
            </w:tcBorders>
            <w:shd w:val="clear" w:color="auto" w:fill="C4E7AD"/>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VARIABLE</w:t>
            </w:r>
          </w:p>
        </w:tc>
        <w:tc>
          <w:tcPr>
            <w:tcW w:w="2174"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7F083F" w:rsidP="00855A38">
            <w:pPr>
              <w:pStyle w:val="Default"/>
              <w:spacing w:line="360" w:lineRule="auto"/>
              <w:jc w:val="center"/>
              <w:rPr>
                <w:color w:val="auto"/>
                <w:sz w:val="14"/>
              </w:rPr>
            </w:pPr>
            <w:r>
              <w:rPr>
                <w:color w:val="auto"/>
                <w:sz w:val="14"/>
              </w:rPr>
              <w:t xml:space="preserve">DEFINICIÓN TEORICA </w:t>
            </w:r>
          </w:p>
          <w:p w:rsidR="00E15060" w:rsidRPr="00855A38" w:rsidRDefault="00E15060" w:rsidP="00855A38">
            <w:pPr>
              <w:spacing w:line="360" w:lineRule="auto"/>
              <w:jc w:val="center"/>
              <w:rPr>
                <w:rFonts w:ascii="Arial" w:eastAsia="Times New Roman" w:hAnsi="Arial" w:cs="Arial"/>
                <w:sz w:val="14"/>
                <w:szCs w:val="24"/>
              </w:rPr>
            </w:pPr>
          </w:p>
        </w:tc>
        <w:tc>
          <w:tcPr>
            <w:tcW w:w="2195"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E15060" w:rsidP="00855A38">
            <w:pPr>
              <w:pStyle w:val="Default"/>
              <w:spacing w:line="360" w:lineRule="auto"/>
              <w:jc w:val="center"/>
              <w:rPr>
                <w:color w:val="auto"/>
                <w:sz w:val="14"/>
              </w:rPr>
            </w:pPr>
            <w:r w:rsidRPr="00855A38">
              <w:rPr>
                <w:color w:val="auto"/>
                <w:sz w:val="14"/>
              </w:rPr>
              <w:t>DEFINICIÓN OPERATIVA</w:t>
            </w:r>
          </w:p>
          <w:p w:rsidR="00E15060" w:rsidRPr="00855A38" w:rsidRDefault="00E15060" w:rsidP="00855A38">
            <w:pPr>
              <w:spacing w:line="360" w:lineRule="auto"/>
              <w:jc w:val="center"/>
              <w:rPr>
                <w:rFonts w:ascii="Arial" w:eastAsia="Times New Roman" w:hAnsi="Arial" w:cs="Arial"/>
                <w:sz w:val="1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E15060" w:rsidP="00855A38">
            <w:pPr>
              <w:pStyle w:val="Default"/>
              <w:spacing w:line="360" w:lineRule="auto"/>
              <w:jc w:val="center"/>
              <w:rPr>
                <w:color w:val="auto"/>
                <w:sz w:val="14"/>
              </w:rPr>
            </w:pPr>
            <w:r w:rsidRPr="00855A38">
              <w:rPr>
                <w:color w:val="auto"/>
                <w:sz w:val="14"/>
              </w:rPr>
              <w:t>INDICADOR</w:t>
            </w:r>
          </w:p>
          <w:p w:rsidR="00E15060" w:rsidRPr="00855A38" w:rsidRDefault="00E15060" w:rsidP="00855A38">
            <w:pPr>
              <w:spacing w:line="360" w:lineRule="auto"/>
              <w:jc w:val="center"/>
              <w:rPr>
                <w:rFonts w:ascii="Arial" w:eastAsia="Times New Roman" w:hAnsi="Arial" w:cs="Arial"/>
                <w:sz w:val="1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E15060" w:rsidP="00855A38">
            <w:pPr>
              <w:pStyle w:val="Default"/>
              <w:spacing w:line="360" w:lineRule="auto"/>
              <w:jc w:val="center"/>
              <w:rPr>
                <w:color w:val="auto"/>
                <w:sz w:val="14"/>
              </w:rPr>
            </w:pPr>
            <w:r w:rsidRPr="00855A38">
              <w:rPr>
                <w:color w:val="auto"/>
                <w:sz w:val="14"/>
              </w:rPr>
              <w:t>TIPO ESTADÍSTICO</w:t>
            </w:r>
          </w:p>
          <w:p w:rsidR="00E15060" w:rsidRPr="00855A38" w:rsidRDefault="00E15060" w:rsidP="00855A38">
            <w:pPr>
              <w:spacing w:line="360" w:lineRule="auto"/>
              <w:jc w:val="center"/>
              <w:rPr>
                <w:rFonts w:ascii="Arial" w:eastAsia="Times New Roman" w:hAnsi="Arial" w:cs="Arial"/>
                <w:sz w:val="1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E15060" w:rsidP="00855A38">
            <w:pPr>
              <w:pStyle w:val="Default"/>
              <w:spacing w:line="360" w:lineRule="auto"/>
              <w:jc w:val="center"/>
              <w:rPr>
                <w:color w:val="auto"/>
                <w:sz w:val="14"/>
              </w:rPr>
            </w:pPr>
            <w:r w:rsidRPr="00855A38">
              <w:rPr>
                <w:color w:val="auto"/>
                <w:sz w:val="14"/>
              </w:rPr>
              <w:t>ESCALA</w:t>
            </w:r>
          </w:p>
          <w:p w:rsidR="00E15060" w:rsidRPr="00855A38" w:rsidRDefault="00E15060" w:rsidP="00855A38">
            <w:pPr>
              <w:spacing w:line="360" w:lineRule="auto"/>
              <w:jc w:val="center"/>
              <w:rPr>
                <w:rFonts w:ascii="Arial" w:eastAsia="Times New Roman" w:hAnsi="Arial" w:cs="Arial"/>
                <w:sz w:val="1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C4E7AD"/>
            <w:vAlign w:val="bottom"/>
          </w:tcPr>
          <w:p w:rsidR="00E15060" w:rsidRPr="00855A38" w:rsidRDefault="00E15060" w:rsidP="00855A38">
            <w:pPr>
              <w:pStyle w:val="Default"/>
              <w:spacing w:line="360" w:lineRule="auto"/>
              <w:jc w:val="center"/>
              <w:rPr>
                <w:color w:val="auto"/>
                <w:sz w:val="14"/>
              </w:rPr>
            </w:pPr>
            <w:r w:rsidRPr="00855A38">
              <w:rPr>
                <w:color w:val="auto"/>
                <w:sz w:val="14"/>
              </w:rPr>
              <w:t>DATOS</w:t>
            </w:r>
          </w:p>
          <w:p w:rsidR="00E15060" w:rsidRPr="00855A38" w:rsidRDefault="00E15060" w:rsidP="00855A38">
            <w:pPr>
              <w:spacing w:line="360" w:lineRule="auto"/>
              <w:jc w:val="center"/>
              <w:rPr>
                <w:rFonts w:ascii="Arial" w:eastAsia="Times New Roman" w:hAnsi="Arial" w:cs="Arial"/>
                <w:sz w:val="14"/>
                <w:szCs w:val="24"/>
              </w:rPr>
            </w:pPr>
          </w:p>
        </w:tc>
      </w:tr>
      <w:tr w:rsidR="00855A38" w:rsidRPr="00855A38" w:rsidTr="00855A38">
        <w:trPr>
          <w:cantSplit/>
          <w:trHeight w:val="1324"/>
        </w:trPr>
        <w:tc>
          <w:tcPr>
            <w:tcW w:w="1722" w:type="dxa"/>
            <w:tcBorders>
              <w:top w:val="single" w:sz="4" w:space="0" w:color="auto"/>
              <w:left w:val="single" w:sz="4" w:space="0" w:color="auto"/>
              <w:bottom w:val="single" w:sz="4" w:space="0" w:color="auto"/>
              <w:right w:val="single" w:sz="4" w:space="0" w:color="auto"/>
            </w:tcBorders>
            <w:textDirection w:val="btLr"/>
            <w:vAlign w:val="center"/>
          </w:tcPr>
          <w:p w:rsidR="00E15060" w:rsidRPr="00855A38" w:rsidRDefault="00E15060">
            <w:pPr>
              <w:spacing w:line="360" w:lineRule="auto"/>
              <w:ind w:left="113" w:right="113"/>
              <w:jc w:val="center"/>
              <w:rPr>
                <w:rFonts w:ascii="Arial" w:eastAsia="Times New Roman" w:hAnsi="Arial" w:cs="Arial"/>
                <w:sz w:val="14"/>
                <w:szCs w:val="24"/>
              </w:rPr>
            </w:pPr>
            <w:r w:rsidRPr="00855A38">
              <w:rPr>
                <w:rFonts w:ascii="Arial" w:eastAsia="Times New Roman" w:hAnsi="Arial" w:cs="Arial"/>
                <w:sz w:val="14"/>
                <w:szCs w:val="24"/>
              </w:rPr>
              <w:t>Alfabetización</w:t>
            </w:r>
          </w:p>
          <w:p w:rsidR="00E15060" w:rsidRPr="00855A38" w:rsidRDefault="00E15060">
            <w:pPr>
              <w:spacing w:line="360" w:lineRule="auto"/>
              <w:ind w:left="113" w:right="113"/>
              <w:jc w:val="center"/>
              <w:rPr>
                <w:rFonts w:ascii="Arial" w:eastAsia="Times New Roman" w:hAnsi="Arial" w:cs="Arial"/>
                <w:sz w:val="14"/>
                <w:szCs w:val="24"/>
              </w:rPr>
            </w:pPr>
          </w:p>
        </w:tc>
        <w:tc>
          <w:tcPr>
            <w:tcW w:w="2174"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hAnsi="Arial" w:cs="Arial"/>
                <w:sz w:val="14"/>
                <w:szCs w:val="24"/>
              </w:rPr>
              <w:t>Es el nivel de conocimientos y entendimiento que tienen miembros de una comunidad sobre salud bucal</w:t>
            </w:r>
          </w:p>
        </w:tc>
        <w:tc>
          <w:tcPr>
            <w:tcW w:w="2195"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hAnsi="Arial" w:cs="Arial"/>
                <w:sz w:val="14"/>
                <w:szCs w:val="24"/>
                <w:lang w:eastAsia="es-EC"/>
              </w:rPr>
            </w:pPr>
            <w:r w:rsidRPr="00855A38">
              <w:rPr>
                <w:rFonts w:ascii="Arial" w:hAnsi="Arial" w:cs="Arial"/>
                <w:sz w:val="14"/>
                <w:szCs w:val="24"/>
                <w:lang w:eastAsia="es-EC"/>
              </w:rPr>
              <w:t>Cuanto conoce sobre salud bucal</w:t>
            </w:r>
          </w:p>
          <w:p w:rsidR="00E15060" w:rsidRPr="00855A38" w:rsidRDefault="00E15060" w:rsidP="00855A38">
            <w:pPr>
              <w:spacing w:line="360" w:lineRule="auto"/>
              <w:jc w:val="center"/>
              <w:rPr>
                <w:rFonts w:ascii="Arial" w:eastAsia="Times New Roman" w:hAnsi="Arial" w:cs="Arial"/>
                <w:sz w:val="14"/>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r w:rsidRPr="00855A38">
              <w:rPr>
                <w:color w:val="auto"/>
                <w:sz w:val="14"/>
              </w:rPr>
              <w:t>Farmacias</w:t>
            </w:r>
          </w:p>
          <w:p w:rsidR="00E15060" w:rsidRPr="00855A38" w:rsidRDefault="00E15060" w:rsidP="00855A38">
            <w:pPr>
              <w:spacing w:line="360" w:lineRule="auto"/>
              <w:jc w:val="center"/>
              <w:rPr>
                <w:rFonts w:ascii="Arial" w:eastAsia="Times New Roman" w:hAnsi="Arial" w:cs="Arial"/>
                <w:sz w:val="14"/>
                <w:szCs w:val="24"/>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Cualitativo</w:t>
            </w:r>
          </w:p>
        </w:tc>
        <w:tc>
          <w:tcPr>
            <w:tcW w:w="1276"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Nominal</w:t>
            </w:r>
          </w:p>
        </w:tc>
        <w:tc>
          <w:tcPr>
            <w:tcW w:w="2126"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Tiene alfabetización</w:t>
            </w:r>
          </w:p>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No tiene alfabetización</w:t>
            </w:r>
          </w:p>
        </w:tc>
      </w:tr>
      <w:tr w:rsidR="00855A38" w:rsidRPr="00855A38" w:rsidTr="00855A38">
        <w:trPr>
          <w:cantSplit/>
          <w:trHeight w:val="915"/>
        </w:trPr>
        <w:tc>
          <w:tcPr>
            <w:tcW w:w="1722" w:type="dxa"/>
            <w:tcBorders>
              <w:top w:val="single" w:sz="4" w:space="0" w:color="auto"/>
              <w:left w:val="single" w:sz="4" w:space="0" w:color="auto"/>
              <w:bottom w:val="single" w:sz="4" w:space="0" w:color="auto"/>
              <w:right w:val="single" w:sz="4" w:space="0" w:color="auto"/>
            </w:tcBorders>
            <w:textDirection w:val="btLr"/>
            <w:vAlign w:val="center"/>
          </w:tcPr>
          <w:p w:rsidR="00E15060" w:rsidRPr="00855A38" w:rsidRDefault="00E15060">
            <w:pPr>
              <w:spacing w:line="360" w:lineRule="auto"/>
              <w:ind w:left="113" w:right="113"/>
              <w:jc w:val="center"/>
              <w:rPr>
                <w:rFonts w:ascii="Arial" w:eastAsia="Times New Roman" w:hAnsi="Arial" w:cs="Arial"/>
                <w:sz w:val="14"/>
                <w:szCs w:val="24"/>
              </w:rPr>
            </w:pPr>
            <w:r w:rsidRPr="00855A38">
              <w:rPr>
                <w:rFonts w:ascii="Arial" w:eastAsia="Times New Roman" w:hAnsi="Arial" w:cs="Arial"/>
                <w:sz w:val="14"/>
                <w:szCs w:val="24"/>
              </w:rPr>
              <w:t>Sexo</w:t>
            </w:r>
          </w:p>
          <w:p w:rsidR="00E15060" w:rsidRPr="00855A38" w:rsidRDefault="00E15060">
            <w:pPr>
              <w:spacing w:line="360" w:lineRule="auto"/>
              <w:ind w:left="113" w:right="113"/>
              <w:jc w:val="center"/>
              <w:rPr>
                <w:rFonts w:ascii="Arial" w:eastAsia="Times New Roman" w:hAnsi="Arial" w:cs="Arial"/>
                <w:sz w:val="14"/>
                <w:szCs w:val="24"/>
              </w:rPr>
            </w:pPr>
          </w:p>
        </w:tc>
        <w:tc>
          <w:tcPr>
            <w:tcW w:w="2174"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shd w:val="clear" w:color="auto" w:fill="FFFFFF"/>
              </w:rPr>
              <w:t>Condición orgánica que distingue a los machos de las hembras.</w:t>
            </w:r>
          </w:p>
        </w:tc>
        <w:tc>
          <w:tcPr>
            <w:tcW w:w="2195"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r w:rsidRPr="00855A38">
              <w:rPr>
                <w:color w:val="auto"/>
                <w:sz w:val="14"/>
              </w:rPr>
              <w:t>Quien tiene mayor nivel de entendimiento.</w:t>
            </w:r>
          </w:p>
          <w:p w:rsidR="00E15060" w:rsidRPr="00855A38" w:rsidRDefault="00E15060" w:rsidP="00855A38">
            <w:pPr>
              <w:spacing w:line="360" w:lineRule="auto"/>
              <w:jc w:val="center"/>
              <w:rPr>
                <w:rFonts w:ascii="Arial" w:eastAsia="Times New Roman" w:hAnsi="Arial" w:cs="Arial"/>
                <w:sz w:val="14"/>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pStyle w:val="Default"/>
              <w:spacing w:line="360" w:lineRule="auto"/>
              <w:jc w:val="center"/>
              <w:rPr>
                <w:color w:val="auto"/>
                <w:sz w:val="14"/>
              </w:rPr>
            </w:pPr>
            <w:r w:rsidRPr="00855A38">
              <w:rPr>
                <w:color w:val="auto"/>
                <w:sz w:val="14"/>
              </w:rPr>
              <w:t>Hombre o mujer.</w:t>
            </w:r>
          </w:p>
          <w:p w:rsidR="00E15060" w:rsidRPr="00855A38" w:rsidRDefault="00E15060" w:rsidP="00855A38">
            <w:pPr>
              <w:spacing w:line="360" w:lineRule="auto"/>
              <w:jc w:val="center"/>
              <w:rPr>
                <w:rFonts w:ascii="Arial" w:eastAsia="Times New Roman" w:hAnsi="Arial" w:cs="Arial"/>
                <w:sz w:val="14"/>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Cualitativo</w:t>
            </w:r>
          </w:p>
        </w:tc>
        <w:tc>
          <w:tcPr>
            <w:tcW w:w="1276"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p>
          <w:p w:rsidR="00E15060" w:rsidRPr="00855A38" w:rsidRDefault="00E15060" w:rsidP="00855A38">
            <w:pPr>
              <w:pStyle w:val="Default"/>
              <w:spacing w:line="360" w:lineRule="auto"/>
              <w:jc w:val="center"/>
              <w:rPr>
                <w:color w:val="auto"/>
                <w:sz w:val="14"/>
              </w:rPr>
            </w:pPr>
            <w:r w:rsidRPr="00855A38">
              <w:rPr>
                <w:color w:val="auto"/>
                <w:sz w:val="14"/>
              </w:rPr>
              <w:t>Nominal</w:t>
            </w:r>
          </w:p>
          <w:p w:rsidR="00E15060" w:rsidRPr="00855A38" w:rsidRDefault="00E15060" w:rsidP="00855A38">
            <w:pPr>
              <w:spacing w:line="360" w:lineRule="auto"/>
              <w:jc w:val="center"/>
              <w:rPr>
                <w:rFonts w:ascii="Arial" w:eastAsia="Times New Roman" w:hAnsi="Arial" w:cs="Arial"/>
                <w:sz w:val="14"/>
                <w:szCs w:val="24"/>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Hombre.</w:t>
            </w: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Mujer.</w:t>
            </w:r>
          </w:p>
        </w:tc>
      </w:tr>
      <w:tr w:rsidR="00855A38" w:rsidRPr="00855A38" w:rsidTr="00855A38">
        <w:trPr>
          <w:cantSplit/>
          <w:trHeight w:val="1050"/>
        </w:trPr>
        <w:tc>
          <w:tcPr>
            <w:tcW w:w="1722" w:type="dxa"/>
            <w:tcBorders>
              <w:top w:val="single" w:sz="4" w:space="0" w:color="auto"/>
              <w:left w:val="single" w:sz="4" w:space="0" w:color="auto"/>
              <w:bottom w:val="single" w:sz="4" w:space="0" w:color="auto"/>
              <w:right w:val="single" w:sz="4" w:space="0" w:color="auto"/>
            </w:tcBorders>
            <w:textDirection w:val="btLr"/>
            <w:vAlign w:val="center"/>
          </w:tcPr>
          <w:p w:rsidR="00E15060" w:rsidRPr="00855A38" w:rsidRDefault="00E15060">
            <w:pPr>
              <w:spacing w:line="360" w:lineRule="auto"/>
              <w:ind w:left="113" w:right="113"/>
              <w:jc w:val="center"/>
              <w:rPr>
                <w:rFonts w:ascii="Arial" w:eastAsia="Times New Roman" w:hAnsi="Arial" w:cs="Arial"/>
                <w:sz w:val="14"/>
                <w:szCs w:val="24"/>
              </w:rPr>
            </w:pPr>
            <w:r w:rsidRPr="00855A38">
              <w:rPr>
                <w:rFonts w:ascii="Arial" w:eastAsia="Times New Roman" w:hAnsi="Arial" w:cs="Arial"/>
                <w:sz w:val="14"/>
                <w:szCs w:val="24"/>
              </w:rPr>
              <w:t>Nivel de ingreso</w:t>
            </w:r>
          </w:p>
          <w:p w:rsidR="00E15060" w:rsidRPr="00855A38" w:rsidRDefault="00E15060">
            <w:pPr>
              <w:spacing w:line="360" w:lineRule="auto"/>
              <w:ind w:left="113" w:right="113"/>
              <w:jc w:val="center"/>
              <w:rPr>
                <w:rFonts w:ascii="Arial" w:eastAsia="Times New Roman" w:hAnsi="Arial" w:cs="Arial"/>
                <w:sz w:val="14"/>
                <w:szCs w:val="24"/>
              </w:rPr>
            </w:pPr>
          </w:p>
        </w:tc>
        <w:tc>
          <w:tcPr>
            <w:tcW w:w="2174"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pStyle w:val="Default"/>
              <w:spacing w:line="360" w:lineRule="auto"/>
              <w:jc w:val="center"/>
              <w:rPr>
                <w:color w:val="auto"/>
                <w:sz w:val="14"/>
              </w:rPr>
            </w:pPr>
            <w:r w:rsidRPr="00855A38">
              <w:rPr>
                <w:color w:val="auto"/>
                <w:sz w:val="14"/>
                <w:shd w:val="clear" w:color="auto" w:fill="FFFFFF"/>
              </w:rPr>
              <w:t>Cantidad de dinero que una familia puede gastar en un periodo determinado sin aumentar ni disminuir sus activos netos.</w:t>
            </w:r>
          </w:p>
        </w:tc>
        <w:tc>
          <w:tcPr>
            <w:tcW w:w="2195"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r w:rsidRPr="00855A38">
              <w:rPr>
                <w:color w:val="auto"/>
                <w:sz w:val="14"/>
              </w:rPr>
              <w:t>Quien tiene mayor nivel de entendimiento.</w:t>
            </w:r>
          </w:p>
          <w:p w:rsidR="00E15060" w:rsidRPr="00855A38" w:rsidRDefault="00E15060" w:rsidP="00855A38">
            <w:pPr>
              <w:spacing w:line="360" w:lineRule="auto"/>
              <w:jc w:val="center"/>
              <w:rPr>
                <w:rFonts w:ascii="Arial" w:eastAsia="Times New Roman" w:hAnsi="Arial" w:cs="Arial"/>
                <w:sz w:val="14"/>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pStyle w:val="Default"/>
              <w:spacing w:line="360" w:lineRule="auto"/>
              <w:jc w:val="center"/>
              <w:rPr>
                <w:color w:val="auto"/>
                <w:sz w:val="14"/>
              </w:rPr>
            </w:pPr>
            <w:r w:rsidRPr="00855A38">
              <w:rPr>
                <w:color w:val="auto"/>
                <w:sz w:val="14"/>
              </w:rPr>
              <w:t>Hombre o mujer.</w:t>
            </w:r>
          </w:p>
          <w:p w:rsidR="00E15060" w:rsidRPr="00855A38" w:rsidRDefault="00E15060" w:rsidP="00855A38">
            <w:pPr>
              <w:spacing w:line="360" w:lineRule="auto"/>
              <w:jc w:val="center"/>
              <w:rPr>
                <w:rFonts w:ascii="Arial" w:eastAsia="Times New Roman" w:hAnsi="Arial" w:cs="Arial"/>
                <w:sz w:val="14"/>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Cualitativo</w:t>
            </w:r>
          </w:p>
        </w:tc>
        <w:tc>
          <w:tcPr>
            <w:tcW w:w="1276"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p>
          <w:p w:rsidR="00E15060" w:rsidRPr="00855A38" w:rsidRDefault="00E15060" w:rsidP="00855A38">
            <w:pPr>
              <w:pStyle w:val="Default"/>
              <w:spacing w:line="360" w:lineRule="auto"/>
              <w:jc w:val="center"/>
              <w:rPr>
                <w:color w:val="auto"/>
                <w:sz w:val="14"/>
              </w:rPr>
            </w:pPr>
            <w:r w:rsidRPr="00855A38">
              <w:rPr>
                <w:color w:val="auto"/>
                <w:sz w:val="14"/>
              </w:rPr>
              <w:t>Nominal</w:t>
            </w:r>
          </w:p>
          <w:p w:rsidR="00E15060" w:rsidRPr="00855A38" w:rsidRDefault="00E15060" w:rsidP="00855A38">
            <w:pPr>
              <w:spacing w:line="360" w:lineRule="auto"/>
              <w:jc w:val="center"/>
              <w:rPr>
                <w:rFonts w:ascii="Arial" w:eastAsia="Times New Roman" w:hAnsi="Arial" w:cs="Arial"/>
                <w:sz w:val="14"/>
                <w:szCs w:val="24"/>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Bajo.</w:t>
            </w: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Alto.</w:t>
            </w:r>
          </w:p>
        </w:tc>
      </w:tr>
      <w:tr w:rsidR="00855A38" w:rsidRPr="00855A38" w:rsidTr="00855A38">
        <w:trPr>
          <w:cantSplit/>
          <w:trHeight w:val="2579"/>
        </w:trPr>
        <w:tc>
          <w:tcPr>
            <w:tcW w:w="1722" w:type="dxa"/>
            <w:tcBorders>
              <w:top w:val="single" w:sz="4" w:space="0" w:color="auto"/>
              <w:left w:val="single" w:sz="4" w:space="0" w:color="auto"/>
              <w:bottom w:val="single" w:sz="4" w:space="0" w:color="auto"/>
              <w:right w:val="single" w:sz="4" w:space="0" w:color="auto"/>
            </w:tcBorders>
            <w:textDirection w:val="btLr"/>
            <w:vAlign w:val="center"/>
            <w:hideMark/>
          </w:tcPr>
          <w:p w:rsidR="00E15060" w:rsidRPr="00855A38" w:rsidRDefault="00E15060">
            <w:pPr>
              <w:spacing w:line="360" w:lineRule="auto"/>
              <w:ind w:left="113" w:right="113"/>
              <w:jc w:val="center"/>
              <w:rPr>
                <w:rFonts w:ascii="Arial" w:eastAsia="Times New Roman" w:hAnsi="Arial" w:cs="Arial"/>
                <w:sz w:val="14"/>
                <w:szCs w:val="24"/>
              </w:rPr>
            </w:pPr>
            <w:r w:rsidRPr="00855A38">
              <w:rPr>
                <w:rFonts w:ascii="Arial" w:eastAsia="Times New Roman" w:hAnsi="Arial" w:cs="Arial"/>
                <w:sz w:val="14"/>
                <w:szCs w:val="24"/>
              </w:rPr>
              <w:t xml:space="preserve">Edad </w:t>
            </w:r>
          </w:p>
        </w:tc>
        <w:tc>
          <w:tcPr>
            <w:tcW w:w="2174"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E15060" w:rsidP="00855A38">
            <w:pPr>
              <w:pStyle w:val="Default"/>
              <w:spacing w:line="360" w:lineRule="auto"/>
              <w:jc w:val="center"/>
              <w:rPr>
                <w:color w:val="auto"/>
                <w:sz w:val="14"/>
              </w:rPr>
            </w:pPr>
            <w:r w:rsidRPr="00855A38">
              <w:rPr>
                <w:color w:val="auto"/>
                <w:sz w:val="14"/>
                <w:shd w:val="clear" w:color="auto" w:fill="FFFFFF"/>
              </w:rPr>
              <w:t>Tiempo que ha vivido una persona u otro ser vivo contando desde su nacimiento.</w:t>
            </w:r>
          </w:p>
        </w:tc>
        <w:tc>
          <w:tcPr>
            <w:tcW w:w="2195"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r w:rsidRPr="00855A38">
              <w:rPr>
                <w:color w:val="auto"/>
                <w:sz w:val="14"/>
              </w:rPr>
              <w:t>Quien tiene mayor nivel de entendimiento.</w:t>
            </w:r>
          </w:p>
          <w:p w:rsidR="00E15060" w:rsidRPr="00855A38" w:rsidRDefault="00E15060" w:rsidP="00855A38">
            <w:pPr>
              <w:spacing w:line="360" w:lineRule="auto"/>
              <w:jc w:val="center"/>
              <w:rPr>
                <w:rFonts w:ascii="Arial" w:eastAsia="Times New Roman" w:hAnsi="Arial" w:cs="Arial"/>
                <w:sz w:val="14"/>
                <w:szCs w:val="24"/>
              </w:rPr>
            </w:pPr>
          </w:p>
        </w:tc>
        <w:tc>
          <w:tcPr>
            <w:tcW w:w="1984"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pStyle w:val="Default"/>
              <w:spacing w:line="360" w:lineRule="auto"/>
              <w:jc w:val="center"/>
              <w:rPr>
                <w:color w:val="auto"/>
                <w:sz w:val="14"/>
              </w:rPr>
            </w:pPr>
            <w:r w:rsidRPr="00855A38">
              <w:rPr>
                <w:color w:val="auto"/>
                <w:sz w:val="14"/>
              </w:rPr>
              <w:t>Hombre o mujer.</w:t>
            </w:r>
          </w:p>
          <w:p w:rsidR="00E15060" w:rsidRPr="00855A38" w:rsidRDefault="00E15060" w:rsidP="00855A38">
            <w:pPr>
              <w:spacing w:line="360" w:lineRule="auto"/>
              <w:jc w:val="center"/>
              <w:rPr>
                <w:rFonts w:ascii="Arial" w:eastAsia="Times New Roman" w:hAnsi="Arial" w:cs="Arial"/>
                <w:sz w:val="14"/>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spacing w:line="360" w:lineRule="auto"/>
              <w:jc w:val="center"/>
              <w:rPr>
                <w:rFonts w:ascii="Arial" w:eastAsia="Times New Roman" w:hAnsi="Arial" w:cs="Arial"/>
                <w:sz w:val="14"/>
                <w:szCs w:val="24"/>
              </w:rPr>
            </w:pPr>
          </w:p>
          <w:p w:rsidR="00E15060" w:rsidRPr="00855A38" w:rsidRDefault="00E15060" w:rsidP="00855A38">
            <w:pPr>
              <w:spacing w:line="360" w:lineRule="auto"/>
              <w:jc w:val="center"/>
              <w:rPr>
                <w:rFonts w:ascii="Arial" w:eastAsia="Times New Roman" w:hAnsi="Arial" w:cs="Arial"/>
                <w:sz w:val="14"/>
                <w:szCs w:val="24"/>
              </w:rPr>
            </w:pPr>
            <w:r w:rsidRPr="00855A38">
              <w:rPr>
                <w:rFonts w:ascii="Arial" w:eastAsia="Times New Roman" w:hAnsi="Arial" w:cs="Arial"/>
                <w:sz w:val="14"/>
                <w:szCs w:val="24"/>
              </w:rPr>
              <w:t>Cualitativo</w:t>
            </w:r>
          </w:p>
        </w:tc>
        <w:tc>
          <w:tcPr>
            <w:tcW w:w="1276" w:type="dxa"/>
            <w:tcBorders>
              <w:top w:val="single" w:sz="4" w:space="0" w:color="auto"/>
              <w:left w:val="single" w:sz="4" w:space="0" w:color="auto"/>
              <w:bottom w:val="single" w:sz="4" w:space="0" w:color="auto"/>
              <w:right w:val="single" w:sz="4" w:space="0" w:color="auto"/>
            </w:tcBorders>
            <w:vAlign w:val="center"/>
          </w:tcPr>
          <w:p w:rsidR="00E15060" w:rsidRPr="00855A38" w:rsidRDefault="00E15060" w:rsidP="00855A38">
            <w:pPr>
              <w:pStyle w:val="Default"/>
              <w:spacing w:line="360" w:lineRule="auto"/>
              <w:jc w:val="center"/>
              <w:rPr>
                <w:color w:val="auto"/>
                <w:sz w:val="14"/>
              </w:rPr>
            </w:pPr>
          </w:p>
          <w:p w:rsidR="00E15060" w:rsidRPr="00855A38" w:rsidRDefault="00E15060" w:rsidP="00855A38">
            <w:pPr>
              <w:pStyle w:val="Default"/>
              <w:spacing w:line="360" w:lineRule="auto"/>
              <w:jc w:val="center"/>
              <w:rPr>
                <w:color w:val="auto"/>
                <w:sz w:val="14"/>
              </w:rPr>
            </w:pPr>
            <w:r w:rsidRPr="00855A38">
              <w:rPr>
                <w:color w:val="auto"/>
                <w:sz w:val="14"/>
              </w:rPr>
              <w:t>Nominal</w:t>
            </w:r>
          </w:p>
          <w:p w:rsidR="00E15060" w:rsidRPr="00855A38" w:rsidRDefault="00E15060" w:rsidP="00855A38">
            <w:pPr>
              <w:spacing w:line="360" w:lineRule="auto"/>
              <w:jc w:val="center"/>
              <w:rPr>
                <w:rFonts w:ascii="Arial" w:eastAsia="Times New Roman" w:hAnsi="Arial" w:cs="Arial"/>
                <w:sz w:val="14"/>
                <w:szCs w:val="24"/>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E15060" w:rsidRPr="00855A38" w:rsidRDefault="00855A38" w:rsidP="00855A38">
            <w:pPr>
              <w:spacing w:line="360" w:lineRule="auto"/>
              <w:jc w:val="center"/>
              <w:rPr>
                <w:rFonts w:ascii="Arial" w:eastAsia="Times New Roman" w:hAnsi="Arial" w:cs="Arial"/>
                <w:sz w:val="14"/>
                <w:szCs w:val="24"/>
              </w:rPr>
            </w:pPr>
            <w:r>
              <w:rPr>
                <w:rFonts w:ascii="Arial" w:eastAsia="Times New Roman" w:hAnsi="Arial" w:cs="Arial"/>
                <w:sz w:val="14"/>
                <w:szCs w:val="24"/>
              </w:rPr>
              <w:t>Número de años cumplidos</w:t>
            </w:r>
          </w:p>
        </w:tc>
      </w:tr>
    </w:tbl>
    <w:p w:rsidR="00AA141A" w:rsidRPr="007A4DAC" w:rsidRDefault="00AA141A" w:rsidP="00E67E1C">
      <w:pPr>
        <w:pStyle w:val="HTMLconformatoprevio"/>
        <w:shd w:val="clear" w:color="auto" w:fill="FFFFFF"/>
        <w:spacing w:line="360" w:lineRule="auto"/>
        <w:jc w:val="both"/>
        <w:rPr>
          <w:rFonts w:ascii="Arial" w:hAnsi="Arial" w:cs="Arial"/>
          <w:b/>
          <w:sz w:val="22"/>
          <w:szCs w:val="22"/>
        </w:rPr>
      </w:pPr>
    </w:p>
    <w:p w:rsidR="00855A38" w:rsidRDefault="00855A38" w:rsidP="00E67E1C">
      <w:pPr>
        <w:pStyle w:val="HTMLconformatoprevio"/>
        <w:shd w:val="clear" w:color="auto" w:fill="FFFFFF"/>
        <w:spacing w:line="360" w:lineRule="auto"/>
        <w:jc w:val="both"/>
        <w:rPr>
          <w:rFonts w:ascii="Arial" w:hAnsi="Arial" w:cs="Arial"/>
          <w:b/>
          <w:sz w:val="22"/>
          <w:szCs w:val="22"/>
        </w:rPr>
      </w:pPr>
    </w:p>
    <w:p w:rsidR="007632D6" w:rsidRDefault="007632D6" w:rsidP="00E67E1C">
      <w:pPr>
        <w:pStyle w:val="HTMLconformatoprevio"/>
        <w:shd w:val="clear" w:color="auto" w:fill="FFFFFF"/>
        <w:spacing w:line="360" w:lineRule="auto"/>
        <w:jc w:val="both"/>
        <w:rPr>
          <w:rFonts w:ascii="Arial" w:hAnsi="Arial" w:cs="Arial"/>
          <w:b/>
          <w:sz w:val="22"/>
          <w:szCs w:val="22"/>
        </w:rPr>
        <w:sectPr w:rsidR="007632D6" w:rsidSect="00855A38">
          <w:pgSz w:w="16838" w:h="11906" w:orient="landscape"/>
          <w:pgMar w:top="1701" w:right="1417" w:bottom="1701" w:left="1417" w:header="708" w:footer="708" w:gutter="0"/>
          <w:cols w:space="708"/>
          <w:docGrid w:linePitch="360"/>
        </w:sectPr>
      </w:pPr>
    </w:p>
    <w:p w:rsidR="00922FB1" w:rsidRPr="007E533C" w:rsidRDefault="00922FB1" w:rsidP="007E533C">
      <w:pPr>
        <w:pStyle w:val="Ttulo2"/>
        <w:jc w:val="both"/>
        <w:rPr>
          <w:rFonts w:ascii="Arial" w:hAnsi="Arial" w:cs="Arial"/>
          <w:b/>
          <w:color w:val="000000" w:themeColor="text1"/>
          <w:sz w:val="22"/>
          <w:szCs w:val="24"/>
        </w:rPr>
      </w:pPr>
      <w:bookmarkStart w:id="32" w:name="_Toc506817567"/>
      <w:r w:rsidRPr="00E12230">
        <w:rPr>
          <w:rFonts w:ascii="Arial" w:hAnsi="Arial" w:cs="Arial"/>
          <w:b/>
          <w:color w:val="000000" w:themeColor="text1"/>
          <w:sz w:val="22"/>
          <w:szCs w:val="24"/>
        </w:rPr>
        <w:lastRenderedPageBreak/>
        <w:t>4.- INSTRUMENTOS, MATERIALES Y RECURSOS PARA LA RECOLECCIÓN DE</w:t>
      </w:r>
      <w:r w:rsidRPr="007E533C">
        <w:rPr>
          <w:rFonts w:ascii="Arial" w:hAnsi="Arial" w:cs="Arial"/>
          <w:b/>
          <w:color w:val="000000" w:themeColor="text1"/>
          <w:sz w:val="22"/>
          <w:szCs w:val="24"/>
        </w:rPr>
        <w:t xml:space="preserve"> DATOS.</w:t>
      </w:r>
      <w:bookmarkEnd w:id="32"/>
    </w:p>
    <w:p w:rsidR="0023221F" w:rsidRPr="007A4DAC" w:rsidRDefault="0023221F" w:rsidP="00E67E1C">
      <w:pPr>
        <w:pStyle w:val="HTMLconformatoprevio"/>
        <w:shd w:val="clear" w:color="auto" w:fill="FFFFFF"/>
        <w:spacing w:line="360" w:lineRule="auto"/>
        <w:jc w:val="both"/>
        <w:rPr>
          <w:rFonts w:ascii="Arial" w:hAnsi="Arial" w:cs="Arial"/>
          <w:sz w:val="22"/>
          <w:szCs w:val="22"/>
        </w:rPr>
      </w:pPr>
    </w:p>
    <w:p w:rsidR="009130F4" w:rsidRPr="00C97050" w:rsidRDefault="00B7116E" w:rsidP="00E67E1C">
      <w:pPr>
        <w:pStyle w:val="HTMLconformatoprevio"/>
        <w:shd w:val="clear" w:color="auto" w:fill="FFFFFF"/>
        <w:spacing w:line="360" w:lineRule="auto"/>
        <w:jc w:val="both"/>
        <w:rPr>
          <w:rFonts w:ascii="Arial" w:hAnsi="Arial" w:cs="Arial"/>
          <w:b/>
          <w:sz w:val="22"/>
          <w:szCs w:val="22"/>
        </w:rPr>
      </w:pPr>
      <w:r w:rsidRPr="00C97050">
        <w:rPr>
          <w:rFonts w:ascii="Arial" w:hAnsi="Arial" w:cs="Arial"/>
          <w:b/>
          <w:sz w:val="22"/>
          <w:szCs w:val="22"/>
        </w:rPr>
        <w:t>4.2 INSTRUMENTOS DOCUMENTALES.</w:t>
      </w:r>
    </w:p>
    <w:p w:rsidR="00C97050" w:rsidRPr="00A573B3" w:rsidRDefault="00964E9D" w:rsidP="00C97050">
      <w:pPr>
        <w:pStyle w:val="Default"/>
        <w:spacing w:line="360" w:lineRule="auto"/>
        <w:jc w:val="both"/>
        <w:rPr>
          <w:color w:val="auto"/>
          <w:sz w:val="22"/>
          <w:szCs w:val="22"/>
        </w:rPr>
      </w:pPr>
      <w:r>
        <w:rPr>
          <w:sz w:val="22"/>
          <w:szCs w:val="22"/>
        </w:rPr>
        <w:t>Se utilizó</w:t>
      </w:r>
      <w:r w:rsidR="00C97050" w:rsidRPr="00A573B3">
        <w:rPr>
          <w:sz w:val="22"/>
          <w:szCs w:val="22"/>
        </w:rPr>
        <w:t xml:space="preserve"> una encuesta tipo</w:t>
      </w:r>
      <w:r w:rsidR="00C97050" w:rsidRPr="00A573B3">
        <w:rPr>
          <w:color w:val="auto"/>
          <w:sz w:val="22"/>
          <w:szCs w:val="22"/>
        </w:rPr>
        <w:t xml:space="preserve"> Cuestionario de STOFHLA</w:t>
      </w:r>
      <w:r w:rsidR="001E3E72">
        <w:rPr>
          <w:color w:val="auto"/>
          <w:sz w:val="22"/>
          <w:szCs w:val="22"/>
        </w:rPr>
        <w:t xml:space="preserve"> (</w:t>
      </w:r>
      <w:r w:rsidR="001E3E72" w:rsidRPr="001E3E72">
        <w:rPr>
          <w:color w:val="auto"/>
          <w:sz w:val="22"/>
          <w:szCs w:val="22"/>
        </w:rPr>
        <w:t>Short Test of Functional Health Literacy in Adults</w:t>
      </w:r>
      <w:r w:rsidR="001E3E72">
        <w:rPr>
          <w:color w:val="auto"/>
          <w:sz w:val="22"/>
          <w:szCs w:val="22"/>
        </w:rPr>
        <w:t>)</w:t>
      </w:r>
      <w:r w:rsidR="00C97050">
        <w:rPr>
          <w:color w:val="auto"/>
          <w:sz w:val="22"/>
          <w:szCs w:val="22"/>
        </w:rPr>
        <w:t xml:space="preserve">. Que consta de cuatro preguntan cerradas, </w:t>
      </w:r>
      <w:r w:rsidR="00F27AF0">
        <w:rPr>
          <w:color w:val="auto"/>
          <w:sz w:val="22"/>
          <w:szCs w:val="22"/>
        </w:rPr>
        <w:t>que califican</w:t>
      </w:r>
      <w:r w:rsidR="00C97050">
        <w:rPr>
          <w:color w:val="auto"/>
          <w:sz w:val="22"/>
          <w:szCs w:val="22"/>
        </w:rPr>
        <w:t xml:space="preserve"> el nivel de entendimiento sobre salud oral.</w:t>
      </w:r>
    </w:p>
    <w:p w:rsidR="00C97050" w:rsidRPr="007A4DAC" w:rsidRDefault="00C97050" w:rsidP="00E67E1C">
      <w:pPr>
        <w:pStyle w:val="HTMLconformatoprevio"/>
        <w:shd w:val="clear" w:color="auto" w:fill="FFFFFF"/>
        <w:spacing w:line="360" w:lineRule="auto"/>
        <w:jc w:val="both"/>
        <w:rPr>
          <w:rFonts w:ascii="Arial" w:hAnsi="Arial" w:cs="Arial"/>
          <w:sz w:val="22"/>
          <w:szCs w:val="22"/>
        </w:rPr>
      </w:pPr>
      <w:r w:rsidRPr="00C97050">
        <w:rPr>
          <w:rFonts w:ascii="Arial" w:hAnsi="Arial" w:cs="Arial"/>
          <w:sz w:val="22"/>
          <w:szCs w:val="22"/>
        </w:rPr>
        <w:t>La ficha consta de datos del paciente (edad, sexo, parroquia, ocupación, CI) así como también de un consentimiento informado.</w:t>
      </w:r>
    </w:p>
    <w:p w:rsidR="005D76F8" w:rsidRPr="006B01C3" w:rsidRDefault="00C97050" w:rsidP="005D76F8">
      <w:pPr>
        <w:spacing w:line="360" w:lineRule="auto"/>
        <w:jc w:val="both"/>
        <w:rPr>
          <w:rFonts w:ascii="Arial" w:hAnsi="Arial" w:cs="Arial"/>
        </w:rPr>
      </w:pPr>
      <w:r w:rsidRPr="007A4DAC">
        <w:rPr>
          <w:rFonts w:ascii="Arial" w:hAnsi="Arial" w:cs="Arial"/>
          <w:b/>
        </w:rPr>
        <w:t>4.2.- INSTRUMENTOS MECÁNICOS:</w:t>
      </w:r>
      <w:r w:rsidRPr="007A4DAC">
        <w:rPr>
          <w:rFonts w:ascii="Arial" w:hAnsi="Arial" w:cs="Arial"/>
        </w:rPr>
        <w:t xml:space="preserve"> </w:t>
      </w:r>
      <w:r w:rsidR="005D76F8" w:rsidRPr="006B01C3">
        <w:rPr>
          <w:rFonts w:ascii="Arial" w:hAnsi="Arial" w:cs="Arial"/>
        </w:rPr>
        <w:t>Computador procesador i5.</w:t>
      </w:r>
    </w:p>
    <w:p w:rsidR="009130F4" w:rsidRPr="007A4DAC" w:rsidRDefault="00C97050"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b/>
          <w:sz w:val="22"/>
          <w:szCs w:val="22"/>
        </w:rPr>
        <w:t>4.3.- MATERIALES:</w:t>
      </w:r>
      <w:r w:rsidR="009130F4" w:rsidRPr="007A4DAC">
        <w:rPr>
          <w:rFonts w:ascii="Arial" w:hAnsi="Arial" w:cs="Arial"/>
          <w:sz w:val="22"/>
          <w:szCs w:val="22"/>
        </w:rPr>
        <w:t xml:space="preserve"> Entre los materiales que se empelarán están, los materiales de escritorio.</w:t>
      </w:r>
    </w:p>
    <w:p w:rsidR="00C00772" w:rsidRPr="007A4DAC" w:rsidRDefault="00C00772" w:rsidP="00E67E1C">
      <w:pPr>
        <w:pStyle w:val="HTMLconformatoprevio"/>
        <w:shd w:val="clear" w:color="auto" w:fill="FFFFFF"/>
        <w:spacing w:line="360" w:lineRule="auto"/>
        <w:jc w:val="both"/>
        <w:rPr>
          <w:rFonts w:ascii="Arial" w:hAnsi="Arial" w:cs="Arial"/>
          <w:b/>
          <w:sz w:val="22"/>
          <w:szCs w:val="22"/>
        </w:rPr>
      </w:pPr>
    </w:p>
    <w:p w:rsidR="00017B50" w:rsidRPr="007A4DAC" w:rsidRDefault="00C97050"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b/>
          <w:sz w:val="22"/>
          <w:szCs w:val="22"/>
        </w:rPr>
        <w:t>4.4.- RECURSOS</w:t>
      </w:r>
      <w:r w:rsidRPr="007A4DAC">
        <w:rPr>
          <w:rFonts w:ascii="Arial" w:hAnsi="Arial" w:cs="Arial"/>
          <w:sz w:val="22"/>
          <w:szCs w:val="22"/>
        </w:rPr>
        <w:t xml:space="preserve">. </w:t>
      </w:r>
      <w:r w:rsidR="00017B50" w:rsidRPr="007A4DAC">
        <w:rPr>
          <w:rFonts w:ascii="Arial" w:hAnsi="Arial" w:cs="Arial"/>
          <w:sz w:val="22"/>
          <w:szCs w:val="22"/>
        </w:rPr>
        <w:t xml:space="preserve">Para llevar a </w:t>
      </w:r>
      <w:r w:rsidR="00BA4F20">
        <w:rPr>
          <w:rFonts w:ascii="Arial" w:hAnsi="Arial" w:cs="Arial"/>
          <w:sz w:val="22"/>
          <w:szCs w:val="22"/>
        </w:rPr>
        <w:t>cabo el estudio se necesitarán R</w:t>
      </w:r>
      <w:r w:rsidR="00017B50" w:rsidRPr="007A4DAC">
        <w:rPr>
          <w:rFonts w:ascii="Arial" w:hAnsi="Arial" w:cs="Arial"/>
          <w:sz w:val="22"/>
          <w:szCs w:val="22"/>
        </w:rPr>
        <w:t>ecursos institucionales (permisos del</w:t>
      </w:r>
      <w:r w:rsidR="00962B89">
        <w:rPr>
          <w:rFonts w:ascii="Arial" w:hAnsi="Arial" w:cs="Arial"/>
          <w:sz w:val="22"/>
          <w:szCs w:val="22"/>
        </w:rPr>
        <w:t xml:space="preserve"> departamento de Investigación), Recursos economicos personales.</w:t>
      </w:r>
    </w:p>
    <w:p w:rsidR="00017B50" w:rsidRPr="007A4DAC" w:rsidRDefault="00017B50" w:rsidP="00E67E1C">
      <w:pPr>
        <w:pStyle w:val="HTMLconformatoprevio"/>
        <w:shd w:val="clear" w:color="auto" w:fill="FFFFFF"/>
        <w:spacing w:line="360" w:lineRule="auto"/>
        <w:jc w:val="both"/>
        <w:rPr>
          <w:rFonts w:ascii="Arial" w:hAnsi="Arial" w:cs="Arial"/>
          <w:sz w:val="22"/>
          <w:szCs w:val="22"/>
        </w:rPr>
      </w:pPr>
    </w:p>
    <w:p w:rsidR="009130F4" w:rsidRPr="00E12230" w:rsidRDefault="009130F4" w:rsidP="008F57E3">
      <w:pPr>
        <w:pStyle w:val="Ttulo2"/>
        <w:jc w:val="both"/>
        <w:rPr>
          <w:rFonts w:ascii="Arial" w:hAnsi="Arial" w:cs="Arial"/>
          <w:b/>
          <w:color w:val="000000" w:themeColor="text1"/>
          <w:sz w:val="22"/>
          <w:szCs w:val="24"/>
        </w:rPr>
      </w:pPr>
      <w:bookmarkStart w:id="33" w:name="_Toc506817568"/>
      <w:r w:rsidRPr="00E12230">
        <w:rPr>
          <w:rFonts w:ascii="Arial" w:hAnsi="Arial" w:cs="Arial"/>
          <w:b/>
          <w:color w:val="000000" w:themeColor="text1"/>
          <w:sz w:val="22"/>
          <w:szCs w:val="24"/>
        </w:rPr>
        <w:t>5.-PROCEDIMIENTO PARA LA TOMA DE DATOS.</w:t>
      </w:r>
      <w:bookmarkEnd w:id="33"/>
    </w:p>
    <w:p w:rsidR="009130F4" w:rsidRPr="007A4DAC" w:rsidRDefault="009130F4" w:rsidP="00E67E1C">
      <w:pPr>
        <w:pStyle w:val="HTMLconformatoprevio"/>
        <w:shd w:val="clear" w:color="auto" w:fill="FFFFFF"/>
        <w:spacing w:line="360" w:lineRule="auto"/>
        <w:jc w:val="both"/>
        <w:rPr>
          <w:rFonts w:ascii="Arial" w:hAnsi="Arial" w:cs="Arial"/>
          <w:b/>
          <w:sz w:val="22"/>
          <w:szCs w:val="22"/>
        </w:rPr>
      </w:pPr>
    </w:p>
    <w:p w:rsidR="009130F4" w:rsidRPr="007A4DAC" w:rsidRDefault="00B36914" w:rsidP="00E67E1C">
      <w:pPr>
        <w:pStyle w:val="HTMLconformatoprevio"/>
        <w:shd w:val="clear" w:color="auto" w:fill="FFFFFF"/>
        <w:spacing w:line="360" w:lineRule="auto"/>
        <w:jc w:val="both"/>
        <w:rPr>
          <w:rFonts w:ascii="Arial" w:hAnsi="Arial" w:cs="Arial"/>
          <w:b/>
          <w:sz w:val="22"/>
          <w:szCs w:val="22"/>
        </w:rPr>
      </w:pPr>
      <w:r w:rsidRPr="007A4DAC">
        <w:rPr>
          <w:rFonts w:ascii="Arial" w:hAnsi="Arial" w:cs="Arial"/>
          <w:b/>
          <w:sz w:val="22"/>
          <w:szCs w:val="22"/>
        </w:rPr>
        <w:t>5.1.-UBICACIÓN ESPACIAL.</w:t>
      </w:r>
    </w:p>
    <w:p w:rsidR="00476872" w:rsidRDefault="00BA4F20" w:rsidP="00476872">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La Parroquia Hermano Miguel de la Ciudad de C</w:t>
      </w:r>
      <w:r w:rsidR="00476872" w:rsidRPr="00476872">
        <w:rPr>
          <w:rFonts w:ascii="Arial" w:hAnsi="Arial" w:cs="Arial"/>
          <w:sz w:val="22"/>
          <w:szCs w:val="22"/>
        </w:rPr>
        <w:t>ue</w:t>
      </w:r>
      <w:r>
        <w:rPr>
          <w:rFonts w:ascii="Arial" w:hAnsi="Arial" w:cs="Arial"/>
          <w:sz w:val="22"/>
          <w:szCs w:val="22"/>
        </w:rPr>
        <w:t>nca; consta con los siguientes B</w:t>
      </w:r>
      <w:r w:rsidR="00476872" w:rsidRPr="00476872">
        <w:rPr>
          <w:rFonts w:ascii="Arial" w:hAnsi="Arial" w:cs="Arial"/>
          <w:sz w:val="22"/>
          <w:szCs w:val="22"/>
        </w:rPr>
        <w:t xml:space="preserve">arrios: El Camal, Las Orquídeas, Patamarca II, </w:t>
      </w:r>
      <w:r>
        <w:rPr>
          <w:rFonts w:ascii="Arial" w:hAnsi="Arial" w:cs="Arial"/>
          <w:sz w:val="22"/>
          <w:szCs w:val="22"/>
        </w:rPr>
        <w:t>El Tablón de las O</w:t>
      </w:r>
      <w:r w:rsidR="00476872" w:rsidRPr="00476872">
        <w:rPr>
          <w:rFonts w:ascii="Arial" w:hAnsi="Arial" w:cs="Arial"/>
          <w:sz w:val="22"/>
          <w:szCs w:val="22"/>
        </w:rPr>
        <w:t>rquídeas, Uncovia, San Vicente, Cajaloma.</w:t>
      </w:r>
    </w:p>
    <w:p w:rsidR="0065682A" w:rsidRPr="00476872" w:rsidRDefault="0065682A" w:rsidP="00476872">
      <w:pPr>
        <w:pStyle w:val="HTMLconformatoprevio"/>
        <w:shd w:val="clear" w:color="auto" w:fill="FFFFFF"/>
        <w:spacing w:line="360" w:lineRule="auto"/>
        <w:jc w:val="both"/>
        <w:rPr>
          <w:rFonts w:ascii="Arial" w:hAnsi="Arial" w:cs="Arial"/>
          <w:sz w:val="22"/>
          <w:szCs w:val="22"/>
        </w:rPr>
      </w:pPr>
    </w:p>
    <w:p w:rsidR="00AD5162" w:rsidRPr="007A4DAC" w:rsidRDefault="00B36914" w:rsidP="00E67E1C">
      <w:pPr>
        <w:pStyle w:val="HTMLconformatoprevio"/>
        <w:shd w:val="clear" w:color="auto" w:fill="FFFFFF"/>
        <w:spacing w:line="360" w:lineRule="auto"/>
        <w:jc w:val="both"/>
        <w:rPr>
          <w:rFonts w:ascii="Arial" w:hAnsi="Arial" w:cs="Arial"/>
          <w:b/>
          <w:sz w:val="22"/>
          <w:szCs w:val="22"/>
        </w:rPr>
      </w:pPr>
      <w:r w:rsidRPr="007A4DAC">
        <w:rPr>
          <w:rFonts w:ascii="Arial" w:hAnsi="Arial" w:cs="Arial"/>
          <w:b/>
          <w:sz w:val="22"/>
          <w:szCs w:val="22"/>
        </w:rPr>
        <w:t>5.2.-UBICACIÓN TEMPORAL.</w:t>
      </w:r>
    </w:p>
    <w:p w:rsidR="00AD5162" w:rsidRPr="007A4DAC" w:rsidRDefault="00AD5162"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sz w:val="22"/>
          <w:szCs w:val="22"/>
        </w:rPr>
        <w:t xml:space="preserve">La investigación </w:t>
      </w:r>
      <w:r w:rsidR="0065682A">
        <w:rPr>
          <w:rFonts w:ascii="Arial" w:hAnsi="Arial" w:cs="Arial"/>
          <w:sz w:val="22"/>
          <w:szCs w:val="22"/>
        </w:rPr>
        <w:t>se realizó entre los meses de junio y julio</w:t>
      </w:r>
      <w:r w:rsidR="00822DCF">
        <w:rPr>
          <w:rFonts w:ascii="Arial" w:hAnsi="Arial" w:cs="Arial"/>
          <w:sz w:val="22"/>
          <w:szCs w:val="22"/>
        </w:rPr>
        <w:t xml:space="preserve">, </w:t>
      </w:r>
      <w:r w:rsidR="00822DCF" w:rsidRPr="007A4DAC">
        <w:rPr>
          <w:rFonts w:ascii="Arial" w:hAnsi="Arial" w:cs="Arial"/>
          <w:sz w:val="22"/>
          <w:szCs w:val="22"/>
        </w:rPr>
        <w:t>2017</w:t>
      </w:r>
      <w:r w:rsidRPr="007A4DAC">
        <w:rPr>
          <w:rFonts w:ascii="Arial" w:hAnsi="Arial" w:cs="Arial"/>
          <w:sz w:val="22"/>
          <w:szCs w:val="22"/>
        </w:rPr>
        <w:t>, recolectando datos de encuestas que reflejan el nivel d</w:t>
      </w:r>
      <w:r w:rsidR="005060B7" w:rsidRPr="007A4DAC">
        <w:rPr>
          <w:rFonts w:ascii="Arial" w:hAnsi="Arial" w:cs="Arial"/>
          <w:sz w:val="22"/>
          <w:szCs w:val="22"/>
        </w:rPr>
        <w:t>e conocimientos sobre salud bucal</w:t>
      </w:r>
      <w:r w:rsidRPr="007A4DAC">
        <w:rPr>
          <w:rFonts w:ascii="Arial" w:hAnsi="Arial" w:cs="Arial"/>
          <w:sz w:val="22"/>
          <w:szCs w:val="22"/>
        </w:rPr>
        <w:t xml:space="preserve"> en población de adultos mayores a 65 años de edad del año en curso</w:t>
      </w:r>
    </w:p>
    <w:p w:rsidR="00C00772" w:rsidRPr="007A4DAC" w:rsidRDefault="00C00772" w:rsidP="00E67E1C">
      <w:pPr>
        <w:pStyle w:val="HTMLconformatoprevio"/>
        <w:shd w:val="clear" w:color="auto" w:fill="FFFFFF"/>
        <w:spacing w:line="360" w:lineRule="auto"/>
        <w:jc w:val="both"/>
        <w:rPr>
          <w:rFonts w:ascii="Arial" w:hAnsi="Arial" w:cs="Arial"/>
          <w:sz w:val="22"/>
          <w:szCs w:val="22"/>
        </w:rPr>
      </w:pPr>
    </w:p>
    <w:p w:rsidR="00A566FE" w:rsidRPr="007A4DAC" w:rsidRDefault="00B36914" w:rsidP="00E67E1C">
      <w:pPr>
        <w:pStyle w:val="HTMLconformatoprevio"/>
        <w:shd w:val="clear" w:color="auto" w:fill="FFFFFF"/>
        <w:spacing w:line="360" w:lineRule="auto"/>
        <w:jc w:val="both"/>
        <w:rPr>
          <w:rFonts w:ascii="Arial" w:hAnsi="Arial" w:cs="Arial"/>
          <w:b/>
          <w:sz w:val="22"/>
          <w:szCs w:val="22"/>
        </w:rPr>
      </w:pPr>
      <w:r w:rsidRPr="007A4DAC">
        <w:rPr>
          <w:rFonts w:ascii="Arial" w:hAnsi="Arial" w:cs="Arial"/>
          <w:b/>
          <w:sz w:val="22"/>
          <w:szCs w:val="22"/>
        </w:rPr>
        <w:t>5.3.- PROCEDIMIENTOS DE LA TOMA DE DATOS.</w:t>
      </w:r>
    </w:p>
    <w:p w:rsidR="00C00772" w:rsidRDefault="00C00772" w:rsidP="00E67E1C">
      <w:pPr>
        <w:pStyle w:val="HTMLconformatoprevio"/>
        <w:shd w:val="clear" w:color="auto" w:fill="FFFFFF"/>
        <w:spacing w:line="360" w:lineRule="auto"/>
        <w:jc w:val="both"/>
        <w:rPr>
          <w:rFonts w:ascii="Arial" w:hAnsi="Arial" w:cs="Arial"/>
          <w:sz w:val="22"/>
          <w:szCs w:val="22"/>
        </w:rPr>
      </w:pPr>
    </w:p>
    <w:p w:rsidR="00660C95" w:rsidRPr="00C1175E" w:rsidRDefault="00660C95" w:rsidP="00660C95">
      <w:pPr>
        <w:spacing w:line="360" w:lineRule="auto"/>
        <w:jc w:val="both"/>
        <w:rPr>
          <w:rFonts w:ascii="Arial" w:hAnsi="Arial" w:cs="Arial"/>
        </w:rPr>
      </w:pPr>
      <w:r w:rsidRPr="006B30CD">
        <w:rPr>
          <w:rFonts w:ascii="Arial" w:hAnsi="Arial" w:cs="Arial"/>
        </w:rPr>
        <w:t xml:space="preserve">Para el registro de los datos se tomó en cuenta </w:t>
      </w:r>
      <w:r w:rsidR="00BA4F20">
        <w:rPr>
          <w:rFonts w:ascii="Arial" w:hAnsi="Arial" w:cs="Arial"/>
        </w:rPr>
        <w:t>las encuestas realizadas en la P</w:t>
      </w:r>
      <w:r w:rsidRPr="006B30CD">
        <w:rPr>
          <w:rFonts w:ascii="Arial" w:hAnsi="Arial" w:cs="Arial"/>
        </w:rPr>
        <w:t xml:space="preserve">arroquia de </w:t>
      </w:r>
      <w:r>
        <w:rPr>
          <w:rFonts w:ascii="Arial" w:hAnsi="Arial" w:cs="Arial"/>
        </w:rPr>
        <w:t>H</w:t>
      </w:r>
      <w:r w:rsidRPr="006B30CD">
        <w:rPr>
          <w:rFonts w:ascii="Arial" w:hAnsi="Arial" w:cs="Arial"/>
        </w:rPr>
        <w:t xml:space="preserve">ermano </w:t>
      </w:r>
      <w:r>
        <w:rPr>
          <w:rFonts w:ascii="Arial" w:hAnsi="Arial" w:cs="Arial"/>
        </w:rPr>
        <w:t>M</w:t>
      </w:r>
      <w:r w:rsidRPr="006B30CD">
        <w:rPr>
          <w:rFonts w:ascii="Arial" w:hAnsi="Arial" w:cs="Arial"/>
        </w:rPr>
        <w:t>iguel, las cuales fueron ingresadas a una base de datos en el programa</w:t>
      </w:r>
      <w:r>
        <w:rPr>
          <w:rFonts w:ascii="Arial" w:hAnsi="Arial" w:cs="Arial"/>
        </w:rPr>
        <w:t xml:space="preserve"> EPIINFO.</w:t>
      </w:r>
    </w:p>
    <w:p w:rsidR="0065682A" w:rsidRPr="007A4DAC" w:rsidRDefault="0065682A" w:rsidP="00E67E1C">
      <w:pPr>
        <w:pStyle w:val="HTMLconformatoprevio"/>
        <w:shd w:val="clear" w:color="auto" w:fill="FFFFFF"/>
        <w:spacing w:line="360" w:lineRule="auto"/>
        <w:jc w:val="both"/>
        <w:rPr>
          <w:rFonts w:ascii="Arial" w:hAnsi="Arial" w:cs="Arial"/>
          <w:sz w:val="22"/>
          <w:szCs w:val="22"/>
        </w:rPr>
      </w:pPr>
    </w:p>
    <w:p w:rsidR="007632D6" w:rsidRDefault="007632D6" w:rsidP="00E67E1C">
      <w:pPr>
        <w:pStyle w:val="HTMLconformatoprevio"/>
        <w:shd w:val="clear" w:color="auto" w:fill="FFFFFF"/>
        <w:spacing w:line="360" w:lineRule="auto"/>
        <w:jc w:val="both"/>
        <w:rPr>
          <w:rFonts w:ascii="Arial" w:hAnsi="Arial" w:cs="Arial"/>
          <w:b/>
          <w:sz w:val="22"/>
          <w:szCs w:val="22"/>
        </w:rPr>
      </w:pPr>
    </w:p>
    <w:p w:rsidR="007632D6" w:rsidRDefault="007632D6" w:rsidP="00E67E1C">
      <w:pPr>
        <w:pStyle w:val="HTMLconformatoprevio"/>
        <w:shd w:val="clear" w:color="auto" w:fill="FFFFFF"/>
        <w:spacing w:line="360" w:lineRule="auto"/>
        <w:jc w:val="both"/>
        <w:rPr>
          <w:rFonts w:ascii="Arial" w:hAnsi="Arial" w:cs="Arial"/>
          <w:b/>
          <w:sz w:val="22"/>
          <w:szCs w:val="22"/>
        </w:rPr>
      </w:pPr>
    </w:p>
    <w:p w:rsidR="005337B0" w:rsidRDefault="005337B0" w:rsidP="00E67E1C">
      <w:pPr>
        <w:pStyle w:val="HTMLconformatoprevio"/>
        <w:shd w:val="clear" w:color="auto" w:fill="FFFFFF"/>
        <w:spacing w:line="360" w:lineRule="auto"/>
        <w:jc w:val="both"/>
        <w:rPr>
          <w:rFonts w:ascii="Arial" w:hAnsi="Arial" w:cs="Arial"/>
          <w:b/>
          <w:sz w:val="22"/>
          <w:szCs w:val="22"/>
        </w:rPr>
      </w:pPr>
    </w:p>
    <w:p w:rsidR="00186C2A" w:rsidRPr="007A4DAC" w:rsidRDefault="00B36914" w:rsidP="00E67E1C">
      <w:pPr>
        <w:pStyle w:val="HTMLconformatoprevio"/>
        <w:shd w:val="clear" w:color="auto" w:fill="FFFFFF"/>
        <w:spacing w:line="360" w:lineRule="auto"/>
        <w:jc w:val="both"/>
        <w:rPr>
          <w:rFonts w:ascii="Arial" w:hAnsi="Arial" w:cs="Arial"/>
          <w:b/>
          <w:sz w:val="22"/>
          <w:szCs w:val="22"/>
        </w:rPr>
      </w:pPr>
      <w:r w:rsidRPr="007A4DAC">
        <w:rPr>
          <w:rFonts w:ascii="Arial" w:hAnsi="Arial" w:cs="Arial"/>
          <w:b/>
          <w:sz w:val="22"/>
          <w:szCs w:val="22"/>
        </w:rPr>
        <w:lastRenderedPageBreak/>
        <w:t>5.3.A. -MÉTODO DE EXAMEN UTILIZADO POR LOS EXAMINADORES</w:t>
      </w:r>
    </w:p>
    <w:p w:rsidR="00186C2A" w:rsidRPr="007A4DAC" w:rsidRDefault="00186C2A" w:rsidP="00E67E1C">
      <w:pPr>
        <w:pStyle w:val="HTMLconformatoprevio"/>
        <w:shd w:val="clear" w:color="auto" w:fill="FFFFFF"/>
        <w:spacing w:line="360" w:lineRule="auto"/>
        <w:jc w:val="both"/>
        <w:rPr>
          <w:rFonts w:ascii="Arial" w:hAnsi="Arial" w:cs="Arial"/>
          <w:sz w:val="22"/>
          <w:szCs w:val="22"/>
        </w:rPr>
      </w:pPr>
    </w:p>
    <w:p w:rsidR="00A566FE" w:rsidRPr="007A4DAC" w:rsidRDefault="00A566FE"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sz w:val="22"/>
          <w:szCs w:val="22"/>
        </w:rPr>
        <w:t xml:space="preserve">Una </w:t>
      </w:r>
      <w:r w:rsidR="00300BEF" w:rsidRPr="007A4DAC">
        <w:rPr>
          <w:rFonts w:ascii="Arial" w:hAnsi="Arial" w:cs="Arial"/>
          <w:sz w:val="22"/>
          <w:szCs w:val="22"/>
        </w:rPr>
        <w:t>vez</w:t>
      </w:r>
      <w:r w:rsidRPr="007A4DAC">
        <w:rPr>
          <w:rFonts w:ascii="Arial" w:hAnsi="Arial" w:cs="Arial"/>
          <w:sz w:val="22"/>
          <w:szCs w:val="22"/>
        </w:rPr>
        <w:t xml:space="preserve"> concedido el permiso de la persona para realizar la encuesta se </w:t>
      </w:r>
      <w:r w:rsidR="00964E9D">
        <w:rPr>
          <w:rFonts w:ascii="Arial" w:hAnsi="Arial" w:cs="Arial"/>
          <w:sz w:val="22"/>
          <w:szCs w:val="22"/>
        </w:rPr>
        <w:t>comenzó</w:t>
      </w:r>
      <w:r w:rsidRPr="007A4DAC">
        <w:rPr>
          <w:rFonts w:ascii="Arial" w:hAnsi="Arial" w:cs="Arial"/>
          <w:sz w:val="22"/>
          <w:szCs w:val="22"/>
        </w:rPr>
        <w:t xml:space="preserve"> con </w:t>
      </w:r>
      <w:r w:rsidR="00300BEF" w:rsidRPr="007A4DAC">
        <w:rPr>
          <w:rFonts w:ascii="Arial" w:hAnsi="Arial" w:cs="Arial"/>
          <w:sz w:val="22"/>
          <w:szCs w:val="22"/>
        </w:rPr>
        <w:t xml:space="preserve">preguntas. </w:t>
      </w:r>
      <w:r w:rsidR="00DA7A7B" w:rsidRPr="007A4DAC">
        <w:rPr>
          <w:rFonts w:ascii="Arial" w:hAnsi="Arial" w:cs="Arial"/>
          <w:sz w:val="22"/>
          <w:szCs w:val="22"/>
        </w:rPr>
        <w:t>Número</w:t>
      </w:r>
      <w:r w:rsidRPr="007A4DAC">
        <w:rPr>
          <w:rFonts w:ascii="Arial" w:hAnsi="Arial" w:cs="Arial"/>
          <w:sz w:val="22"/>
          <w:szCs w:val="22"/>
        </w:rPr>
        <w:t xml:space="preserve"> de </w:t>
      </w:r>
      <w:r w:rsidR="00DA7A7B" w:rsidRPr="007A4DAC">
        <w:rPr>
          <w:rFonts w:ascii="Arial" w:hAnsi="Arial" w:cs="Arial"/>
          <w:sz w:val="22"/>
          <w:szCs w:val="22"/>
        </w:rPr>
        <w:t>cé</w:t>
      </w:r>
      <w:r w:rsidR="00300BEF" w:rsidRPr="007A4DAC">
        <w:rPr>
          <w:rFonts w:ascii="Arial" w:hAnsi="Arial" w:cs="Arial"/>
          <w:sz w:val="22"/>
          <w:szCs w:val="22"/>
        </w:rPr>
        <w:t>dula,</w:t>
      </w:r>
      <w:r w:rsidRPr="007A4DAC">
        <w:rPr>
          <w:rFonts w:ascii="Arial" w:hAnsi="Arial" w:cs="Arial"/>
          <w:sz w:val="22"/>
          <w:szCs w:val="22"/>
        </w:rPr>
        <w:t xml:space="preserve"> edad, sexo, ocupación, ingreso familiar, posteriormente s</w:t>
      </w:r>
      <w:r w:rsidR="004E52AC">
        <w:rPr>
          <w:rFonts w:ascii="Arial" w:hAnsi="Arial" w:cs="Arial"/>
          <w:sz w:val="22"/>
          <w:szCs w:val="22"/>
        </w:rPr>
        <w:t xml:space="preserve">e realiza la encuesta </w:t>
      </w:r>
      <w:r w:rsidR="0050698F">
        <w:rPr>
          <w:rFonts w:ascii="Arial" w:hAnsi="Arial" w:cs="Arial"/>
          <w:sz w:val="22"/>
          <w:szCs w:val="22"/>
        </w:rPr>
        <w:t xml:space="preserve">de STOFHLA, </w:t>
      </w:r>
      <w:r w:rsidR="0050698F" w:rsidRPr="007A4DAC">
        <w:rPr>
          <w:rFonts w:ascii="Arial" w:hAnsi="Arial" w:cs="Arial"/>
          <w:sz w:val="22"/>
          <w:szCs w:val="22"/>
        </w:rPr>
        <w:t>que</w:t>
      </w:r>
      <w:r w:rsidRPr="007A4DAC">
        <w:rPr>
          <w:rFonts w:ascii="Arial" w:hAnsi="Arial" w:cs="Arial"/>
          <w:sz w:val="22"/>
          <w:szCs w:val="22"/>
        </w:rPr>
        <w:t xml:space="preserve"> consta de cuatro preguntas en una escala de muy seguro a poco seguro y muy seguido a poco seguido para finalizar pedimos a la persona que nos firme el correspondiente consentimiento informado.</w:t>
      </w:r>
    </w:p>
    <w:p w:rsidR="00A566FE" w:rsidRPr="007A4DAC" w:rsidRDefault="00A566FE" w:rsidP="00E67E1C">
      <w:pPr>
        <w:pStyle w:val="HTMLconformatoprevio"/>
        <w:shd w:val="clear" w:color="auto" w:fill="FFFFFF"/>
        <w:spacing w:line="360" w:lineRule="auto"/>
        <w:jc w:val="both"/>
        <w:rPr>
          <w:rFonts w:ascii="Arial" w:hAnsi="Arial" w:cs="Arial"/>
          <w:sz w:val="22"/>
          <w:szCs w:val="22"/>
        </w:rPr>
      </w:pPr>
    </w:p>
    <w:p w:rsidR="00A566FE" w:rsidRPr="007A4DAC" w:rsidRDefault="00B36914" w:rsidP="00E67E1C">
      <w:pPr>
        <w:pStyle w:val="HTMLconformatoprevio"/>
        <w:shd w:val="clear" w:color="auto" w:fill="FFFFFF"/>
        <w:spacing w:line="360" w:lineRule="auto"/>
        <w:jc w:val="both"/>
        <w:rPr>
          <w:rFonts w:ascii="Arial" w:hAnsi="Arial" w:cs="Arial"/>
          <w:b/>
          <w:sz w:val="22"/>
          <w:szCs w:val="22"/>
        </w:rPr>
      </w:pPr>
      <w:r w:rsidRPr="007A4DAC">
        <w:rPr>
          <w:rFonts w:ascii="Arial" w:hAnsi="Arial" w:cs="Arial"/>
          <w:b/>
          <w:sz w:val="22"/>
          <w:szCs w:val="22"/>
        </w:rPr>
        <w:t>5.3.B.-CRITERIOS DE REGISTRO DE HALLAZGOS</w:t>
      </w:r>
    </w:p>
    <w:p w:rsidR="002C1E50" w:rsidRPr="006B01C3" w:rsidRDefault="002C1E50" w:rsidP="002C1E50">
      <w:pPr>
        <w:spacing w:line="360" w:lineRule="auto"/>
        <w:jc w:val="both"/>
        <w:rPr>
          <w:rFonts w:ascii="Arial" w:hAnsi="Arial" w:cs="Arial"/>
        </w:rPr>
      </w:pPr>
      <w:r w:rsidRPr="006B01C3">
        <w:rPr>
          <w:rFonts w:ascii="Arial" w:hAnsi="Arial" w:cs="Arial"/>
        </w:rPr>
        <w:t xml:space="preserve">Los datos obtenidos mediante la encuesta se registran en el programa Epi Info™ </w:t>
      </w:r>
    </w:p>
    <w:p w:rsidR="000243F6" w:rsidRPr="008F57E3" w:rsidRDefault="000243F6" w:rsidP="008F57E3">
      <w:pPr>
        <w:pStyle w:val="Ttulo2"/>
        <w:jc w:val="both"/>
        <w:rPr>
          <w:rFonts w:ascii="Arial" w:hAnsi="Arial" w:cs="Arial"/>
          <w:b/>
          <w:color w:val="000000" w:themeColor="text1"/>
          <w:sz w:val="22"/>
          <w:szCs w:val="24"/>
        </w:rPr>
      </w:pPr>
      <w:bookmarkStart w:id="34" w:name="_Toc506817569"/>
      <w:r w:rsidRPr="008F57E3">
        <w:rPr>
          <w:rFonts w:ascii="Arial" w:hAnsi="Arial" w:cs="Arial"/>
          <w:b/>
          <w:color w:val="000000" w:themeColor="text1"/>
          <w:sz w:val="22"/>
          <w:szCs w:val="24"/>
        </w:rPr>
        <w:t>6.- PROCEDIMIENTOS PARA EL ANÁLISIS DE DATOS</w:t>
      </w:r>
      <w:bookmarkEnd w:id="34"/>
    </w:p>
    <w:p w:rsidR="000243F6" w:rsidRPr="007A4DAC" w:rsidRDefault="00964E9D" w:rsidP="00E67E1C">
      <w:pPr>
        <w:pStyle w:val="HTMLconformatoprevio"/>
        <w:shd w:val="clear" w:color="auto" w:fill="FFFFFF"/>
        <w:spacing w:line="360" w:lineRule="auto"/>
        <w:jc w:val="both"/>
        <w:rPr>
          <w:rFonts w:ascii="Arial" w:hAnsi="Arial" w:cs="Arial"/>
          <w:sz w:val="22"/>
          <w:szCs w:val="22"/>
        </w:rPr>
      </w:pPr>
      <w:r>
        <w:rPr>
          <w:rFonts w:ascii="Arial" w:hAnsi="Arial" w:cs="Arial"/>
          <w:sz w:val="22"/>
          <w:szCs w:val="22"/>
        </w:rPr>
        <w:t xml:space="preserve"> Se calculó</w:t>
      </w:r>
      <w:r w:rsidR="000243F6" w:rsidRPr="007A4DAC">
        <w:rPr>
          <w:rFonts w:ascii="Arial" w:hAnsi="Arial" w:cs="Arial"/>
          <w:sz w:val="22"/>
          <w:szCs w:val="22"/>
        </w:rPr>
        <w:t xml:space="preserve"> los factores asoci</w:t>
      </w:r>
      <w:r w:rsidR="00017B50" w:rsidRPr="007A4DAC">
        <w:rPr>
          <w:rFonts w:ascii="Arial" w:hAnsi="Arial" w:cs="Arial"/>
          <w:sz w:val="22"/>
          <w:szCs w:val="22"/>
        </w:rPr>
        <w:t xml:space="preserve">ados a la </w:t>
      </w:r>
      <w:r w:rsidR="00C25254" w:rsidRPr="007A4DAC">
        <w:rPr>
          <w:rFonts w:ascii="Arial" w:hAnsi="Arial" w:cs="Arial"/>
          <w:sz w:val="22"/>
          <w:szCs w:val="22"/>
        </w:rPr>
        <w:t>Alfabetización</w:t>
      </w:r>
      <w:r w:rsidR="00017B50" w:rsidRPr="007A4DAC">
        <w:rPr>
          <w:rFonts w:ascii="Arial" w:hAnsi="Arial" w:cs="Arial"/>
          <w:sz w:val="22"/>
          <w:szCs w:val="22"/>
        </w:rPr>
        <w:t xml:space="preserve"> en salud bucal</w:t>
      </w:r>
      <w:r w:rsidR="000243F6" w:rsidRPr="007A4DAC">
        <w:rPr>
          <w:rFonts w:ascii="Arial" w:hAnsi="Arial" w:cs="Arial"/>
          <w:sz w:val="22"/>
          <w:szCs w:val="22"/>
        </w:rPr>
        <w:t xml:space="preserve"> mediante la utilización del ODDS RATTIO (OR) en los estudios de casos y controles. FÓRMULA:</w:t>
      </w:r>
    </w:p>
    <w:p w:rsidR="000243F6" w:rsidRPr="007A4DAC" w:rsidRDefault="000243F6" w:rsidP="00E67E1C">
      <w:pPr>
        <w:pStyle w:val="HTMLconformatoprevio"/>
        <w:shd w:val="clear" w:color="auto" w:fill="FFFFFF"/>
        <w:spacing w:line="360" w:lineRule="auto"/>
        <w:jc w:val="both"/>
        <w:rPr>
          <w:rFonts w:ascii="Arial" w:hAnsi="Arial" w:cs="Arial"/>
          <w:sz w:val="22"/>
          <w:szCs w:val="22"/>
        </w:rPr>
      </w:pPr>
    </w:p>
    <w:p w:rsidR="000243F6" w:rsidRPr="007A4DAC" w:rsidRDefault="000243F6" w:rsidP="00E67E1C">
      <w:pPr>
        <w:pStyle w:val="HTMLconformatoprevio"/>
        <w:shd w:val="clear" w:color="auto" w:fill="FFFFFF"/>
        <w:spacing w:line="360" w:lineRule="auto"/>
        <w:jc w:val="both"/>
        <w:rPr>
          <w:rFonts w:ascii="Arial" w:hAnsi="Arial" w:cs="Arial"/>
          <w:sz w:val="22"/>
          <w:szCs w:val="22"/>
        </w:rPr>
      </w:pPr>
    </w:p>
    <w:tbl>
      <w:tblPr>
        <w:tblStyle w:val="Tablaconcuadrcula"/>
        <w:tblW w:w="0" w:type="auto"/>
        <w:tblLook w:val="04A0" w:firstRow="1" w:lastRow="0" w:firstColumn="1" w:lastColumn="0" w:noHBand="0" w:noVBand="1"/>
      </w:tblPr>
      <w:tblGrid>
        <w:gridCol w:w="2831"/>
        <w:gridCol w:w="2831"/>
        <w:gridCol w:w="2832"/>
      </w:tblGrid>
      <w:tr w:rsidR="000243F6" w:rsidRPr="007A4DAC" w:rsidTr="000243F6">
        <w:tc>
          <w:tcPr>
            <w:tcW w:w="2831" w:type="dxa"/>
          </w:tcPr>
          <w:p w:rsidR="000243F6" w:rsidRPr="007A4DAC" w:rsidRDefault="000243F6" w:rsidP="00E67E1C">
            <w:pPr>
              <w:pStyle w:val="HTMLconformatoprevio"/>
              <w:spacing w:line="360" w:lineRule="auto"/>
              <w:jc w:val="both"/>
              <w:rPr>
                <w:rFonts w:ascii="Arial" w:hAnsi="Arial" w:cs="Arial"/>
                <w:sz w:val="22"/>
                <w:szCs w:val="22"/>
              </w:rPr>
            </w:pPr>
          </w:p>
        </w:tc>
        <w:tc>
          <w:tcPr>
            <w:tcW w:w="2831"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CASO</w:t>
            </w:r>
          </w:p>
        </w:tc>
        <w:tc>
          <w:tcPr>
            <w:tcW w:w="2832"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CONTROL</w:t>
            </w:r>
          </w:p>
        </w:tc>
      </w:tr>
      <w:tr w:rsidR="000243F6" w:rsidRPr="007A4DAC" w:rsidTr="000243F6">
        <w:tc>
          <w:tcPr>
            <w:tcW w:w="2831" w:type="dxa"/>
          </w:tcPr>
          <w:p w:rsidR="000243F6" w:rsidRPr="007A4DAC" w:rsidRDefault="00F925F7" w:rsidP="00E67E1C">
            <w:pPr>
              <w:pStyle w:val="HTMLconformatoprevio"/>
              <w:spacing w:line="360" w:lineRule="auto"/>
              <w:jc w:val="both"/>
              <w:rPr>
                <w:rFonts w:ascii="Arial" w:hAnsi="Arial" w:cs="Arial"/>
                <w:sz w:val="22"/>
                <w:szCs w:val="22"/>
              </w:rPr>
            </w:pPr>
            <w:r>
              <w:rPr>
                <w:rFonts w:ascii="Arial" w:hAnsi="Arial" w:cs="Arial"/>
                <w:sz w:val="22"/>
                <w:szCs w:val="22"/>
              </w:rPr>
              <w:t>EXPUESTOS</w:t>
            </w:r>
          </w:p>
        </w:tc>
        <w:tc>
          <w:tcPr>
            <w:tcW w:w="2831"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A</w:t>
            </w:r>
          </w:p>
        </w:tc>
        <w:tc>
          <w:tcPr>
            <w:tcW w:w="2832"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B</w:t>
            </w:r>
          </w:p>
        </w:tc>
      </w:tr>
      <w:tr w:rsidR="000243F6" w:rsidRPr="007A4DAC" w:rsidTr="000243F6">
        <w:tc>
          <w:tcPr>
            <w:tcW w:w="2831" w:type="dxa"/>
          </w:tcPr>
          <w:p w:rsidR="000243F6" w:rsidRPr="007A4DAC" w:rsidRDefault="00F925F7" w:rsidP="00E67E1C">
            <w:pPr>
              <w:pStyle w:val="HTMLconformatoprevio"/>
              <w:spacing w:line="360" w:lineRule="auto"/>
              <w:jc w:val="both"/>
              <w:rPr>
                <w:rFonts w:ascii="Arial" w:hAnsi="Arial" w:cs="Arial"/>
                <w:sz w:val="22"/>
                <w:szCs w:val="22"/>
              </w:rPr>
            </w:pPr>
            <w:r>
              <w:rPr>
                <w:rFonts w:ascii="Arial" w:hAnsi="Arial" w:cs="Arial"/>
                <w:sz w:val="22"/>
                <w:szCs w:val="22"/>
              </w:rPr>
              <w:t>NO EXPUESTOS</w:t>
            </w:r>
          </w:p>
        </w:tc>
        <w:tc>
          <w:tcPr>
            <w:tcW w:w="2831"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C</w:t>
            </w:r>
          </w:p>
        </w:tc>
        <w:tc>
          <w:tcPr>
            <w:tcW w:w="2832" w:type="dxa"/>
          </w:tcPr>
          <w:p w:rsidR="000243F6" w:rsidRPr="007A4DAC" w:rsidRDefault="000243F6" w:rsidP="00E67E1C">
            <w:pPr>
              <w:pStyle w:val="HTMLconformatoprevio"/>
              <w:spacing w:line="360" w:lineRule="auto"/>
              <w:jc w:val="both"/>
              <w:rPr>
                <w:rFonts w:ascii="Arial" w:hAnsi="Arial" w:cs="Arial"/>
                <w:sz w:val="22"/>
                <w:szCs w:val="22"/>
              </w:rPr>
            </w:pPr>
            <w:r w:rsidRPr="007A4DAC">
              <w:rPr>
                <w:rFonts w:ascii="Arial" w:hAnsi="Arial" w:cs="Arial"/>
                <w:sz w:val="22"/>
                <w:szCs w:val="22"/>
              </w:rPr>
              <w:t>D</w:t>
            </w:r>
          </w:p>
        </w:tc>
      </w:tr>
    </w:tbl>
    <w:p w:rsidR="000243F6" w:rsidRPr="007A4DAC" w:rsidRDefault="000243F6" w:rsidP="00E67E1C">
      <w:pPr>
        <w:pStyle w:val="HTMLconformatoprevio"/>
        <w:shd w:val="clear" w:color="auto" w:fill="FFFFFF"/>
        <w:spacing w:line="360" w:lineRule="auto"/>
        <w:jc w:val="both"/>
        <w:rPr>
          <w:rFonts w:ascii="Arial" w:hAnsi="Arial" w:cs="Arial"/>
          <w:sz w:val="22"/>
          <w:szCs w:val="22"/>
        </w:rPr>
      </w:pPr>
    </w:p>
    <w:p w:rsidR="00300BEF" w:rsidRPr="007A4DAC" w:rsidRDefault="000243F6"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sz w:val="22"/>
          <w:szCs w:val="22"/>
        </w:rPr>
        <w:t>Entonces: (a*d) / (a*c)</w:t>
      </w:r>
    </w:p>
    <w:p w:rsidR="000243F6" w:rsidRPr="007A4DAC" w:rsidRDefault="000243F6" w:rsidP="00E67E1C">
      <w:pPr>
        <w:pStyle w:val="HTMLconformatoprevio"/>
        <w:shd w:val="clear" w:color="auto" w:fill="FFFFFF"/>
        <w:spacing w:line="360" w:lineRule="auto"/>
        <w:jc w:val="both"/>
        <w:rPr>
          <w:rFonts w:ascii="Arial" w:hAnsi="Arial" w:cs="Arial"/>
          <w:b/>
          <w:sz w:val="22"/>
          <w:szCs w:val="22"/>
        </w:rPr>
      </w:pPr>
    </w:p>
    <w:p w:rsidR="00300BEF" w:rsidRPr="008F57E3" w:rsidRDefault="00300BEF" w:rsidP="008F57E3">
      <w:pPr>
        <w:pStyle w:val="Ttulo2"/>
        <w:jc w:val="both"/>
        <w:rPr>
          <w:rFonts w:ascii="Arial" w:hAnsi="Arial" w:cs="Arial"/>
          <w:b/>
          <w:color w:val="000000" w:themeColor="text1"/>
          <w:sz w:val="22"/>
          <w:szCs w:val="24"/>
        </w:rPr>
      </w:pPr>
      <w:bookmarkStart w:id="35" w:name="_Toc506817570"/>
      <w:r w:rsidRPr="008F57E3">
        <w:rPr>
          <w:rFonts w:ascii="Arial" w:hAnsi="Arial" w:cs="Arial"/>
          <w:b/>
          <w:color w:val="000000" w:themeColor="text1"/>
          <w:sz w:val="22"/>
          <w:szCs w:val="24"/>
        </w:rPr>
        <w:t>7.- ASPECTOS BIOÉTICOS</w:t>
      </w:r>
      <w:bookmarkEnd w:id="35"/>
    </w:p>
    <w:p w:rsidR="00300BEF" w:rsidRPr="007A4DAC" w:rsidRDefault="00300BEF" w:rsidP="00E67E1C">
      <w:pPr>
        <w:pStyle w:val="HTMLconformatoprevio"/>
        <w:shd w:val="clear" w:color="auto" w:fill="FFFFFF"/>
        <w:spacing w:line="360" w:lineRule="auto"/>
        <w:jc w:val="both"/>
        <w:rPr>
          <w:rFonts w:ascii="Arial" w:hAnsi="Arial" w:cs="Arial"/>
          <w:sz w:val="22"/>
          <w:szCs w:val="22"/>
        </w:rPr>
      </w:pPr>
      <w:r w:rsidRPr="007A4DAC">
        <w:rPr>
          <w:rFonts w:ascii="Arial" w:hAnsi="Arial" w:cs="Arial"/>
          <w:sz w:val="22"/>
          <w:szCs w:val="22"/>
        </w:rPr>
        <w:t xml:space="preserve">Este estudio no tiene connotación bioética </w:t>
      </w:r>
      <w:r w:rsidR="005060B7" w:rsidRPr="007A4DAC">
        <w:rPr>
          <w:rFonts w:ascii="Arial" w:hAnsi="Arial" w:cs="Arial"/>
          <w:sz w:val="22"/>
          <w:szCs w:val="22"/>
        </w:rPr>
        <w:t>importante,</w:t>
      </w:r>
      <w:r w:rsidRPr="007A4DAC">
        <w:rPr>
          <w:rFonts w:ascii="Arial" w:hAnsi="Arial" w:cs="Arial"/>
          <w:sz w:val="22"/>
          <w:szCs w:val="22"/>
        </w:rPr>
        <w:t xml:space="preserve"> todos los encuestados van a ser informados por escrito de los objetivos y de la metodología del estudio. Se les indicará que hay un compromiso de confidencialidad de sus datos por parte del investigador principal y se les solicita que firmen el Consentimiento Informado</w:t>
      </w:r>
    </w:p>
    <w:p w:rsidR="00186C2A" w:rsidRPr="00E67E1C" w:rsidRDefault="00186C2A" w:rsidP="00E67E1C">
      <w:pPr>
        <w:pStyle w:val="HTMLconformatoprevio"/>
        <w:shd w:val="clear" w:color="auto" w:fill="FFFFFF"/>
        <w:spacing w:line="360" w:lineRule="auto"/>
        <w:jc w:val="both"/>
        <w:rPr>
          <w:rFonts w:ascii="Arial" w:hAnsi="Arial" w:cs="Arial"/>
          <w:sz w:val="24"/>
          <w:szCs w:val="24"/>
        </w:rPr>
      </w:pPr>
    </w:p>
    <w:p w:rsidR="00FD6736" w:rsidRDefault="00FD6736"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8F57E3">
      <w:pPr>
        <w:pStyle w:val="HTMLconformatoprevio"/>
        <w:shd w:val="clear" w:color="auto" w:fill="FFFFFF"/>
        <w:spacing w:line="360" w:lineRule="auto"/>
        <w:jc w:val="center"/>
        <w:outlineLvl w:val="2"/>
        <w:rPr>
          <w:rFonts w:ascii="Arial" w:hAnsi="Arial" w:cs="Arial"/>
          <w:sz w:val="24"/>
          <w:szCs w:val="24"/>
        </w:rPr>
      </w:pPr>
    </w:p>
    <w:p w:rsidR="002A089C" w:rsidRPr="00A17A6B" w:rsidRDefault="00B242A5" w:rsidP="008F57E3">
      <w:pPr>
        <w:spacing w:line="360" w:lineRule="auto"/>
        <w:jc w:val="center"/>
        <w:outlineLvl w:val="2"/>
        <w:rPr>
          <w:rFonts w:ascii="Arial" w:hAnsi="Arial" w:cs="Arial"/>
          <w:b/>
          <w:sz w:val="24"/>
          <w:szCs w:val="24"/>
        </w:rPr>
      </w:pPr>
      <w:bookmarkStart w:id="36" w:name="_Toc506817571"/>
      <w:r>
        <w:rPr>
          <w:rFonts w:ascii="Arial" w:hAnsi="Arial" w:cs="Arial"/>
          <w:b/>
          <w:sz w:val="24"/>
          <w:szCs w:val="24"/>
        </w:rPr>
        <w:t>CAPÍ</w:t>
      </w:r>
      <w:r w:rsidR="002A089C" w:rsidRPr="00A17A6B">
        <w:rPr>
          <w:rFonts w:ascii="Arial" w:hAnsi="Arial" w:cs="Arial"/>
          <w:b/>
          <w:sz w:val="24"/>
          <w:szCs w:val="24"/>
        </w:rPr>
        <w:t>TULO III</w:t>
      </w:r>
      <w:bookmarkEnd w:id="36"/>
    </w:p>
    <w:p w:rsidR="002A089C" w:rsidRPr="00A17A6B" w:rsidRDefault="002A089C" w:rsidP="008F57E3">
      <w:pPr>
        <w:spacing w:line="360" w:lineRule="auto"/>
        <w:jc w:val="center"/>
        <w:outlineLvl w:val="2"/>
        <w:rPr>
          <w:rFonts w:ascii="Arial" w:hAnsi="Arial" w:cs="Arial"/>
          <w:b/>
          <w:sz w:val="24"/>
          <w:szCs w:val="24"/>
        </w:rPr>
      </w:pPr>
      <w:bookmarkStart w:id="37" w:name="_Toc506817572"/>
      <w:r w:rsidRPr="00A17A6B">
        <w:rPr>
          <w:rFonts w:ascii="Arial" w:hAnsi="Arial" w:cs="Arial"/>
          <w:b/>
          <w:sz w:val="24"/>
          <w:szCs w:val="24"/>
        </w:rPr>
        <w:t>RESULTADOS, DISCUSIÓN Y CONCLUSIONES</w:t>
      </w:r>
      <w:bookmarkEnd w:id="37"/>
    </w:p>
    <w:p w:rsidR="002A089C" w:rsidRDefault="002A089C" w:rsidP="00E67E1C">
      <w:pPr>
        <w:pStyle w:val="HTMLconformatoprevio"/>
        <w:shd w:val="clear" w:color="auto" w:fill="FFFFFF"/>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8F57E3" w:rsidRDefault="008F57E3"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CF4F52" w:rsidRDefault="00CF4F52" w:rsidP="00E67E1C">
      <w:pPr>
        <w:pStyle w:val="HTMLconformatoprevio"/>
        <w:shd w:val="clear" w:color="auto" w:fill="FFFFFF"/>
        <w:spacing w:line="360" w:lineRule="auto"/>
        <w:jc w:val="both"/>
        <w:rPr>
          <w:rFonts w:ascii="Arial" w:hAnsi="Arial" w:cs="Arial"/>
          <w:sz w:val="24"/>
          <w:szCs w:val="24"/>
        </w:rPr>
      </w:pPr>
    </w:p>
    <w:p w:rsidR="001A5898" w:rsidRDefault="001A5898" w:rsidP="001A5898">
      <w:pPr>
        <w:spacing w:line="360" w:lineRule="auto"/>
        <w:rPr>
          <w:rFonts w:ascii="Arial" w:eastAsia="Times New Roman" w:hAnsi="Arial" w:cs="Arial"/>
          <w:sz w:val="24"/>
          <w:szCs w:val="24"/>
          <w:lang w:eastAsia="es-EC"/>
        </w:rPr>
      </w:pPr>
    </w:p>
    <w:p w:rsidR="002A089C" w:rsidRPr="008F57E3" w:rsidRDefault="002A089C" w:rsidP="008F57E3">
      <w:pPr>
        <w:pStyle w:val="Ttulo2"/>
        <w:rPr>
          <w:rFonts w:ascii="Arial" w:hAnsi="Arial" w:cs="Arial"/>
          <w:b/>
          <w:color w:val="000000" w:themeColor="text1"/>
          <w:sz w:val="22"/>
          <w:szCs w:val="24"/>
        </w:rPr>
      </w:pPr>
      <w:bookmarkStart w:id="38" w:name="_Toc506817573"/>
      <w:r w:rsidRPr="008F57E3">
        <w:rPr>
          <w:rFonts w:ascii="Arial" w:hAnsi="Arial" w:cs="Arial"/>
          <w:b/>
          <w:color w:val="000000" w:themeColor="text1"/>
          <w:sz w:val="22"/>
          <w:szCs w:val="24"/>
        </w:rPr>
        <w:lastRenderedPageBreak/>
        <w:t>1.- RESULTADOS</w:t>
      </w:r>
      <w:bookmarkEnd w:id="38"/>
    </w:p>
    <w:p w:rsidR="002A089C" w:rsidRPr="00A17A6B" w:rsidRDefault="002A089C" w:rsidP="002A089C">
      <w:pPr>
        <w:spacing w:line="360" w:lineRule="auto"/>
        <w:jc w:val="both"/>
        <w:rPr>
          <w:rFonts w:ascii="Arial" w:hAnsi="Arial" w:cs="Arial"/>
          <w:sz w:val="24"/>
          <w:szCs w:val="24"/>
        </w:rPr>
      </w:pPr>
    </w:p>
    <w:p w:rsidR="002A089C" w:rsidRDefault="002A089C" w:rsidP="002A089C">
      <w:pPr>
        <w:spacing w:line="360" w:lineRule="auto"/>
        <w:jc w:val="both"/>
        <w:rPr>
          <w:rFonts w:ascii="Arial" w:hAnsi="Arial" w:cs="Arial"/>
          <w:sz w:val="24"/>
          <w:szCs w:val="24"/>
        </w:rPr>
      </w:pPr>
      <w:r w:rsidRPr="00A17A6B">
        <w:rPr>
          <w:rFonts w:ascii="Arial" w:hAnsi="Arial" w:cs="Arial"/>
          <w:sz w:val="24"/>
          <w:szCs w:val="24"/>
        </w:rPr>
        <w:t>El siguiente estudio fue realizado con los datos de la encuest</w:t>
      </w:r>
      <w:r>
        <w:rPr>
          <w:rFonts w:ascii="Arial" w:hAnsi="Arial" w:cs="Arial"/>
          <w:sz w:val="24"/>
          <w:szCs w:val="24"/>
        </w:rPr>
        <w:t>a de salud bucal a los ad</w:t>
      </w:r>
      <w:r w:rsidR="00964E9D">
        <w:rPr>
          <w:rFonts w:ascii="Arial" w:hAnsi="Arial" w:cs="Arial"/>
          <w:sz w:val="24"/>
          <w:szCs w:val="24"/>
        </w:rPr>
        <w:t>ultos mayores de 65 años en la P</w:t>
      </w:r>
      <w:r>
        <w:rPr>
          <w:rFonts w:ascii="Arial" w:hAnsi="Arial" w:cs="Arial"/>
          <w:sz w:val="24"/>
          <w:szCs w:val="24"/>
        </w:rPr>
        <w:t>arroquia Hermano Miguel</w:t>
      </w:r>
      <w:r w:rsidRPr="00A17A6B">
        <w:rPr>
          <w:rFonts w:ascii="Arial" w:hAnsi="Arial" w:cs="Arial"/>
          <w:sz w:val="24"/>
          <w:szCs w:val="24"/>
        </w:rPr>
        <w:t xml:space="preserve">, Cuenca-Ecuador, </w:t>
      </w:r>
      <w:r w:rsidR="00964E9D">
        <w:rPr>
          <w:rFonts w:ascii="Arial" w:hAnsi="Arial" w:cs="Arial"/>
          <w:sz w:val="24"/>
          <w:szCs w:val="24"/>
        </w:rPr>
        <w:t>que constan en el registro del Departamento de Investigación de la C</w:t>
      </w:r>
      <w:r w:rsidRPr="00A17A6B">
        <w:rPr>
          <w:rFonts w:ascii="Arial" w:hAnsi="Arial" w:cs="Arial"/>
          <w:sz w:val="24"/>
          <w:szCs w:val="24"/>
        </w:rPr>
        <w:t>arrera de Odontología de la Universidad Católica de Cuenca, mostrando los siguientes resultados:</w:t>
      </w: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47D9F" w:rsidRDefault="00247D9F" w:rsidP="002A089C">
      <w:pPr>
        <w:spacing w:line="360" w:lineRule="auto"/>
        <w:jc w:val="both"/>
        <w:rPr>
          <w:rFonts w:ascii="Arial" w:hAnsi="Arial" w:cs="Arial"/>
          <w:sz w:val="24"/>
          <w:szCs w:val="24"/>
        </w:rPr>
      </w:pPr>
    </w:p>
    <w:p w:rsidR="002A089C" w:rsidRDefault="002A089C" w:rsidP="00E67E1C">
      <w:pPr>
        <w:pStyle w:val="HTMLconformatoprevio"/>
        <w:shd w:val="clear" w:color="auto" w:fill="FFFFFF"/>
        <w:spacing w:line="360" w:lineRule="auto"/>
        <w:jc w:val="both"/>
        <w:rPr>
          <w:rFonts w:ascii="Arial" w:hAnsi="Arial" w:cs="Arial"/>
          <w:sz w:val="24"/>
          <w:szCs w:val="24"/>
        </w:rPr>
      </w:pPr>
    </w:p>
    <w:p w:rsidR="00B104E3" w:rsidRDefault="00B104E3" w:rsidP="00B104E3">
      <w:pPr>
        <w:rPr>
          <w:rFonts w:ascii="Arial" w:eastAsia="Calibri" w:hAnsi="Arial" w:cs="Arial"/>
          <w:b/>
          <w:sz w:val="24"/>
          <w:szCs w:val="24"/>
        </w:rPr>
      </w:pPr>
      <w:r w:rsidRPr="009B5198">
        <w:rPr>
          <w:rFonts w:ascii="Arial" w:eastAsia="Calibri" w:hAnsi="Arial" w:cs="Arial"/>
          <w:b/>
          <w:sz w:val="24"/>
          <w:szCs w:val="24"/>
        </w:rPr>
        <w:lastRenderedPageBreak/>
        <w:t>TABLA No 1.- DISTRIBUCIÓN DE LA MUESTRA DE ACUERDO AL SEXO</w:t>
      </w:r>
    </w:p>
    <w:p w:rsidR="00B104E3" w:rsidRDefault="00B104E3" w:rsidP="00E67E1C">
      <w:pPr>
        <w:pStyle w:val="HTMLconformatoprevio"/>
        <w:shd w:val="clear" w:color="auto" w:fill="FFFFFF"/>
        <w:spacing w:line="360" w:lineRule="auto"/>
        <w:jc w:val="both"/>
        <w:rPr>
          <w:rFonts w:ascii="Arial" w:hAnsi="Arial" w:cs="Arial"/>
          <w:sz w:val="24"/>
          <w:szCs w:val="24"/>
        </w:rPr>
      </w:pPr>
    </w:p>
    <w:p w:rsidR="00247D9F" w:rsidRDefault="00247D9F" w:rsidP="00E67E1C">
      <w:pPr>
        <w:pStyle w:val="HTMLconformatoprevio"/>
        <w:shd w:val="clear" w:color="auto" w:fill="FFFFFF"/>
        <w:spacing w:line="360" w:lineRule="auto"/>
        <w:jc w:val="both"/>
        <w:rPr>
          <w:rFonts w:ascii="Arial" w:hAnsi="Arial" w:cs="Arial"/>
          <w:sz w:val="24"/>
          <w:szCs w:val="24"/>
        </w:rPr>
      </w:pPr>
    </w:p>
    <w:p w:rsidR="00C11AD5" w:rsidRDefault="00C11AD5" w:rsidP="00E67E1C">
      <w:pPr>
        <w:pStyle w:val="HTMLconformatoprevio"/>
        <w:shd w:val="clear" w:color="auto" w:fill="FFFFFF"/>
        <w:spacing w:line="360" w:lineRule="auto"/>
        <w:jc w:val="both"/>
        <w:rPr>
          <w:rFonts w:asciiTheme="minorHAnsi" w:eastAsiaTheme="minorHAnsi" w:hAnsiTheme="minorHAnsi" w:cstheme="minorBidi"/>
          <w:sz w:val="22"/>
          <w:szCs w:val="22"/>
          <w:lang w:eastAsia="en-US"/>
        </w:rPr>
      </w:pPr>
      <w:r>
        <w:fldChar w:fldCharType="begin"/>
      </w:r>
      <w:r>
        <w:instrText xml:space="preserve"> LINK Excel.Sheet.12 "E:\\Users\\smart\\Downloads\\ACTUALIZADA.xlsx" "alfab por sexo!F3C6:F6C8" \a \f 4 \h  \* MERGEFORMAT </w:instrText>
      </w:r>
      <w:r>
        <w:fldChar w:fldCharType="separate"/>
      </w:r>
    </w:p>
    <w:tbl>
      <w:tblPr>
        <w:tblW w:w="3600" w:type="dxa"/>
        <w:jc w:val="center"/>
        <w:tblCellMar>
          <w:left w:w="70" w:type="dxa"/>
          <w:right w:w="70" w:type="dxa"/>
        </w:tblCellMar>
        <w:tblLook w:val="04A0" w:firstRow="1" w:lastRow="0" w:firstColumn="1" w:lastColumn="0" w:noHBand="0" w:noVBand="1"/>
      </w:tblPr>
      <w:tblGrid>
        <w:gridCol w:w="1567"/>
        <w:gridCol w:w="1200"/>
        <w:gridCol w:w="1314"/>
      </w:tblGrid>
      <w:tr w:rsidR="00C11AD5" w:rsidRPr="00C11AD5" w:rsidTr="00C11AD5">
        <w:trPr>
          <w:trHeight w:val="300"/>
          <w:jc w:val="center"/>
        </w:trPr>
        <w:tc>
          <w:tcPr>
            <w:tcW w:w="1200" w:type="dxa"/>
            <w:tcBorders>
              <w:top w:val="single" w:sz="4" w:space="0" w:color="auto"/>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p>
        </w:tc>
        <w:tc>
          <w:tcPr>
            <w:tcW w:w="1200" w:type="dxa"/>
            <w:tcBorders>
              <w:top w:val="single" w:sz="4" w:space="0" w:color="auto"/>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CASO</w:t>
            </w:r>
          </w:p>
        </w:tc>
        <w:tc>
          <w:tcPr>
            <w:tcW w:w="1200" w:type="dxa"/>
            <w:tcBorders>
              <w:top w:val="single" w:sz="4" w:space="0" w:color="auto"/>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CONTROL</w:t>
            </w:r>
          </w:p>
        </w:tc>
      </w:tr>
      <w:tr w:rsidR="00C11AD5" w:rsidRPr="00C11AD5" w:rsidTr="00C11AD5">
        <w:trPr>
          <w:trHeight w:val="300"/>
          <w:jc w:val="center"/>
        </w:trPr>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FEMENINO</w:t>
            </w:r>
          </w:p>
        </w:tc>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26</w:t>
            </w:r>
          </w:p>
        </w:tc>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right"/>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26</w:t>
            </w:r>
          </w:p>
        </w:tc>
      </w:tr>
      <w:tr w:rsidR="00C11AD5" w:rsidRPr="00C11AD5" w:rsidTr="00C11AD5">
        <w:trPr>
          <w:trHeight w:val="300"/>
          <w:jc w:val="center"/>
        </w:trPr>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MASCULINO</w:t>
            </w:r>
          </w:p>
        </w:tc>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19</w:t>
            </w:r>
          </w:p>
        </w:tc>
        <w:tc>
          <w:tcPr>
            <w:tcW w:w="1200" w:type="dxa"/>
            <w:tcBorders>
              <w:top w:val="nil"/>
              <w:left w:val="nil"/>
              <w:bottom w:val="nil"/>
              <w:right w:val="nil"/>
            </w:tcBorders>
            <w:shd w:val="clear" w:color="auto" w:fill="auto"/>
            <w:noWrap/>
            <w:vAlign w:val="bottom"/>
            <w:hideMark/>
          </w:tcPr>
          <w:p w:rsidR="00C11AD5" w:rsidRPr="00C11AD5" w:rsidRDefault="00C11AD5" w:rsidP="00C11AD5">
            <w:pPr>
              <w:spacing w:after="0" w:line="240" w:lineRule="auto"/>
              <w:jc w:val="right"/>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19</w:t>
            </w:r>
          </w:p>
        </w:tc>
      </w:tr>
      <w:tr w:rsidR="00C11AD5" w:rsidRPr="00C11AD5" w:rsidTr="00C11AD5">
        <w:trPr>
          <w:trHeight w:val="300"/>
          <w:jc w:val="center"/>
        </w:trPr>
        <w:tc>
          <w:tcPr>
            <w:tcW w:w="1200" w:type="dxa"/>
            <w:tcBorders>
              <w:top w:val="nil"/>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TOTAL</w:t>
            </w:r>
          </w:p>
        </w:tc>
        <w:tc>
          <w:tcPr>
            <w:tcW w:w="1200" w:type="dxa"/>
            <w:tcBorders>
              <w:top w:val="nil"/>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jc w:val="center"/>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45</w:t>
            </w:r>
          </w:p>
        </w:tc>
        <w:tc>
          <w:tcPr>
            <w:tcW w:w="1200" w:type="dxa"/>
            <w:tcBorders>
              <w:top w:val="nil"/>
              <w:left w:val="nil"/>
              <w:bottom w:val="single" w:sz="4" w:space="0" w:color="auto"/>
              <w:right w:val="nil"/>
            </w:tcBorders>
            <w:shd w:val="clear" w:color="auto" w:fill="auto"/>
            <w:noWrap/>
            <w:vAlign w:val="bottom"/>
            <w:hideMark/>
          </w:tcPr>
          <w:p w:rsidR="00C11AD5" w:rsidRPr="00C11AD5" w:rsidRDefault="00C11AD5" w:rsidP="00C11AD5">
            <w:pPr>
              <w:spacing w:after="0" w:line="240" w:lineRule="auto"/>
              <w:jc w:val="right"/>
              <w:rPr>
                <w:rFonts w:ascii="Arial" w:eastAsia="Times New Roman" w:hAnsi="Arial" w:cs="Arial"/>
                <w:color w:val="000000"/>
                <w:sz w:val="24"/>
                <w:szCs w:val="24"/>
                <w:lang w:val="es-ES" w:eastAsia="es-ES"/>
              </w:rPr>
            </w:pPr>
            <w:r w:rsidRPr="00C11AD5">
              <w:rPr>
                <w:rFonts w:ascii="Arial" w:eastAsia="Times New Roman" w:hAnsi="Arial" w:cs="Arial"/>
                <w:color w:val="000000"/>
                <w:sz w:val="24"/>
                <w:szCs w:val="24"/>
                <w:lang w:val="es-ES" w:eastAsia="es-ES"/>
              </w:rPr>
              <w:t>45</w:t>
            </w:r>
          </w:p>
        </w:tc>
      </w:tr>
    </w:tbl>
    <w:p w:rsidR="00B104E3" w:rsidRDefault="00C11AD5" w:rsidP="00E67E1C">
      <w:pPr>
        <w:pStyle w:val="HTMLconformatoprevio"/>
        <w:shd w:val="clear" w:color="auto" w:fill="FFFFFF"/>
        <w:spacing w:line="360" w:lineRule="auto"/>
        <w:jc w:val="both"/>
        <w:rPr>
          <w:rFonts w:ascii="Arial" w:hAnsi="Arial" w:cs="Arial"/>
          <w:sz w:val="24"/>
          <w:szCs w:val="24"/>
        </w:rPr>
      </w:pPr>
      <w:r>
        <w:rPr>
          <w:rFonts w:ascii="Arial" w:hAnsi="Arial" w:cs="Arial"/>
          <w:sz w:val="24"/>
          <w:szCs w:val="24"/>
        </w:rPr>
        <w:fldChar w:fldCharType="end"/>
      </w:r>
    </w:p>
    <w:p w:rsidR="00247D9F" w:rsidRDefault="00247D9F" w:rsidP="00E67E1C">
      <w:pPr>
        <w:pStyle w:val="HTMLconformatoprevio"/>
        <w:shd w:val="clear" w:color="auto" w:fill="FFFFFF"/>
        <w:spacing w:line="360" w:lineRule="auto"/>
        <w:jc w:val="both"/>
        <w:rPr>
          <w:rFonts w:ascii="Arial" w:hAnsi="Arial" w:cs="Arial"/>
          <w:b/>
          <w:sz w:val="24"/>
          <w:szCs w:val="24"/>
        </w:rPr>
      </w:pPr>
    </w:p>
    <w:p w:rsidR="00B104E3" w:rsidRDefault="006E70BC" w:rsidP="00E67E1C">
      <w:pPr>
        <w:pStyle w:val="HTMLconformatoprevio"/>
        <w:shd w:val="clear" w:color="auto" w:fill="FFFFFF"/>
        <w:spacing w:line="360" w:lineRule="auto"/>
        <w:jc w:val="both"/>
        <w:rPr>
          <w:rFonts w:ascii="Arial" w:hAnsi="Arial" w:cs="Arial"/>
          <w:sz w:val="24"/>
          <w:szCs w:val="24"/>
        </w:rPr>
      </w:pPr>
      <w:r w:rsidRPr="006E70BC">
        <w:rPr>
          <w:rFonts w:ascii="Arial" w:hAnsi="Arial" w:cs="Arial"/>
          <w:b/>
          <w:sz w:val="24"/>
          <w:szCs w:val="24"/>
        </w:rPr>
        <w:t>Interpretación. –</w:t>
      </w:r>
      <w:r w:rsidRPr="006E70BC">
        <w:rPr>
          <w:rFonts w:ascii="Arial" w:hAnsi="Arial" w:cs="Arial"/>
          <w:sz w:val="24"/>
          <w:szCs w:val="24"/>
        </w:rPr>
        <w:t xml:space="preserve">  la presente tabla manifiesta que hay igual número de casos y controles con diferencia de acu</w:t>
      </w:r>
      <w:r>
        <w:rPr>
          <w:rFonts w:ascii="Arial" w:hAnsi="Arial" w:cs="Arial"/>
          <w:sz w:val="24"/>
          <w:szCs w:val="24"/>
        </w:rPr>
        <w:t>erdo al sexo. Con un total del 90</w:t>
      </w:r>
      <w:r w:rsidRPr="006E70BC">
        <w:rPr>
          <w:rFonts w:ascii="Arial" w:hAnsi="Arial" w:cs="Arial"/>
          <w:sz w:val="24"/>
          <w:szCs w:val="24"/>
        </w:rPr>
        <w:t xml:space="preserve"> casos y controles</w:t>
      </w:r>
    </w:p>
    <w:p w:rsidR="006E70BC" w:rsidRDefault="006E70BC"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247D9F" w:rsidRDefault="00247D9F" w:rsidP="00B104E3">
      <w:pPr>
        <w:jc w:val="both"/>
        <w:rPr>
          <w:rFonts w:ascii="Arial" w:eastAsia="Calibri" w:hAnsi="Arial" w:cs="Arial"/>
          <w:b/>
          <w:sz w:val="24"/>
          <w:szCs w:val="24"/>
        </w:rPr>
      </w:pPr>
    </w:p>
    <w:p w:rsidR="00B104E3" w:rsidRDefault="00B104E3" w:rsidP="00B104E3">
      <w:pPr>
        <w:jc w:val="both"/>
        <w:rPr>
          <w:rFonts w:ascii="Arial" w:eastAsia="Calibri" w:hAnsi="Arial" w:cs="Arial"/>
          <w:b/>
          <w:sz w:val="24"/>
          <w:szCs w:val="24"/>
        </w:rPr>
      </w:pPr>
      <w:r w:rsidRPr="00E259B5">
        <w:rPr>
          <w:rFonts w:ascii="Arial" w:eastAsia="Calibri" w:hAnsi="Arial" w:cs="Arial"/>
          <w:b/>
          <w:sz w:val="24"/>
          <w:szCs w:val="24"/>
        </w:rPr>
        <w:t>TABLA No 2.- DISTRIBUCIÓN DE LA MUESTRA DE ACUERDO A LA EDAD</w:t>
      </w:r>
    </w:p>
    <w:p w:rsidR="00B104E3" w:rsidRDefault="00B104E3" w:rsidP="00E67E1C">
      <w:pPr>
        <w:pStyle w:val="HTMLconformatoprevio"/>
        <w:shd w:val="clear" w:color="auto" w:fill="FFFFFF"/>
        <w:spacing w:line="360" w:lineRule="auto"/>
        <w:jc w:val="both"/>
        <w:rPr>
          <w:rFonts w:ascii="Arial" w:hAnsi="Arial" w:cs="Arial"/>
          <w:sz w:val="24"/>
          <w:szCs w:val="24"/>
        </w:rPr>
      </w:pPr>
    </w:p>
    <w:p w:rsidR="00B104E3" w:rsidRDefault="00B104E3" w:rsidP="00E67E1C">
      <w:pPr>
        <w:pStyle w:val="HTMLconformatoprevio"/>
        <w:shd w:val="clear" w:color="auto" w:fill="FFFFFF"/>
        <w:spacing w:line="360" w:lineRule="auto"/>
        <w:jc w:val="both"/>
        <w:rPr>
          <w:rFonts w:ascii="Arial" w:hAnsi="Arial" w:cs="Arial"/>
          <w:sz w:val="24"/>
          <w:szCs w:val="24"/>
        </w:rPr>
      </w:pPr>
    </w:p>
    <w:tbl>
      <w:tblPr>
        <w:tblW w:w="3600" w:type="dxa"/>
        <w:jc w:val="center"/>
        <w:tblCellMar>
          <w:left w:w="70" w:type="dxa"/>
          <w:right w:w="70" w:type="dxa"/>
        </w:tblCellMar>
        <w:tblLook w:val="04A0" w:firstRow="1" w:lastRow="0" w:firstColumn="1" w:lastColumn="0" w:noHBand="0" w:noVBand="1"/>
      </w:tblPr>
      <w:tblGrid>
        <w:gridCol w:w="1200"/>
        <w:gridCol w:w="1200"/>
        <w:gridCol w:w="1314"/>
      </w:tblGrid>
      <w:tr w:rsidR="00F52F94" w:rsidRPr="00F52F94" w:rsidTr="00F52F94">
        <w:trPr>
          <w:trHeight w:val="300"/>
          <w:jc w:val="center"/>
        </w:trPr>
        <w:tc>
          <w:tcPr>
            <w:tcW w:w="1200" w:type="dxa"/>
            <w:tcBorders>
              <w:top w:val="single" w:sz="4" w:space="0" w:color="auto"/>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 </w:t>
            </w:r>
          </w:p>
        </w:tc>
        <w:tc>
          <w:tcPr>
            <w:tcW w:w="1200" w:type="dxa"/>
            <w:tcBorders>
              <w:top w:val="single" w:sz="4" w:space="0" w:color="auto"/>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CASO</w:t>
            </w:r>
          </w:p>
        </w:tc>
        <w:tc>
          <w:tcPr>
            <w:tcW w:w="1200" w:type="dxa"/>
            <w:tcBorders>
              <w:top w:val="single" w:sz="4" w:space="0" w:color="auto"/>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CONTROL</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66</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67</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5</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5</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68</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10</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10</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69</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3</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3</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70</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72</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74</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76</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77</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2</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2</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78</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80</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85</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86</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2</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2</w:t>
            </w:r>
          </w:p>
        </w:tc>
      </w:tr>
      <w:tr w:rsidR="00F52F94" w:rsidRPr="00F52F94" w:rsidTr="00F52F94">
        <w:trPr>
          <w:trHeight w:val="300"/>
          <w:jc w:val="center"/>
        </w:trPr>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89</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c>
          <w:tcPr>
            <w:tcW w:w="1200" w:type="dxa"/>
            <w:tcBorders>
              <w:top w:val="nil"/>
              <w:left w:val="nil"/>
              <w:bottom w:val="nil"/>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1</w:t>
            </w:r>
          </w:p>
        </w:tc>
      </w:tr>
      <w:tr w:rsidR="00F52F94" w:rsidRPr="00F52F94" w:rsidTr="00F52F94">
        <w:trPr>
          <w:trHeight w:val="300"/>
          <w:jc w:val="center"/>
        </w:trPr>
        <w:tc>
          <w:tcPr>
            <w:tcW w:w="1200" w:type="dxa"/>
            <w:tcBorders>
              <w:top w:val="nil"/>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TOTAL</w:t>
            </w:r>
          </w:p>
        </w:tc>
        <w:tc>
          <w:tcPr>
            <w:tcW w:w="1200" w:type="dxa"/>
            <w:tcBorders>
              <w:top w:val="nil"/>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45</w:t>
            </w:r>
          </w:p>
        </w:tc>
        <w:tc>
          <w:tcPr>
            <w:tcW w:w="1200" w:type="dxa"/>
            <w:tcBorders>
              <w:top w:val="nil"/>
              <w:left w:val="nil"/>
              <w:bottom w:val="single" w:sz="4" w:space="0" w:color="auto"/>
              <w:right w:val="nil"/>
            </w:tcBorders>
            <w:shd w:val="clear" w:color="auto" w:fill="auto"/>
            <w:noWrap/>
            <w:vAlign w:val="bottom"/>
            <w:hideMark/>
          </w:tcPr>
          <w:p w:rsidR="00F52F94" w:rsidRPr="00F52F94" w:rsidRDefault="00F52F94" w:rsidP="00F52F94">
            <w:pPr>
              <w:spacing w:after="0" w:line="240" w:lineRule="auto"/>
              <w:jc w:val="right"/>
              <w:rPr>
                <w:rFonts w:ascii="Arial" w:eastAsia="Times New Roman" w:hAnsi="Arial" w:cs="Arial"/>
                <w:color w:val="000000"/>
                <w:sz w:val="24"/>
                <w:szCs w:val="24"/>
                <w:lang w:val="es-ES" w:eastAsia="es-ES"/>
              </w:rPr>
            </w:pPr>
            <w:r w:rsidRPr="00737438">
              <w:rPr>
                <w:rFonts w:ascii="Arial" w:eastAsia="Times New Roman" w:hAnsi="Arial" w:cs="Arial"/>
                <w:color w:val="000000"/>
                <w:sz w:val="24"/>
                <w:szCs w:val="24"/>
                <w:lang w:val="es-ES" w:eastAsia="es-ES"/>
              </w:rPr>
              <w:t>45</w:t>
            </w:r>
          </w:p>
        </w:tc>
      </w:tr>
    </w:tbl>
    <w:p w:rsidR="00F52F94" w:rsidRDefault="00F52F94" w:rsidP="00C62277">
      <w:pPr>
        <w:tabs>
          <w:tab w:val="left" w:pos="7260"/>
        </w:tabs>
        <w:jc w:val="both"/>
        <w:rPr>
          <w:rFonts w:ascii="Arial" w:eastAsia="Calibri" w:hAnsi="Arial" w:cs="Arial"/>
          <w:b/>
          <w:sz w:val="24"/>
          <w:szCs w:val="24"/>
        </w:rPr>
      </w:pPr>
    </w:p>
    <w:p w:rsidR="00F52F94" w:rsidRDefault="00F52F94" w:rsidP="00C62277">
      <w:pPr>
        <w:tabs>
          <w:tab w:val="left" w:pos="7260"/>
        </w:tabs>
        <w:jc w:val="both"/>
        <w:rPr>
          <w:rFonts w:ascii="Arial" w:eastAsia="Calibri" w:hAnsi="Arial" w:cs="Arial"/>
          <w:sz w:val="24"/>
          <w:szCs w:val="24"/>
        </w:rPr>
      </w:pPr>
      <w:r w:rsidRPr="00F52F94">
        <w:rPr>
          <w:rFonts w:ascii="Arial" w:eastAsia="Calibri" w:hAnsi="Arial" w:cs="Arial"/>
          <w:b/>
          <w:sz w:val="24"/>
          <w:szCs w:val="24"/>
        </w:rPr>
        <w:t xml:space="preserve">Interpretación. - </w:t>
      </w:r>
      <w:r w:rsidRPr="00F52F94">
        <w:rPr>
          <w:rFonts w:ascii="Arial" w:eastAsia="Calibri" w:hAnsi="Arial" w:cs="Arial"/>
          <w:sz w:val="24"/>
          <w:szCs w:val="24"/>
        </w:rPr>
        <w:t>la presente tabla manifiesta que hay igual número de casos y controles con diferencia de acuerdo el ran</w:t>
      </w:r>
      <w:r w:rsidR="00CB2152">
        <w:rPr>
          <w:rFonts w:ascii="Arial" w:eastAsia="Calibri" w:hAnsi="Arial" w:cs="Arial"/>
          <w:sz w:val="24"/>
          <w:szCs w:val="24"/>
        </w:rPr>
        <w:t>go de edad. Con un total del 90</w:t>
      </w:r>
      <w:r w:rsidRPr="00F52F94">
        <w:rPr>
          <w:rFonts w:ascii="Arial" w:eastAsia="Calibri" w:hAnsi="Arial" w:cs="Arial"/>
          <w:sz w:val="24"/>
          <w:szCs w:val="24"/>
        </w:rPr>
        <w:t xml:space="preserve"> casos y controles</w:t>
      </w:r>
    </w:p>
    <w:p w:rsidR="00F17C73" w:rsidRDefault="00F17C73" w:rsidP="00C62277">
      <w:pPr>
        <w:tabs>
          <w:tab w:val="left" w:pos="7260"/>
        </w:tabs>
        <w:jc w:val="both"/>
        <w:rPr>
          <w:rFonts w:ascii="Arial" w:eastAsia="Calibri" w:hAnsi="Arial" w:cs="Arial"/>
          <w:sz w:val="24"/>
          <w:szCs w:val="24"/>
        </w:rPr>
      </w:pPr>
    </w:p>
    <w:p w:rsidR="00F17C73" w:rsidRDefault="00F17C73"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Default="00477D84" w:rsidP="00C62277">
      <w:pPr>
        <w:tabs>
          <w:tab w:val="left" w:pos="7260"/>
        </w:tabs>
        <w:jc w:val="both"/>
        <w:rPr>
          <w:rFonts w:ascii="Arial" w:eastAsia="Calibri" w:hAnsi="Arial" w:cs="Arial"/>
          <w:sz w:val="24"/>
          <w:szCs w:val="24"/>
        </w:rPr>
      </w:pPr>
    </w:p>
    <w:p w:rsidR="00477D84" w:rsidRPr="00F52F94" w:rsidRDefault="00477D84" w:rsidP="00C62277">
      <w:pPr>
        <w:tabs>
          <w:tab w:val="left" w:pos="7260"/>
        </w:tabs>
        <w:jc w:val="both"/>
        <w:rPr>
          <w:rFonts w:ascii="Arial" w:eastAsia="Calibri" w:hAnsi="Arial" w:cs="Arial"/>
          <w:sz w:val="24"/>
          <w:szCs w:val="24"/>
        </w:rPr>
      </w:pPr>
    </w:p>
    <w:p w:rsidR="00C62277" w:rsidRDefault="001A5898" w:rsidP="00C62277">
      <w:pPr>
        <w:tabs>
          <w:tab w:val="left" w:pos="7260"/>
        </w:tabs>
        <w:jc w:val="both"/>
        <w:rPr>
          <w:rFonts w:ascii="Arial" w:eastAsia="Calibri" w:hAnsi="Arial" w:cs="Arial"/>
          <w:b/>
          <w:sz w:val="24"/>
          <w:szCs w:val="24"/>
        </w:rPr>
      </w:pPr>
      <w:r>
        <w:rPr>
          <w:rFonts w:ascii="Arial" w:eastAsia="Calibri" w:hAnsi="Arial" w:cs="Arial"/>
          <w:b/>
          <w:sz w:val="24"/>
          <w:szCs w:val="24"/>
        </w:rPr>
        <w:lastRenderedPageBreak/>
        <w:t>TABLA No 3.- RELACIÓ</w:t>
      </w:r>
      <w:r w:rsidR="00C62277" w:rsidRPr="008B33D4">
        <w:rPr>
          <w:rFonts w:ascii="Arial" w:eastAsia="Calibri" w:hAnsi="Arial" w:cs="Arial"/>
          <w:b/>
          <w:sz w:val="24"/>
          <w:szCs w:val="24"/>
        </w:rPr>
        <w:t>N EN</w:t>
      </w:r>
      <w:r w:rsidR="00C62277">
        <w:rPr>
          <w:rFonts w:ascii="Arial" w:eastAsia="Calibri" w:hAnsi="Arial" w:cs="Arial"/>
          <w:b/>
          <w:sz w:val="24"/>
          <w:szCs w:val="24"/>
        </w:rPr>
        <w:t xml:space="preserve">TRE </w:t>
      </w:r>
      <w:r>
        <w:rPr>
          <w:rFonts w:ascii="Arial" w:eastAsia="Calibri" w:hAnsi="Arial" w:cs="Arial"/>
          <w:b/>
          <w:sz w:val="24"/>
          <w:szCs w:val="24"/>
        </w:rPr>
        <w:t>NIVEL DE INGRESO ECONÓMICO Y ALFABETIZACIÓ</w:t>
      </w:r>
      <w:r w:rsidR="00721884">
        <w:rPr>
          <w:rFonts w:ascii="Arial" w:eastAsia="Calibri" w:hAnsi="Arial" w:cs="Arial"/>
          <w:b/>
          <w:sz w:val="24"/>
          <w:szCs w:val="24"/>
        </w:rPr>
        <w:t>N</w:t>
      </w:r>
      <w:r>
        <w:rPr>
          <w:rFonts w:ascii="Arial" w:eastAsia="Calibri" w:hAnsi="Arial" w:cs="Arial"/>
          <w:b/>
          <w:sz w:val="24"/>
          <w:szCs w:val="24"/>
        </w:rPr>
        <w:t xml:space="preserve"> EN SALUD BUCAL</w:t>
      </w:r>
    </w:p>
    <w:p w:rsidR="00D90DF3" w:rsidRDefault="00D90DF3" w:rsidP="00C62277">
      <w:pPr>
        <w:tabs>
          <w:tab w:val="left" w:pos="7260"/>
        </w:tabs>
        <w:jc w:val="both"/>
        <w:rPr>
          <w:rFonts w:ascii="Arial" w:eastAsia="Calibri" w:hAnsi="Arial" w:cs="Arial"/>
          <w:b/>
          <w:sz w:val="24"/>
          <w:szCs w:val="24"/>
        </w:rPr>
      </w:pPr>
    </w:p>
    <w:p w:rsidR="00D90DF3" w:rsidRPr="002B68B4" w:rsidRDefault="00D90DF3" w:rsidP="00C62277">
      <w:pPr>
        <w:tabs>
          <w:tab w:val="left" w:pos="7260"/>
        </w:tabs>
        <w:jc w:val="both"/>
        <w:rPr>
          <w:rFonts w:ascii="Arial" w:eastAsia="Calibri" w:hAnsi="Arial" w:cs="Arial"/>
          <w:b/>
          <w:sz w:val="24"/>
          <w:szCs w:val="24"/>
        </w:rPr>
      </w:pPr>
    </w:p>
    <w:tbl>
      <w:tblPr>
        <w:tblW w:w="4122" w:type="dxa"/>
        <w:jc w:val="center"/>
        <w:tblCellMar>
          <w:left w:w="70" w:type="dxa"/>
          <w:right w:w="70" w:type="dxa"/>
        </w:tblCellMar>
        <w:tblLook w:val="04A0" w:firstRow="1" w:lastRow="0" w:firstColumn="1" w:lastColumn="0" w:noHBand="0" w:noVBand="1"/>
      </w:tblPr>
      <w:tblGrid>
        <w:gridCol w:w="2268"/>
        <w:gridCol w:w="821"/>
        <w:gridCol w:w="1314"/>
      </w:tblGrid>
      <w:tr w:rsidR="00CB2152" w:rsidRPr="00CB2152" w:rsidTr="00F40305">
        <w:trPr>
          <w:trHeight w:val="300"/>
          <w:jc w:val="center"/>
        </w:trPr>
        <w:tc>
          <w:tcPr>
            <w:tcW w:w="2268" w:type="dxa"/>
            <w:tcBorders>
              <w:top w:val="single" w:sz="4" w:space="0" w:color="auto"/>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 </w:t>
            </w:r>
          </w:p>
        </w:tc>
        <w:tc>
          <w:tcPr>
            <w:tcW w:w="540" w:type="dxa"/>
            <w:tcBorders>
              <w:top w:val="single" w:sz="4" w:space="0" w:color="auto"/>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CASO</w:t>
            </w:r>
          </w:p>
        </w:tc>
        <w:tc>
          <w:tcPr>
            <w:tcW w:w="1314" w:type="dxa"/>
            <w:tcBorders>
              <w:top w:val="single" w:sz="4" w:space="0" w:color="auto"/>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CONTROL</w:t>
            </w:r>
          </w:p>
        </w:tc>
      </w:tr>
      <w:tr w:rsidR="00CB2152" w:rsidRPr="00CB2152" w:rsidTr="00F40305">
        <w:trPr>
          <w:trHeight w:val="300"/>
          <w:jc w:val="center"/>
        </w:trPr>
        <w:tc>
          <w:tcPr>
            <w:tcW w:w="2268"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EXPUESTOS</w:t>
            </w:r>
          </w:p>
        </w:tc>
        <w:tc>
          <w:tcPr>
            <w:tcW w:w="540"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36</w:t>
            </w:r>
          </w:p>
        </w:tc>
        <w:tc>
          <w:tcPr>
            <w:tcW w:w="1314"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35</w:t>
            </w:r>
          </w:p>
        </w:tc>
      </w:tr>
      <w:tr w:rsidR="00CB2152" w:rsidRPr="00CB2152" w:rsidTr="00F40305">
        <w:trPr>
          <w:trHeight w:val="300"/>
          <w:jc w:val="center"/>
        </w:trPr>
        <w:tc>
          <w:tcPr>
            <w:tcW w:w="2268"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NO EXPUESTOS</w:t>
            </w:r>
          </w:p>
        </w:tc>
        <w:tc>
          <w:tcPr>
            <w:tcW w:w="540"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9</w:t>
            </w:r>
          </w:p>
        </w:tc>
        <w:tc>
          <w:tcPr>
            <w:tcW w:w="1314" w:type="dxa"/>
            <w:tcBorders>
              <w:top w:val="nil"/>
              <w:left w:val="nil"/>
              <w:bottom w:val="nil"/>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10</w:t>
            </w:r>
          </w:p>
        </w:tc>
      </w:tr>
      <w:tr w:rsidR="00CB2152" w:rsidRPr="00CB2152" w:rsidTr="00F40305">
        <w:trPr>
          <w:trHeight w:val="300"/>
          <w:jc w:val="center"/>
        </w:trPr>
        <w:tc>
          <w:tcPr>
            <w:tcW w:w="2268" w:type="dxa"/>
            <w:tcBorders>
              <w:top w:val="nil"/>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TOTAL</w:t>
            </w:r>
          </w:p>
        </w:tc>
        <w:tc>
          <w:tcPr>
            <w:tcW w:w="540" w:type="dxa"/>
            <w:tcBorders>
              <w:top w:val="nil"/>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45</w:t>
            </w:r>
          </w:p>
        </w:tc>
        <w:tc>
          <w:tcPr>
            <w:tcW w:w="1314" w:type="dxa"/>
            <w:tcBorders>
              <w:top w:val="nil"/>
              <w:left w:val="nil"/>
              <w:bottom w:val="single" w:sz="4" w:space="0" w:color="auto"/>
              <w:right w:val="nil"/>
            </w:tcBorders>
            <w:shd w:val="clear" w:color="auto" w:fill="auto"/>
            <w:noWrap/>
            <w:vAlign w:val="bottom"/>
            <w:hideMark/>
          </w:tcPr>
          <w:p w:rsidR="00CB2152" w:rsidRPr="00CB2152" w:rsidRDefault="00CB2152" w:rsidP="00CB2152">
            <w:pPr>
              <w:spacing w:after="0" w:line="240" w:lineRule="auto"/>
              <w:jc w:val="right"/>
              <w:rPr>
                <w:rFonts w:ascii="Arial" w:eastAsia="Times New Roman" w:hAnsi="Arial" w:cs="Arial"/>
                <w:color w:val="000000"/>
                <w:sz w:val="24"/>
                <w:lang w:val="es-ES" w:eastAsia="es-ES"/>
              </w:rPr>
            </w:pPr>
            <w:r w:rsidRPr="00CB2152">
              <w:rPr>
                <w:rFonts w:ascii="Arial" w:eastAsia="Times New Roman" w:hAnsi="Arial" w:cs="Arial"/>
                <w:color w:val="000000"/>
                <w:sz w:val="24"/>
                <w:lang w:val="es-ES" w:eastAsia="es-ES"/>
              </w:rPr>
              <w:t>45</w:t>
            </w:r>
          </w:p>
        </w:tc>
      </w:tr>
    </w:tbl>
    <w:p w:rsidR="00B104E3" w:rsidRDefault="00C55D4B" w:rsidP="00C55D4B">
      <w:pPr>
        <w:pStyle w:val="HTMLconformatoprevio"/>
        <w:shd w:val="clear" w:color="auto" w:fill="FFFFFF"/>
        <w:spacing w:line="360" w:lineRule="auto"/>
        <w:jc w:val="center"/>
        <w:rPr>
          <w:rFonts w:ascii="Arial" w:hAnsi="Arial" w:cs="Arial"/>
          <w:sz w:val="24"/>
          <w:szCs w:val="24"/>
        </w:rPr>
      </w:pPr>
      <w:r>
        <w:rPr>
          <w:rFonts w:ascii="Arial" w:hAnsi="Arial" w:cs="Arial"/>
          <w:sz w:val="24"/>
          <w:szCs w:val="24"/>
        </w:rPr>
        <w:t>OR= 1.14        IC 95%   (0.4148, 3.149)</w:t>
      </w:r>
    </w:p>
    <w:p w:rsidR="00D90DF3" w:rsidRDefault="00D90DF3" w:rsidP="00E67E1C">
      <w:pPr>
        <w:pStyle w:val="HTMLconformatoprevio"/>
        <w:shd w:val="clear" w:color="auto" w:fill="FFFFFF"/>
        <w:spacing w:line="360" w:lineRule="auto"/>
        <w:jc w:val="both"/>
        <w:rPr>
          <w:rFonts w:ascii="Arial" w:hAnsi="Arial" w:cs="Arial"/>
          <w:sz w:val="24"/>
          <w:szCs w:val="24"/>
        </w:rPr>
      </w:pPr>
    </w:p>
    <w:p w:rsidR="00D40D80" w:rsidRDefault="00A21486" w:rsidP="00A21486">
      <w:pPr>
        <w:pStyle w:val="HTMLconformatoprevio"/>
        <w:shd w:val="clear" w:color="auto" w:fill="FFFFFF"/>
        <w:spacing w:line="360" w:lineRule="auto"/>
        <w:jc w:val="both"/>
        <w:rPr>
          <w:rFonts w:ascii="Arial" w:eastAsia="Calibri" w:hAnsi="Arial" w:cs="Arial"/>
          <w:sz w:val="24"/>
          <w:szCs w:val="24"/>
        </w:rPr>
      </w:pPr>
      <w:r w:rsidRPr="008B33D4">
        <w:rPr>
          <w:rFonts w:ascii="Arial" w:eastAsia="Calibri" w:hAnsi="Arial" w:cs="Arial"/>
          <w:b/>
          <w:sz w:val="24"/>
          <w:szCs w:val="24"/>
        </w:rPr>
        <w:t>Interpretación. -</w:t>
      </w:r>
      <w:r w:rsidRPr="008B33D4">
        <w:rPr>
          <w:rFonts w:ascii="Arial" w:eastAsia="Calibri" w:hAnsi="Arial" w:cs="Arial"/>
          <w:sz w:val="24"/>
          <w:szCs w:val="24"/>
        </w:rPr>
        <w:t xml:space="preserve">  </w:t>
      </w:r>
      <w:r w:rsidR="00167B26">
        <w:rPr>
          <w:rFonts w:ascii="Arial" w:eastAsia="Calibri" w:hAnsi="Arial" w:cs="Arial"/>
          <w:sz w:val="24"/>
          <w:szCs w:val="24"/>
        </w:rPr>
        <w:t>No existe relación dado que el índice de confianza incluye la unidad.</w:t>
      </w: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D40D80" w:rsidRDefault="00D40D80"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8F582D" w:rsidRDefault="008F582D" w:rsidP="00A21486">
      <w:pPr>
        <w:pStyle w:val="HTMLconformatoprevio"/>
        <w:shd w:val="clear" w:color="auto" w:fill="FFFFFF"/>
        <w:spacing w:line="360" w:lineRule="auto"/>
        <w:jc w:val="both"/>
        <w:rPr>
          <w:rFonts w:ascii="Arial" w:eastAsia="Calibri" w:hAnsi="Arial" w:cs="Arial"/>
          <w:sz w:val="24"/>
          <w:szCs w:val="24"/>
        </w:rPr>
      </w:pPr>
    </w:p>
    <w:p w:rsidR="00167B26" w:rsidRDefault="00167B26" w:rsidP="00D40D80">
      <w:pPr>
        <w:pStyle w:val="HTMLconformatoprevio"/>
        <w:shd w:val="clear" w:color="auto" w:fill="FFFFFF"/>
        <w:spacing w:line="360" w:lineRule="auto"/>
        <w:jc w:val="center"/>
        <w:rPr>
          <w:rFonts w:ascii="Arial" w:eastAsia="Calibri" w:hAnsi="Arial" w:cs="Arial"/>
          <w:b/>
          <w:sz w:val="24"/>
          <w:szCs w:val="24"/>
        </w:rPr>
      </w:pPr>
    </w:p>
    <w:p w:rsidR="00167B26" w:rsidRDefault="00167B26" w:rsidP="00D40D80">
      <w:pPr>
        <w:pStyle w:val="HTMLconformatoprevio"/>
        <w:shd w:val="clear" w:color="auto" w:fill="FFFFFF"/>
        <w:spacing w:line="360" w:lineRule="auto"/>
        <w:jc w:val="center"/>
        <w:rPr>
          <w:rFonts w:ascii="Arial" w:eastAsia="Calibri" w:hAnsi="Arial" w:cs="Arial"/>
          <w:b/>
          <w:sz w:val="24"/>
          <w:szCs w:val="24"/>
        </w:rPr>
      </w:pPr>
    </w:p>
    <w:p w:rsidR="00D40D80" w:rsidRPr="008F57E3" w:rsidRDefault="001A5898" w:rsidP="008F57E3">
      <w:pPr>
        <w:pStyle w:val="Ttulo2"/>
        <w:rPr>
          <w:rFonts w:ascii="Arial" w:hAnsi="Arial" w:cs="Arial"/>
          <w:b/>
          <w:color w:val="000000" w:themeColor="text1"/>
          <w:sz w:val="22"/>
          <w:szCs w:val="24"/>
        </w:rPr>
      </w:pPr>
      <w:bookmarkStart w:id="39" w:name="_Toc506817574"/>
      <w:r w:rsidRPr="008F57E3">
        <w:rPr>
          <w:rFonts w:ascii="Arial" w:hAnsi="Arial" w:cs="Arial"/>
          <w:b/>
          <w:color w:val="000000" w:themeColor="text1"/>
          <w:sz w:val="22"/>
          <w:szCs w:val="24"/>
        </w:rPr>
        <w:lastRenderedPageBreak/>
        <w:t>2.- DISCUSIÓ</w:t>
      </w:r>
      <w:r w:rsidR="00D40D80" w:rsidRPr="008F57E3">
        <w:rPr>
          <w:rFonts w:ascii="Arial" w:hAnsi="Arial" w:cs="Arial"/>
          <w:b/>
          <w:color w:val="000000" w:themeColor="text1"/>
          <w:sz w:val="22"/>
          <w:szCs w:val="24"/>
        </w:rPr>
        <w:t>N</w:t>
      </w:r>
      <w:bookmarkEnd w:id="39"/>
    </w:p>
    <w:p w:rsidR="00856338" w:rsidRDefault="00856338" w:rsidP="00D40D80">
      <w:pPr>
        <w:pStyle w:val="HTMLconformatoprevio"/>
        <w:shd w:val="clear" w:color="auto" w:fill="FFFFFF"/>
        <w:spacing w:line="360" w:lineRule="auto"/>
        <w:jc w:val="center"/>
        <w:rPr>
          <w:rFonts w:ascii="Arial" w:eastAsia="Calibri" w:hAnsi="Arial" w:cs="Arial"/>
          <w:sz w:val="24"/>
          <w:szCs w:val="24"/>
        </w:rPr>
      </w:pPr>
    </w:p>
    <w:p w:rsidR="005B1E77" w:rsidRPr="005B1E77" w:rsidRDefault="005B1E77" w:rsidP="005B1E77">
      <w:pPr>
        <w:spacing w:after="0" w:line="360" w:lineRule="auto"/>
        <w:jc w:val="both"/>
        <w:rPr>
          <w:rFonts w:ascii="Arial" w:hAnsi="Arial" w:cs="Arial"/>
          <w:sz w:val="24"/>
          <w:szCs w:val="24"/>
          <w:lang w:val="es-ES"/>
        </w:rPr>
      </w:pPr>
      <w:r w:rsidRPr="005B1E77">
        <w:rPr>
          <w:rFonts w:ascii="Arial" w:hAnsi="Arial" w:cs="Arial"/>
          <w:sz w:val="24"/>
          <w:szCs w:val="24"/>
          <w:lang w:val="es-ES"/>
        </w:rPr>
        <w:t xml:space="preserve">El presente estudio se ejecutó con el objetivo de </w:t>
      </w:r>
      <w:r w:rsidR="005B2ECA">
        <w:rPr>
          <w:rFonts w:ascii="Arial" w:hAnsi="Arial" w:cs="Arial"/>
          <w:sz w:val="24"/>
          <w:szCs w:val="24"/>
          <w:lang w:val="es-ES"/>
        </w:rPr>
        <w:t xml:space="preserve">determinar la relación entre nivel de ingresos económicos y la alfabetización en salud oral </w:t>
      </w:r>
      <w:r w:rsidRPr="005B1E77">
        <w:rPr>
          <w:rFonts w:ascii="Arial" w:hAnsi="Arial" w:cs="Arial"/>
          <w:sz w:val="24"/>
          <w:szCs w:val="24"/>
          <w:lang w:val="es-ES"/>
        </w:rPr>
        <w:t>en adultos de 45</w:t>
      </w:r>
      <w:r w:rsidR="00840893">
        <w:rPr>
          <w:rFonts w:ascii="Arial" w:hAnsi="Arial" w:cs="Arial"/>
          <w:sz w:val="24"/>
          <w:szCs w:val="24"/>
          <w:lang w:val="es-ES"/>
        </w:rPr>
        <w:t xml:space="preserve"> a 65 años pertenecientes a la P</w:t>
      </w:r>
      <w:r w:rsidRPr="005B1E77">
        <w:rPr>
          <w:rFonts w:ascii="Arial" w:hAnsi="Arial" w:cs="Arial"/>
          <w:sz w:val="24"/>
          <w:szCs w:val="24"/>
          <w:lang w:val="es-ES"/>
        </w:rPr>
        <w:t xml:space="preserve">arroquia </w:t>
      </w:r>
      <w:r w:rsidR="005B2ECA">
        <w:rPr>
          <w:rFonts w:ascii="Arial" w:hAnsi="Arial" w:cs="Arial"/>
          <w:sz w:val="24"/>
          <w:szCs w:val="24"/>
          <w:lang w:val="es-ES"/>
        </w:rPr>
        <w:t xml:space="preserve">Hermano Miguel, </w:t>
      </w:r>
      <w:r w:rsidRPr="005B1E77">
        <w:rPr>
          <w:rFonts w:ascii="Arial" w:hAnsi="Arial" w:cs="Arial"/>
          <w:sz w:val="24"/>
          <w:szCs w:val="24"/>
          <w:lang w:val="es-ES"/>
        </w:rPr>
        <w:t xml:space="preserve">comprendido por un tamaño de muestra de </w:t>
      </w:r>
      <w:r w:rsidR="005B2ECA">
        <w:rPr>
          <w:rFonts w:ascii="Arial" w:hAnsi="Arial" w:cs="Arial"/>
          <w:sz w:val="24"/>
          <w:szCs w:val="24"/>
          <w:lang w:val="es-ES"/>
        </w:rPr>
        <w:t>90</w:t>
      </w:r>
      <w:r w:rsidRPr="005B1E77">
        <w:rPr>
          <w:rFonts w:ascii="Arial" w:hAnsi="Arial" w:cs="Arial"/>
          <w:sz w:val="24"/>
          <w:szCs w:val="24"/>
          <w:lang w:val="es-ES"/>
        </w:rPr>
        <w:t xml:space="preserve"> personas el cual se obtuvo por conve</w:t>
      </w:r>
      <w:r w:rsidR="005B2ECA">
        <w:rPr>
          <w:rFonts w:ascii="Arial" w:hAnsi="Arial" w:cs="Arial"/>
          <w:sz w:val="24"/>
          <w:szCs w:val="24"/>
          <w:lang w:val="es-ES"/>
        </w:rPr>
        <w:t xml:space="preserve">niencia, de manera que existen 45 </w:t>
      </w:r>
      <w:r w:rsidRPr="005B1E77">
        <w:rPr>
          <w:rFonts w:ascii="Arial" w:hAnsi="Arial" w:cs="Arial"/>
          <w:sz w:val="24"/>
          <w:szCs w:val="24"/>
          <w:lang w:val="es-ES"/>
        </w:rPr>
        <w:t xml:space="preserve">casos y </w:t>
      </w:r>
      <w:r w:rsidR="005B2ECA">
        <w:rPr>
          <w:rFonts w:ascii="Arial" w:hAnsi="Arial" w:cs="Arial"/>
          <w:sz w:val="24"/>
          <w:szCs w:val="24"/>
          <w:lang w:val="es-ES"/>
        </w:rPr>
        <w:t>45</w:t>
      </w:r>
      <w:r w:rsidRPr="005B1E77">
        <w:rPr>
          <w:rFonts w:ascii="Arial" w:hAnsi="Arial" w:cs="Arial"/>
          <w:sz w:val="24"/>
          <w:szCs w:val="24"/>
          <w:lang w:val="es-ES"/>
        </w:rPr>
        <w:t xml:space="preserve"> controles. </w:t>
      </w:r>
    </w:p>
    <w:p w:rsidR="005B1E77" w:rsidRDefault="005B1E77" w:rsidP="009F3470">
      <w:pPr>
        <w:pStyle w:val="HTMLconformatoprevio"/>
        <w:shd w:val="clear" w:color="auto" w:fill="FFFFFF"/>
        <w:spacing w:line="360" w:lineRule="auto"/>
        <w:jc w:val="both"/>
        <w:rPr>
          <w:rFonts w:ascii="Arial" w:hAnsi="Arial" w:cs="Arial"/>
          <w:sz w:val="24"/>
          <w:szCs w:val="24"/>
          <w:lang w:val="es-ES"/>
        </w:rPr>
      </w:pPr>
    </w:p>
    <w:p w:rsidR="009F3470" w:rsidRDefault="00600B64" w:rsidP="009F3470">
      <w:pPr>
        <w:pStyle w:val="HTMLconformatoprevio"/>
        <w:shd w:val="clear" w:color="auto" w:fill="FFFFFF"/>
        <w:spacing w:line="360" w:lineRule="auto"/>
        <w:jc w:val="both"/>
        <w:rPr>
          <w:rFonts w:ascii="Arial" w:hAnsi="Arial" w:cs="Arial"/>
          <w:sz w:val="24"/>
          <w:szCs w:val="24"/>
          <w:lang w:val="es-ES"/>
        </w:rPr>
      </w:pPr>
      <w:r>
        <w:rPr>
          <w:rFonts w:ascii="Arial" w:hAnsi="Arial" w:cs="Arial"/>
          <w:sz w:val="24"/>
          <w:szCs w:val="24"/>
          <w:lang w:val="es-ES"/>
        </w:rPr>
        <w:t>En la presente investigación de casos y controles sobre la relación entre nivel de ingreso económico y alfabetización en salud bucal</w:t>
      </w:r>
      <w:r w:rsidR="00126EF1">
        <w:rPr>
          <w:rFonts w:ascii="Arial" w:hAnsi="Arial" w:cs="Arial"/>
          <w:sz w:val="24"/>
          <w:szCs w:val="24"/>
          <w:lang w:val="es-ES"/>
        </w:rPr>
        <w:t xml:space="preserve">, las encuestas reflejaron que el sexo más encuestado fue el femenino; datos que son muy similares a los datos obtenidos por </w:t>
      </w:r>
      <w:r w:rsidR="007C5A41">
        <w:rPr>
          <w:rFonts w:ascii="Arial" w:hAnsi="Arial" w:cs="Arial"/>
          <w:sz w:val="24"/>
          <w:szCs w:val="24"/>
          <w:lang w:val="es-ES"/>
        </w:rPr>
        <w:t xml:space="preserve"> Batista y Lawrence </w:t>
      </w:r>
      <w:sdt>
        <w:sdtPr>
          <w:rPr>
            <w:rFonts w:ascii="Arial" w:hAnsi="Arial" w:cs="Arial"/>
            <w:sz w:val="24"/>
            <w:szCs w:val="24"/>
            <w:lang w:val="es-ES"/>
          </w:rPr>
          <w:id w:val="-169642247"/>
          <w:citation/>
        </w:sdtPr>
        <w:sdtContent>
          <w:r w:rsidR="007C5A41">
            <w:rPr>
              <w:rFonts w:ascii="Arial" w:hAnsi="Arial" w:cs="Arial"/>
              <w:sz w:val="24"/>
              <w:szCs w:val="24"/>
              <w:lang w:val="es-ES"/>
            </w:rPr>
            <w:fldChar w:fldCharType="begin"/>
          </w:r>
          <w:r w:rsidR="0062425F">
            <w:rPr>
              <w:rFonts w:ascii="Arial" w:hAnsi="Arial" w:cs="Arial"/>
              <w:sz w:val="24"/>
              <w:szCs w:val="24"/>
              <w:lang w:val="es-ES"/>
            </w:rPr>
            <w:instrText xml:space="preserve">CITATION Mar18 \l 3082 </w:instrText>
          </w:r>
          <w:r w:rsidR="007C5A41">
            <w:rPr>
              <w:rFonts w:ascii="Arial" w:hAnsi="Arial" w:cs="Arial"/>
              <w:sz w:val="24"/>
              <w:szCs w:val="24"/>
              <w:lang w:val="es-ES"/>
            </w:rPr>
            <w:fldChar w:fldCharType="separate"/>
          </w:r>
          <w:r w:rsidR="00C14C8B" w:rsidRPr="00C14C8B">
            <w:rPr>
              <w:rFonts w:ascii="Arial" w:hAnsi="Arial" w:cs="Arial"/>
              <w:noProof/>
              <w:sz w:val="24"/>
              <w:szCs w:val="24"/>
              <w:lang w:val="es-ES"/>
            </w:rPr>
            <w:t>(31)</w:t>
          </w:r>
          <w:r w:rsidR="007C5A41">
            <w:rPr>
              <w:rFonts w:ascii="Arial" w:hAnsi="Arial" w:cs="Arial"/>
              <w:sz w:val="24"/>
              <w:szCs w:val="24"/>
              <w:lang w:val="es-ES"/>
            </w:rPr>
            <w:fldChar w:fldCharType="end"/>
          </w:r>
        </w:sdtContent>
      </w:sdt>
      <w:r w:rsidR="00126EF1">
        <w:rPr>
          <w:rFonts w:ascii="Arial" w:hAnsi="Arial" w:cs="Arial"/>
          <w:sz w:val="24"/>
          <w:szCs w:val="24"/>
          <w:lang w:val="es-ES"/>
        </w:rPr>
        <w:t xml:space="preserve"> </w:t>
      </w:r>
      <w:r w:rsidR="00FE7516">
        <w:rPr>
          <w:rFonts w:ascii="Arial" w:hAnsi="Arial" w:cs="Arial"/>
          <w:sz w:val="24"/>
          <w:szCs w:val="24"/>
          <w:lang w:val="es-ES"/>
        </w:rPr>
        <w:t>en los que el sexo femenino tiene may</w:t>
      </w:r>
      <w:r w:rsidR="0003320D">
        <w:rPr>
          <w:rFonts w:ascii="Arial" w:hAnsi="Arial" w:cs="Arial"/>
          <w:sz w:val="24"/>
          <w:szCs w:val="24"/>
          <w:lang w:val="es-ES"/>
        </w:rPr>
        <w:t>or prevalencia sobre el masculino</w:t>
      </w:r>
      <w:r w:rsidR="00FE7516">
        <w:rPr>
          <w:rFonts w:ascii="Arial" w:hAnsi="Arial" w:cs="Arial"/>
          <w:sz w:val="24"/>
          <w:szCs w:val="24"/>
          <w:lang w:val="es-ES"/>
        </w:rPr>
        <w:t>,</w:t>
      </w:r>
    </w:p>
    <w:p w:rsidR="00FE7516" w:rsidRDefault="00FE7516" w:rsidP="009F3470">
      <w:pPr>
        <w:pStyle w:val="HTMLconformatoprevio"/>
        <w:shd w:val="clear" w:color="auto" w:fill="FFFFFF"/>
        <w:spacing w:line="360" w:lineRule="auto"/>
        <w:jc w:val="both"/>
        <w:rPr>
          <w:rFonts w:ascii="Arial" w:hAnsi="Arial" w:cs="Arial"/>
          <w:sz w:val="24"/>
          <w:szCs w:val="24"/>
          <w:lang w:val="es-ES"/>
        </w:rPr>
      </w:pPr>
    </w:p>
    <w:p w:rsidR="003B46A4" w:rsidRDefault="003B46A4" w:rsidP="009F3470">
      <w:pPr>
        <w:pStyle w:val="HTMLconformatoprevio"/>
        <w:shd w:val="clear" w:color="auto" w:fill="FFFFFF"/>
        <w:spacing w:line="360" w:lineRule="auto"/>
        <w:jc w:val="both"/>
        <w:rPr>
          <w:rFonts w:ascii="Arial" w:hAnsi="Arial" w:cs="Arial"/>
          <w:sz w:val="24"/>
          <w:szCs w:val="24"/>
          <w:lang w:val="es-ES"/>
        </w:rPr>
      </w:pPr>
      <w:r>
        <w:rPr>
          <w:rFonts w:ascii="Arial" w:hAnsi="Arial" w:cs="Arial"/>
          <w:sz w:val="24"/>
          <w:szCs w:val="24"/>
          <w:lang w:val="es-ES"/>
        </w:rPr>
        <w:t xml:space="preserve">En cuanto a los niveles de alfabetización en salud bucal;  Konfino </w:t>
      </w:r>
      <w:sdt>
        <w:sdtPr>
          <w:rPr>
            <w:rFonts w:ascii="Arial" w:hAnsi="Arial" w:cs="Arial"/>
            <w:sz w:val="24"/>
            <w:szCs w:val="24"/>
            <w:lang w:val="es-ES"/>
          </w:rPr>
          <w:id w:val="-1672249972"/>
          <w:citation/>
        </w:sdtPr>
        <w:sdtContent>
          <w:r>
            <w:rPr>
              <w:rFonts w:ascii="Arial" w:hAnsi="Arial" w:cs="Arial"/>
              <w:sz w:val="24"/>
              <w:szCs w:val="24"/>
              <w:lang w:val="es-ES"/>
            </w:rPr>
            <w:fldChar w:fldCharType="begin"/>
          </w:r>
          <w:r w:rsidR="0062425F">
            <w:rPr>
              <w:rFonts w:ascii="Arial" w:hAnsi="Arial" w:cs="Arial"/>
              <w:sz w:val="24"/>
              <w:szCs w:val="24"/>
              <w:lang w:val="es-ES"/>
            </w:rPr>
            <w:instrText xml:space="preserve">CITATION JON09 \l 3082 </w:instrText>
          </w:r>
          <w:r>
            <w:rPr>
              <w:rFonts w:ascii="Arial" w:hAnsi="Arial" w:cs="Arial"/>
              <w:sz w:val="24"/>
              <w:szCs w:val="24"/>
              <w:lang w:val="es-ES"/>
            </w:rPr>
            <w:fldChar w:fldCharType="separate"/>
          </w:r>
          <w:r w:rsidR="00C14C8B" w:rsidRPr="00C14C8B">
            <w:rPr>
              <w:rFonts w:ascii="Arial" w:hAnsi="Arial" w:cs="Arial"/>
              <w:noProof/>
              <w:sz w:val="24"/>
              <w:szCs w:val="24"/>
              <w:lang w:val="es-ES"/>
            </w:rPr>
            <w:t>(30)</w:t>
          </w:r>
          <w:r>
            <w:rPr>
              <w:rFonts w:ascii="Arial" w:hAnsi="Arial" w:cs="Arial"/>
              <w:sz w:val="24"/>
              <w:szCs w:val="24"/>
              <w:lang w:val="es-ES"/>
            </w:rPr>
            <w:fldChar w:fldCharType="end"/>
          </w:r>
        </w:sdtContent>
      </w:sdt>
      <w:r>
        <w:rPr>
          <w:rFonts w:ascii="Arial" w:hAnsi="Arial" w:cs="Arial"/>
          <w:sz w:val="24"/>
          <w:szCs w:val="24"/>
          <w:lang w:val="es-ES"/>
        </w:rPr>
        <w:t xml:space="preserve"> tiene en sus resultados un porcentaje del 37.6% de personas con inadecuada alfabetización, de igual manera en personas mayores de 65, lo que indica que la población afectada e</w:t>
      </w:r>
      <w:r w:rsidR="00BC37F9">
        <w:rPr>
          <w:rFonts w:ascii="Arial" w:hAnsi="Arial" w:cs="Arial"/>
          <w:sz w:val="24"/>
          <w:szCs w:val="24"/>
          <w:lang w:val="es-ES"/>
        </w:rPr>
        <w:t>s</w:t>
      </w:r>
      <w:r>
        <w:rPr>
          <w:rFonts w:ascii="Arial" w:hAnsi="Arial" w:cs="Arial"/>
          <w:sz w:val="24"/>
          <w:szCs w:val="24"/>
          <w:lang w:val="es-ES"/>
        </w:rPr>
        <w:t xml:space="preserve"> inferior a la mitad de la</w:t>
      </w:r>
      <w:r w:rsidR="00734B5C">
        <w:rPr>
          <w:rFonts w:ascii="Arial" w:hAnsi="Arial" w:cs="Arial"/>
          <w:sz w:val="24"/>
          <w:szCs w:val="24"/>
          <w:lang w:val="es-ES"/>
        </w:rPr>
        <w:t xml:space="preserve"> muestra</w:t>
      </w:r>
      <w:r>
        <w:rPr>
          <w:rFonts w:ascii="Arial" w:hAnsi="Arial" w:cs="Arial"/>
          <w:sz w:val="24"/>
          <w:szCs w:val="24"/>
          <w:lang w:val="es-ES"/>
        </w:rPr>
        <w:t>; en la present</w:t>
      </w:r>
      <w:r w:rsidR="00734B5C">
        <w:rPr>
          <w:rFonts w:ascii="Arial" w:hAnsi="Arial" w:cs="Arial"/>
          <w:sz w:val="24"/>
          <w:szCs w:val="24"/>
          <w:lang w:val="es-ES"/>
        </w:rPr>
        <w:t xml:space="preserve">e </w:t>
      </w:r>
      <w:r>
        <w:rPr>
          <w:rFonts w:ascii="Arial" w:hAnsi="Arial" w:cs="Arial"/>
          <w:sz w:val="24"/>
          <w:szCs w:val="24"/>
          <w:lang w:val="es-ES"/>
        </w:rPr>
        <w:t>investigación se obtuvieron datos s</w:t>
      </w:r>
      <w:r w:rsidR="00734B5C">
        <w:rPr>
          <w:rFonts w:ascii="Arial" w:hAnsi="Arial" w:cs="Arial"/>
          <w:sz w:val="24"/>
          <w:szCs w:val="24"/>
          <w:lang w:val="es-ES"/>
        </w:rPr>
        <w:t xml:space="preserve">imilares, pero con valores superiores, de manera que en el 78% de población presenta deficiente alfabetización </w:t>
      </w:r>
      <w:r w:rsidR="00BC37F9">
        <w:rPr>
          <w:rFonts w:ascii="Arial" w:hAnsi="Arial" w:cs="Arial"/>
          <w:sz w:val="24"/>
          <w:szCs w:val="24"/>
          <w:lang w:val="es-ES"/>
        </w:rPr>
        <w:t>en salud oral.</w:t>
      </w:r>
    </w:p>
    <w:p w:rsidR="001F4A6E" w:rsidRDefault="001F4A6E" w:rsidP="009F3470">
      <w:pPr>
        <w:pStyle w:val="HTMLconformatoprevio"/>
        <w:shd w:val="clear" w:color="auto" w:fill="FFFFFF"/>
        <w:spacing w:line="360" w:lineRule="auto"/>
        <w:jc w:val="both"/>
        <w:rPr>
          <w:rFonts w:ascii="Arial" w:hAnsi="Arial" w:cs="Arial"/>
          <w:sz w:val="24"/>
          <w:szCs w:val="24"/>
          <w:lang w:val="es-ES"/>
        </w:rPr>
      </w:pPr>
    </w:p>
    <w:p w:rsidR="00000B35" w:rsidRDefault="0097795E" w:rsidP="009F3470">
      <w:pPr>
        <w:pStyle w:val="HTMLconformatoprevio"/>
        <w:shd w:val="clear" w:color="auto" w:fill="FFFFFF"/>
        <w:spacing w:line="360" w:lineRule="auto"/>
        <w:jc w:val="both"/>
        <w:rPr>
          <w:rFonts w:ascii="Arial" w:hAnsi="Arial" w:cs="Arial"/>
          <w:sz w:val="24"/>
          <w:szCs w:val="24"/>
          <w:lang w:val="es-ES"/>
        </w:rPr>
      </w:pPr>
      <w:r>
        <w:rPr>
          <w:rFonts w:ascii="Arial" w:hAnsi="Arial" w:cs="Arial"/>
          <w:sz w:val="24"/>
          <w:szCs w:val="24"/>
          <w:lang w:val="es-ES"/>
        </w:rPr>
        <w:t xml:space="preserve">Los datos obtenidos en la presente investigación indican que la población expuesta, es decir la población que posee bajos ingresos económicos </w:t>
      </w:r>
      <w:r w:rsidR="001F4A6E">
        <w:rPr>
          <w:rFonts w:ascii="Arial" w:hAnsi="Arial" w:cs="Arial"/>
          <w:sz w:val="24"/>
          <w:szCs w:val="24"/>
          <w:lang w:val="es-ES"/>
        </w:rPr>
        <w:t xml:space="preserve">presenta mayor descuido con la alfabetización bucal; información semejante obtuvo Batista y Lawrence </w:t>
      </w:r>
      <w:sdt>
        <w:sdtPr>
          <w:rPr>
            <w:rFonts w:ascii="Arial" w:hAnsi="Arial" w:cs="Arial"/>
            <w:sz w:val="24"/>
            <w:szCs w:val="24"/>
            <w:lang w:val="es-ES"/>
          </w:rPr>
          <w:id w:val="1617954815"/>
          <w:citation/>
        </w:sdtPr>
        <w:sdtContent>
          <w:r w:rsidR="001F4A6E">
            <w:rPr>
              <w:rFonts w:ascii="Arial" w:hAnsi="Arial" w:cs="Arial"/>
              <w:sz w:val="24"/>
              <w:szCs w:val="24"/>
              <w:lang w:val="es-ES"/>
            </w:rPr>
            <w:fldChar w:fldCharType="begin"/>
          </w:r>
          <w:r w:rsidR="0062425F">
            <w:rPr>
              <w:rFonts w:ascii="Arial" w:hAnsi="Arial" w:cs="Arial"/>
              <w:sz w:val="24"/>
              <w:szCs w:val="24"/>
              <w:lang w:val="es-ES"/>
            </w:rPr>
            <w:instrText xml:space="preserve">CITATION Mar18 \l 3082 </w:instrText>
          </w:r>
          <w:r w:rsidR="001F4A6E">
            <w:rPr>
              <w:rFonts w:ascii="Arial" w:hAnsi="Arial" w:cs="Arial"/>
              <w:sz w:val="24"/>
              <w:szCs w:val="24"/>
              <w:lang w:val="es-ES"/>
            </w:rPr>
            <w:fldChar w:fldCharType="separate"/>
          </w:r>
          <w:r w:rsidR="00C14C8B" w:rsidRPr="00C14C8B">
            <w:rPr>
              <w:rFonts w:ascii="Arial" w:hAnsi="Arial" w:cs="Arial"/>
              <w:noProof/>
              <w:sz w:val="24"/>
              <w:szCs w:val="24"/>
              <w:lang w:val="es-ES"/>
            </w:rPr>
            <w:t>(31)</w:t>
          </w:r>
          <w:r w:rsidR="001F4A6E">
            <w:rPr>
              <w:rFonts w:ascii="Arial" w:hAnsi="Arial" w:cs="Arial"/>
              <w:sz w:val="24"/>
              <w:szCs w:val="24"/>
              <w:lang w:val="es-ES"/>
            </w:rPr>
            <w:fldChar w:fldCharType="end"/>
          </w:r>
        </w:sdtContent>
      </w:sdt>
      <w:r w:rsidR="001F4A6E">
        <w:rPr>
          <w:rFonts w:ascii="Arial" w:hAnsi="Arial" w:cs="Arial"/>
          <w:sz w:val="24"/>
          <w:szCs w:val="24"/>
          <w:lang w:val="es-ES"/>
        </w:rPr>
        <w:t>, de manera que en su investigación se evidenciaba que la clase socioeconómica baja y media baja tenían una</w:t>
      </w:r>
      <w:r w:rsidR="0003320D">
        <w:rPr>
          <w:rFonts w:ascii="Arial" w:hAnsi="Arial" w:cs="Arial"/>
          <w:sz w:val="24"/>
          <w:szCs w:val="24"/>
          <w:lang w:val="es-ES"/>
        </w:rPr>
        <w:t xml:space="preserve"> deficiente </w:t>
      </w:r>
      <w:r w:rsidR="001F4A6E">
        <w:rPr>
          <w:rFonts w:ascii="Arial" w:hAnsi="Arial" w:cs="Arial"/>
          <w:sz w:val="24"/>
          <w:szCs w:val="24"/>
          <w:lang w:val="es-ES"/>
        </w:rPr>
        <w:t xml:space="preserve">alfabetización </w:t>
      </w:r>
      <w:r w:rsidR="0003320D">
        <w:rPr>
          <w:rFonts w:ascii="Arial" w:hAnsi="Arial" w:cs="Arial"/>
          <w:sz w:val="24"/>
          <w:szCs w:val="24"/>
          <w:lang w:val="es-ES"/>
        </w:rPr>
        <w:t>en salud oral.</w:t>
      </w:r>
    </w:p>
    <w:p w:rsidR="001F4A6E" w:rsidRDefault="001F4A6E" w:rsidP="009F3470">
      <w:pPr>
        <w:pStyle w:val="HTMLconformatoprevio"/>
        <w:shd w:val="clear" w:color="auto" w:fill="FFFFFF"/>
        <w:spacing w:line="360" w:lineRule="auto"/>
        <w:jc w:val="both"/>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167B26" w:rsidRDefault="00167B26" w:rsidP="00167B26">
      <w:pPr>
        <w:pStyle w:val="HTMLconformatoprevio"/>
        <w:shd w:val="clear" w:color="auto" w:fill="FFFFFF"/>
        <w:spacing w:line="360" w:lineRule="auto"/>
        <w:rPr>
          <w:rFonts w:ascii="Arial" w:hAnsi="Arial" w:cs="Arial"/>
          <w:sz w:val="24"/>
          <w:szCs w:val="24"/>
          <w:lang w:val="es-ES"/>
        </w:rPr>
      </w:pPr>
    </w:p>
    <w:p w:rsidR="0085693F" w:rsidRPr="008F57E3" w:rsidRDefault="003346C9" w:rsidP="008F57E3">
      <w:pPr>
        <w:pStyle w:val="Ttulo2"/>
        <w:rPr>
          <w:rFonts w:ascii="Arial" w:hAnsi="Arial" w:cs="Arial"/>
          <w:b/>
          <w:color w:val="000000" w:themeColor="text1"/>
          <w:sz w:val="22"/>
          <w:szCs w:val="24"/>
        </w:rPr>
      </w:pPr>
      <w:bookmarkStart w:id="40" w:name="_Toc506817575"/>
      <w:r w:rsidRPr="008F57E3">
        <w:rPr>
          <w:rFonts w:ascii="Arial" w:hAnsi="Arial" w:cs="Arial"/>
          <w:b/>
          <w:color w:val="000000" w:themeColor="text1"/>
          <w:sz w:val="22"/>
          <w:szCs w:val="24"/>
        </w:rPr>
        <w:lastRenderedPageBreak/>
        <w:t>3.- CONCLUSIÓ</w:t>
      </w:r>
      <w:r w:rsidR="0068379E" w:rsidRPr="008F57E3">
        <w:rPr>
          <w:rFonts w:ascii="Arial" w:hAnsi="Arial" w:cs="Arial"/>
          <w:b/>
          <w:color w:val="000000" w:themeColor="text1"/>
          <w:sz w:val="22"/>
          <w:szCs w:val="24"/>
        </w:rPr>
        <w:t>NES</w:t>
      </w:r>
      <w:bookmarkEnd w:id="40"/>
    </w:p>
    <w:p w:rsidR="0068379E" w:rsidRDefault="0068379E"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Pr="00167B26" w:rsidRDefault="00FC73F1" w:rsidP="00167B26">
      <w:pPr>
        <w:pStyle w:val="HTMLconformatoprevio"/>
        <w:numPr>
          <w:ilvl w:val="0"/>
          <w:numId w:val="7"/>
        </w:numPr>
        <w:shd w:val="clear" w:color="auto" w:fill="FFFFFF"/>
        <w:spacing w:line="360" w:lineRule="auto"/>
        <w:jc w:val="both"/>
        <w:rPr>
          <w:rFonts w:ascii="Arial" w:hAnsi="Arial" w:cs="Arial"/>
          <w:sz w:val="24"/>
          <w:szCs w:val="24"/>
          <w:lang w:val="es-ES"/>
        </w:rPr>
      </w:pPr>
      <w:r>
        <w:rPr>
          <w:rFonts w:ascii="Arial" w:hAnsi="Arial" w:cs="Arial"/>
          <w:sz w:val="24"/>
          <w:szCs w:val="24"/>
          <w:lang w:val="es-ES"/>
        </w:rPr>
        <w:t>No existe relación entre nivel de ingreso económico y la alfabetización en salud bucal</w:t>
      </w:r>
      <w:r w:rsidR="0068379E" w:rsidRPr="00167B26">
        <w:rPr>
          <w:rFonts w:ascii="Arial" w:hAnsi="Arial" w:cs="Arial"/>
          <w:sz w:val="24"/>
          <w:szCs w:val="24"/>
          <w:lang w:val="es-ES"/>
        </w:rPr>
        <w:t xml:space="preserve"> </w:t>
      </w:r>
    </w:p>
    <w:p w:rsidR="00C50F08" w:rsidRDefault="00C50F08" w:rsidP="0068379E">
      <w:pPr>
        <w:pStyle w:val="HTMLconformatoprevio"/>
        <w:numPr>
          <w:ilvl w:val="0"/>
          <w:numId w:val="7"/>
        </w:numPr>
        <w:shd w:val="clear" w:color="auto" w:fill="FFFFFF"/>
        <w:spacing w:line="360" w:lineRule="auto"/>
        <w:jc w:val="both"/>
        <w:rPr>
          <w:rFonts w:ascii="Arial" w:hAnsi="Arial" w:cs="Arial"/>
          <w:sz w:val="24"/>
          <w:szCs w:val="24"/>
          <w:lang w:val="es-ES"/>
        </w:rPr>
      </w:pPr>
      <w:r>
        <w:rPr>
          <w:rFonts w:ascii="Arial" w:hAnsi="Arial" w:cs="Arial"/>
          <w:sz w:val="24"/>
          <w:szCs w:val="24"/>
          <w:lang w:val="es-ES"/>
        </w:rPr>
        <w:t>De acuerdo a los casos y controles de nuestra muestra, el sexo femenino presenta mayor deficiencia en alfabetización</w:t>
      </w:r>
    </w:p>
    <w:p w:rsidR="00C50F08" w:rsidRDefault="00C50F08" w:rsidP="0068379E">
      <w:pPr>
        <w:pStyle w:val="HTMLconformatoprevio"/>
        <w:numPr>
          <w:ilvl w:val="0"/>
          <w:numId w:val="7"/>
        </w:numPr>
        <w:shd w:val="clear" w:color="auto" w:fill="FFFFFF"/>
        <w:spacing w:line="360" w:lineRule="auto"/>
        <w:jc w:val="both"/>
        <w:rPr>
          <w:rFonts w:ascii="Arial" w:hAnsi="Arial" w:cs="Arial"/>
          <w:sz w:val="24"/>
          <w:szCs w:val="24"/>
          <w:lang w:val="es-ES"/>
        </w:rPr>
      </w:pPr>
      <w:r>
        <w:rPr>
          <w:rFonts w:ascii="Arial" w:hAnsi="Arial" w:cs="Arial"/>
          <w:sz w:val="24"/>
          <w:szCs w:val="24"/>
          <w:lang w:val="es-ES"/>
        </w:rPr>
        <w:t>La edad dentro de nuestro grupo etario con mayor afectación es la de 68 años, dentro de los casos y controles.</w:t>
      </w: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bookmarkStart w:id="41" w:name="_Toc506817576" w:displacedByCustomXml="next"/>
    <w:sdt>
      <w:sdtPr>
        <w:rPr>
          <w:rFonts w:ascii="Arial" w:eastAsiaTheme="minorHAnsi" w:hAnsi="Arial" w:cs="Arial"/>
          <w:b/>
          <w:color w:val="000000" w:themeColor="text1"/>
          <w:sz w:val="22"/>
          <w:szCs w:val="24"/>
        </w:rPr>
        <w:id w:val="966404806"/>
        <w:docPartObj>
          <w:docPartGallery w:val="Bibliographies"/>
          <w:docPartUnique/>
        </w:docPartObj>
      </w:sdtPr>
      <w:sdtEndPr>
        <w:rPr>
          <w:rFonts w:asciiTheme="minorHAnsi" w:hAnsiTheme="minorHAnsi" w:cstheme="minorBidi"/>
          <w:b w:val="0"/>
          <w:color w:val="auto"/>
          <w:szCs w:val="22"/>
        </w:rPr>
      </w:sdtEndPr>
      <w:sdtContent>
        <w:p w:rsidR="004B2837" w:rsidRPr="008F57E3" w:rsidRDefault="004B2837" w:rsidP="008F57E3">
          <w:pPr>
            <w:pStyle w:val="Ttulo2"/>
            <w:rPr>
              <w:rFonts w:ascii="Arial" w:hAnsi="Arial" w:cs="Arial"/>
              <w:b/>
              <w:color w:val="000000" w:themeColor="text1"/>
              <w:sz w:val="22"/>
              <w:szCs w:val="24"/>
            </w:rPr>
          </w:pPr>
          <w:r w:rsidRPr="008F57E3">
            <w:rPr>
              <w:rFonts w:ascii="Arial" w:hAnsi="Arial" w:cs="Arial"/>
              <w:b/>
              <w:color w:val="000000" w:themeColor="text1"/>
              <w:sz w:val="22"/>
              <w:szCs w:val="24"/>
            </w:rPr>
            <w:t>Bibliografía</w:t>
          </w:r>
          <w:bookmarkEnd w:id="41"/>
        </w:p>
        <w:sdt>
          <w:sdtPr>
            <w:id w:val="111145805"/>
            <w:bibliography/>
          </w:sdtPr>
          <w:sdtContent>
            <w:p w:rsidR="00C14C8B" w:rsidRDefault="004B2837" w:rsidP="00C14C8B">
              <w:pPr>
                <w:pStyle w:val="Bibliografa"/>
                <w:rPr>
                  <w:noProof/>
                  <w:vanish/>
                  <w:sz w:val="24"/>
                  <w:szCs w:val="24"/>
                </w:rPr>
              </w:pPr>
              <w:r>
                <w:fldChar w:fldCharType="begin"/>
              </w:r>
              <w:r>
                <w:instrText>BIBLIOGRAPHY</w:instrText>
              </w:r>
              <w:r>
                <w:fldChar w:fldCharType="separate"/>
              </w:r>
              <w:r w:rsidR="00C14C8B">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4"/>
                <w:gridCol w:w="8150"/>
              </w:tblGrid>
              <w:tr w:rsidR="00C14C8B" w:rsidTr="00C14C8B">
                <w:trPr>
                  <w:tblCellSpacing w:w="15" w:type="dxa"/>
                </w:trPr>
                <w:tc>
                  <w:tcPr>
                    <w:tcW w:w="0" w:type="auto"/>
                    <w:hideMark/>
                  </w:tcPr>
                  <w:p w:rsidR="00C14C8B" w:rsidRDefault="00C14C8B">
                    <w:pPr>
                      <w:pStyle w:val="Bibliografa"/>
                      <w:jc w:val="right"/>
                      <w:rPr>
                        <w:noProof/>
                      </w:rPr>
                    </w:pPr>
                    <w:r>
                      <w:rPr>
                        <w:noProof/>
                      </w:rPr>
                      <w:t>1.</w:t>
                    </w:r>
                  </w:p>
                </w:tc>
                <w:tc>
                  <w:tcPr>
                    <w:tcW w:w="0" w:type="auto"/>
                    <w:hideMark/>
                  </w:tcPr>
                  <w:p w:rsidR="00C14C8B" w:rsidRDefault="00C14C8B">
                    <w:pPr>
                      <w:pStyle w:val="Bibliografa"/>
                      <w:rPr>
                        <w:noProof/>
                      </w:rPr>
                    </w:pPr>
                    <w:r>
                      <w:rPr>
                        <w:noProof/>
                      </w:rPr>
                      <w:t>Horowitz AM, Kleinman D. Oral Health Literacy The new imperative for oral health. Dental Clinics. 2008; 52(2): p. 333 - 344.</w:t>
                    </w:r>
                  </w:p>
                </w:tc>
              </w:tr>
              <w:tr w:rsidR="00C14C8B" w:rsidTr="00C14C8B">
                <w:trPr>
                  <w:tblCellSpacing w:w="15" w:type="dxa"/>
                </w:trPr>
                <w:tc>
                  <w:tcPr>
                    <w:tcW w:w="0" w:type="auto"/>
                    <w:hideMark/>
                  </w:tcPr>
                  <w:p w:rsidR="00C14C8B" w:rsidRDefault="00C14C8B">
                    <w:pPr>
                      <w:pStyle w:val="Bibliografa"/>
                      <w:jc w:val="right"/>
                      <w:rPr>
                        <w:noProof/>
                      </w:rPr>
                    </w:pPr>
                    <w:r>
                      <w:rPr>
                        <w:noProof/>
                      </w:rPr>
                      <w:t>2.</w:t>
                    </w:r>
                  </w:p>
                </w:tc>
                <w:tc>
                  <w:tcPr>
                    <w:tcW w:w="0" w:type="auto"/>
                    <w:hideMark/>
                  </w:tcPr>
                  <w:p w:rsidR="00C14C8B" w:rsidRDefault="00C14C8B">
                    <w:pPr>
                      <w:pStyle w:val="Bibliografa"/>
                      <w:rPr>
                        <w:noProof/>
                      </w:rPr>
                    </w:pPr>
                    <w:r>
                      <w:rPr>
                        <w:noProof/>
                      </w:rPr>
                      <w:t>Nutbeam D. Health promotion glossary. Health Promotion International. 1998; 13(349-364).</w:t>
                    </w:r>
                  </w:p>
                </w:tc>
              </w:tr>
              <w:tr w:rsidR="00C14C8B" w:rsidTr="00C14C8B">
                <w:trPr>
                  <w:tblCellSpacing w:w="15" w:type="dxa"/>
                </w:trPr>
                <w:tc>
                  <w:tcPr>
                    <w:tcW w:w="0" w:type="auto"/>
                    <w:hideMark/>
                  </w:tcPr>
                  <w:p w:rsidR="00C14C8B" w:rsidRDefault="00C14C8B">
                    <w:pPr>
                      <w:pStyle w:val="Bibliografa"/>
                      <w:jc w:val="right"/>
                      <w:rPr>
                        <w:noProof/>
                      </w:rPr>
                    </w:pPr>
                    <w:r>
                      <w:rPr>
                        <w:noProof/>
                      </w:rPr>
                      <w:t>3.</w:t>
                    </w:r>
                  </w:p>
                </w:tc>
                <w:tc>
                  <w:tcPr>
                    <w:tcW w:w="0" w:type="auto"/>
                    <w:hideMark/>
                  </w:tcPr>
                  <w:p w:rsidR="00C14C8B" w:rsidRDefault="00C14C8B">
                    <w:pPr>
                      <w:pStyle w:val="Bibliografa"/>
                      <w:rPr>
                        <w:noProof/>
                      </w:rPr>
                    </w:pPr>
                    <w:r>
                      <w:rPr>
                        <w:noProof/>
                      </w:rPr>
                      <w:t>Nutbeam D. Health literacy as a public health goal: A challenge for contemporary health education and communication strategies into the 21st century. Health Promotion International. 200; 15(3): p. 259–267.</w:t>
                    </w:r>
                  </w:p>
                </w:tc>
              </w:tr>
              <w:tr w:rsidR="00C14C8B" w:rsidTr="00C14C8B">
                <w:trPr>
                  <w:tblCellSpacing w:w="15" w:type="dxa"/>
                </w:trPr>
                <w:tc>
                  <w:tcPr>
                    <w:tcW w:w="0" w:type="auto"/>
                    <w:hideMark/>
                  </w:tcPr>
                  <w:p w:rsidR="00C14C8B" w:rsidRDefault="00C14C8B">
                    <w:pPr>
                      <w:pStyle w:val="Bibliografa"/>
                      <w:jc w:val="right"/>
                      <w:rPr>
                        <w:noProof/>
                      </w:rPr>
                    </w:pPr>
                    <w:r>
                      <w:rPr>
                        <w:noProof/>
                      </w:rPr>
                      <w:t>4.</w:t>
                    </w:r>
                  </w:p>
                </w:tc>
                <w:tc>
                  <w:tcPr>
                    <w:tcW w:w="0" w:type="auto"/>
                    <w:hideMark/>
                  </w:tcPr>
                  <w:p w:rsidR="00C14C8B" w:rsidRDefault="00C14C8B">
                    <w:pPr>
                      <w:pStyle w:val="Bibliografa"/>
                      <w:rPr>
                        <w:noProof/>
                      </w:rPr>
                    </w:pPr>
                    <w:r>
                      <w:rPr>
                        <w:noProof/>
                      </w:rPr>
                      <w:t>Fernandez de Sanmamed F, L E. La alfabetización en salud y el empoderamiento de las comunidades. Revista Electrónica de Geografía y Ciencias Sociales. 2013 Enero 20; XVII(427): p. 1138-9788.</w:t>
                    </w:r>
                  </w:p>
                </w:tc>
              </w:tr>
              <w:tr w:rsidR="00C14C8B" w:rsidTr="00C14C8B">
                <w:trPr>
                  <w:tblCellSpacing w:w="15" w:type="dxa"/>
                </w:trPr>
                <w:tc>
                  <w:tcPr>
                    <w:tcW w:w="0" w:type="auto"/>
                    <w:hideMark/>
                  </w:tcPr>
                  <w:p w:rsidR="00C14C8B" w:rsidRDefault="00C14C8B">
                    <w:pPr>
                      <w:pStyle w:val="Bibliografa"/>
                      <w:jc w:val="right"/>
                      <w:rPr>
                        <w:noProof/>
                      </w:rPr>
                    </w:pPr>
                    <w:r>
                      <w:rPr>
                        <w:noProof/>
                      </w:rPr>
                      <w:t>5.</w:t>
                    </w:r>
                  </w:p>
                </w:tc>
                <w:tc>
                  <w:tcPr>
                    <w:tcW w:w="0" w:type="auto"/>
                    <w:hideMark/>
                  </w:tcPr>
                  <w:p w:rsidR="00C14C8B" w:rsidRDefault="00C14C8B">
                    <w:pPr>
                      <w:pStyle w:val="Bibliografa"/>
                      <w:rPr>
                        <w:noProof/>
                      </w:rPr>
                    </w:pPr>
                    <w:r>
                      <w:rPr>
                        <w:noProof/>
                      </w:rPr>
                      <w:t>Sorensen K, Van den Broucke S, Fullam J. Health literacy and public health: a systematic review and integration of definitions and models. BMC Public Health. 2012; 12(2)(80).</w:t>
                    </w:r>
                  </w:p>
                </w:tc>
              </w:tr>
              <w:tr w:rsidR="00C14C8B" w:rsidTr="00C14C8B">
                <w:trPr>
                  <w:tblCellSpacing w:w="15" w:type="dxa"/>
                </w:trPr>
                <w:tc>
                  <w:tcPr>
                    <w:tcW w:w="0" w:type="auto"/>
                    <w:hideMark/>
                  </w:tcPr>
                  <w:p w:rsidR="00C14C8B" w:rsidRDefault="00C14C8B">
                    <w:pPr>
                      <w:pStyle w:val="Bibliografa"/>
                      <w:jc w:val="right"/>
                      <w:rPr>
                        <w:noProof/>
                      </w:rPr>
                    </w:pPr>
                    <w:r>
                      <w:rPr>
                        <w:noProof/>
                      </w:rPr>
                      <w:t>6.</w:t>
                    </w:r>
                  </w:p>
                </w:tc>
                <w:tc>
                  <w:tcPr>
                    <w:tcW w:w="0" w:type="auto"/>
                    <w:hideMark/>
                  </w:tcPr>
                  <w:p w:rsidR="00C14C8B" w:rsidRDefault="00C14C8B">
                    <w:pPr>
                      <w:pStyle w:val="Bibliografa"/>
                      <w:rPr>
                        <w:noProof/>
                      </w:rPr>
                    </w:pPr>
                    <w:r>
                      <w:rPr>
                        <w:noProof/>
                      </w:rPr>
                      <w:t>No authors listed. Health literacy: report of the council on scientific affairs. J Am Med Assoc. 1999; 6(281): p. 552.</w:t>
                    </w:r>
                  </w:p>
                </w:tc>
              </w:tr>
              <w:tr w:rsidR="00C14C8B" w:rsidTr="00C14C8B">
                <w:trPr>
                  <w:tblCellSpacing w:w="15" w:type="dxa"/>
                </w:trPr>
                <w:tc>
                  <w:tcPr>
                    <w:tcW w:w="0" w:type="auto"/>
                    <w:hideMark/>
                  </w:tcPr>
                  <w:p w:rsidR="00C14C8B" w:rsidRDefault="00C14C8B">
                    <w:pPr>
                      <w:pStyle w:val="Bibliografa"/>
                      <w:jc w:val="right"/>
                      <w:rPr>
                        <w:noProof/>
                      </w:rPr>
                    </w:pPr>
                    <w:r>
                      <w:rPr>
                        <w:noProof/>
                      </w:rPr>
                      <w:t>7.</w:t>
                    </w:r>
                  </w:p>
                </w:tc>
                <w:tc>
                  <w:tcPr>
                    <w:tcW w:w="0" w:type="auto"/>
                    <w:hideMark/>
                  </w:tcPr>
                  <w:p w:rsidR="00C14C8B" w:rsidRDefault="00C14C8B">
                    <w:pPr>
                      <w:pStyle w:val="Bibliografa"/>
                      <w:rPr>
                        <w:noProof/>
                      </w:rPr>
                    </w:pPr>
                    <w:r>
                      <w:rPr>
                        <w:noProof/>
                      </w:rPr>
                      <w:t>No authors listed. Health literacy: a prescription to end confusion. Washington, DC. The National Academies. 2004.</w:t>
                    </w:r>
                  </w:p>
                </w:tc>
              </w:tr>
              <w:tr w:rsidR="00C14C8B" w:rsidTr="00C14C8B">
                <w:trPr>
                  <w:tblCellSpacing w:w="15" w:type="dxa"/>
                </w:trPr>
                <w:tc>
                  <w:tcPr>
                    <w:tcW w:w="0" w:type="auto"/>
                    <w:hideMark/>
                  </w:tcPr>
                  <w:p w:rsidR="00C14C8B" w:rsidRDefault="00C14C8B">
                    <w:pPr>
                      <w:pStyle w:val="Bibliografa"/>
                      <w:jc w:val="right"/>
                      <w:rPr>
                        <w:noProof/>
                      </w:rPr>
                    </w:pPr>
                    <w:r>
                      <w:rPr>
                        <w:noProof/>
                      </w:rPr>
                      <w:t>8.</w:t>
                    </w:r>
                  </w:p>
                </w:tc>
                <w:tc>
                  <w:tcPr>
                    <w:tcW w:w="0" w:type="auto"/>
                    <w:hideMark/>
                  </w:tcPr>
                  <w:p w:rsidR="00C14C8B" w:rsidRDefault="00C14C8B">
                    <w:pPr>
                      <w:pStyle w:val="Bibliografa"/>
                      <w:rPr>
                        <w:noProof/>
                      </w:rPr>
                    </w:pPr>
                    <w:r>
                      <w:rPr>
                        <w:noProof/>
                      </w:rPr>
                      <w:t>Organizacion Mundial de la Salud. Promoción de la salud. Glosario. 1998.</w:t>
                    </w:r>
                  </w:p>
                </w:tc>
              </w:tr>
              <w:tr w:rsidR="00C14C8B" w:rsidTr="00C14C8B">
                <w:trPr>
                  <w:tblCellSpacing w:w="15" w:type="dxa"/>
                </w:trPr>
                <w:tc>
                  <w:tcPr>
                    <w:tcW w:w="0" w:type="auto"/>
                    <w:hideMark/>
                  </w:tcPr>
                  <w:p w:rsidR="00C14C8B" w:rsidRDefault="00C14C8B">
                    <w:pPr>
                      <w:pStyle w:val="Bibliografa"/>
                      <w:jc w:val="right"/>
                      <w:rPr>
                        <w:noProof/>
                      </w:rPr>
                    </w:pPr>
                    <w:r>
                      <w:rPr>
                        <w:noProof/>
                      </w:rPr>
                      <w:t>9.</w:t>
                    </w:r>
                  </w:p>
                </w:tc>
                <w:tc>
                  <w:tcPr>
                    <w:tcW w:w="0" w:type="auto"/>
                    <w:hideMark/>
                  </w:tcPr>
                  <w:p w:rsidR="00C14C8B" w:rsidRDefault="00C14C8B">
                    <w:pPr>
                      <w:pStyle w:val="Bibliografa"/>
                      <w:rPr>
                        <w:noProof/>
                      </w:rPr>
                    </w:pPr>
                    <w:r>
                      <w:rPr>
                        <w:noProof/>
                      </w:rPr>
                      <w:t>Bonal R, Marzán M. Alfabetización en salud en medicina general integral. Perspectivas en Santiago de Cuba. MEDISAN. 2013 Enero; 1(17).</w:t>
                    </w:r>
                  </w:p>
                </w:tc>
              </w:tr>
              <w:tr w:rsidR="00C14C8B" w:rsidTr="00C14C8B">
                <w:trPr>
                  <w:tblCellSpacing w:w="15" w:type="dxa"/>
                </w:trPr>
                <w:tc>
                  <w:tcPr>
                    <w:tcW w:w="0" w:type="auto"/>
                    <w:hideMark/>
                  </w:tcPr>
                  <w:p w:rsidR="00C14C8B" w:rsidRDefault="00C14C8B">
                    <w:pPr>
                      <w:pStyle w:val="Bibliografa"/>
                      <w:jc w:val="right"/>
                      <w:rPr>
                        <w:noProof/>
                      </w:rPr>
                    </w:pPr>
                    <w:r>
                      <w:rPr>
                        <w:noProof/>
                      </w:rPr>
                      <w:t>10.</w:t>
                    </w:r>
                  </w:p>
                </w:tc>
                <w:tc>
                  <w:tcPr>
                    <w:tcW w:w="0" w:type="auto"/>
                    <w:hideMark/>
                  </w:tcPr>
                  <w:p w:rsidR="00C14C8B" w:rsidRDefault="00C14C8B">
                    <w:pPr>
                      <w:pStyle w:val="Bibliografa"/>
                      <w:rPr>
                        <w:noProof/>
                      </w:rPr>
                    </w:pPr>
                    <w:r>
                      <w:rPr>
                        <w:noProof/>
                      </w:rPr>
                      <w:t>Nutbeam D. Health literacy as a public goal: a challenge for contemporary health education and communication strategies into the 21st century. Health Promot Int. 2000; 15(3): p. 259-67.</w:t>
                    </w:r>
                  </w:p>
                </w:tc>
              </w:tr>
              <w:tr w:rsidR="00C14C8B" w:rsidTr="00C14C8B">
                <w:trPr>
                  <w:tblCellSpacing w:w="15" w:type="dxa"/>
                </w:trPr>
                <w:tc>
                  <w:tcPr>
                    <w:tcW w:w="0" w:type="auto"/>
                    <w:hideMark/>
                  </w:tcPr>
                  <w:p w:rsidR="00C14C8B" w:rsidRDefault="00C14C8B">
                    <w:pPr>
                      <w:pStyle w:val="Bibliografa"/>
                      <w:jc w:val="right"/>
                      <w:rPr>
                        <w:noProof/>
                      </w:rPr>
                    </w:pPr>
                    <w:r>
                      <w:rPr>
                        <w:noProof/>
                      </w:rPr>
                      <w:t>11.</w:t>
                    </w:r>
                  </w:p>
                </w:tc>
                <w:tc>
                  <w:tcPr>
                    <w:tcW w:w="0" w:type="auto"/>
                    <w:hideMark/>
                  </w:tcPr>
                  <w:p w:rsidR="00C14C8B" w:rsidRDefault="00C14C8B">
                    <w:pPr>
                      <w:pStyle w:val="Bibliografa"/>
                      <w:rPr>
                        <w:noProof/>
                      </w:rPr>
                    </w:pPr>
                    <w:r>
                      <w:rPr>
                        <w:noProof/>
                      </w:rPr>
                      <w:t>Lee S, Arozullah A, Choc Y. Health literacy, social support, and health: a research agenda. Soc Sci Med. 2004; 58: p. 1309-21.</w:t>
                    </w:r>
                  </w:p>
                </w:tc>
              </w:tr>
              <w:tr w:rsidR="00C14C8B" w:rsidTr="00C14C8B">
                <w:trPr>
                  <w:tblCellSpacing w:w="15" w:type="dxa"/>
                </w:trPr>
                <w:tc>
                  <w:tcPr>
                    <w:tcW w:w="0" w:type="auto"/>
                    <w:hideMark/>
                  </w:tcPr>
                  <w:p w:rsidR="00C14C8B" w:rsidRDefault="00C14C8B">
                    <w:pPr>
                      <w:pStyle w:val="Bibliografa"/>
                      <w:jc w:val="right"/>
                      <w:rPr>
                        <w:noProof/>
                      </w:rPr>
                    </w:pPr>
                    <w:r>
                      <w:rPr>
                        <w:noProof/>
                      </w:rPr>
                      <w:t>12.</w:t>
                    </w:r>
                  </w:p>
                </w:tc>
                <w:tc>
                  <w:tcPr>
                    <w:tcW w:w="0" w:type="auto"/>
                    <w:hideMark/>
                  </w:tcPr>
                  <w:p w:rsidR="00C14C8B" w:rsidRDefault="00C14C8B">
                    <w:pPr>
                      <w:pStyle w:val="Bibliografa"/>
                      <w:rPr>
                        <w:noProof/>
                      </w:rPr>
                    </w:pPr>
                    <w:r>
                      <w:rPr>
                        <w:noProof/>
                      </w:rPr>
                      <w:t>Speros C. Health literacy: concept analysis. J Adv Nurs. 2005; 50: p. 633-40.</w:t>
                    </w:r>
                  </w:p>
                </w:tc>
              </w:tr>
              <w:tr w:rsidR="00C14C8B" w:rsidTr="00C14C8B">
                <w:trPr>
                  <w:tblCellSpacing w:w="15" w:type="dxa"/>
                </w:trPr>
                <w:tc>
                  <w:tcPr>
                    <w:tcW w:w="0" w:type="auto"/>
                    <w:hideMark/>
                  </w:tcPr>
                  <w:p w:rsidR="00C14C8B" w:rsidRDefault="00C14C8B">
                    <w:pPr>
                      <w:pStyle w:val="Bibliografa"/>
                      <w:jc w:val="right"/>
                      <w:rPr>
                        <w:noProof/>
                      </w:rPr>
                    </w:pPr>
                    <w:r>
                      <w:rPr>
                        <w:noProof/>
                      </w:rPr>
                      <w:t>13.</w:t>
                    </w:r>
                  </w:p>
                </w:tc>
                <w:tc>
                  <w:tcPr>
                    <w:tcW w:w="0" w:type="auto"/>
                    <w:hideMark/>
                  </w:tcPr>
                  <w:p w:rsidR="00C14C8B" w:rsidRDefault="00C14C8B">
                    <w:pPr>
                      <w:pStyle w:val="Bibliografa"/>
                      <w:rPr>
                        <w:noProof/>
                      </w:rPr>
                    </w:pPr>
                    <w:r>
                      <w:rPr>
                        <w:noProof/>
                      </w:rPr>
                      <w:t>Zarcadoolas C, Pleasant A, Greer D D. Understanding health literacy: an expanded model. Health Promot Int. 2005; 20(2).</w:t>
                    </w:r>
                  </w:p>
                </w:tc>
              </w:tr>
              <w:tr w:rsidR="00C14C8B" w:rsidTr="00C14C8B">
                <w:trPr>
                  <w:tblCellSpacing w:w="15" w:type="dxa"/>
                </w:trPr>
                <w:tc>
                  <w:tcPr>
                    <w:tcW w:w="0" w:type="auto"/>
                    <w:hideMark/>
                  </w:tcPr>
                  <w:p w:rsidR="00C14C8B" w:rsidRDefault="00C14C8B">
                    <w:pPr>
                      <w:pStyle w:val="Bibliografa"/>
                      <w:jc w:val="right"/>
                      <w:rPr>
                        <w:noProof/>
                      </w:rPr>
                    </w:pPr>
                    <w:r>
                      <w:rPr>
                        <w:noProof/>
                      </w:rPr>
                      <w:t>14.</w:t>
                    </w:r>
                  </w:p>
                </w:tc>
                <w:tc>
                  <w:tcPr>
                    <w:tcW w:w="0" w:type="auto"/>
                    <w:hideMark/>
                  </w:tcPr>
                  <w:p w:rsidR="00C14C8B" w:rsidRDefault="00C14C8B">
                    <w:pPr>
                      <w:pStyle w:val="Bibliografa"/>
                      <w:rPr>
                        <w:noProof/>
                      </w:rPr>
                    </w:pPr>
                    <w:r>
                      <w:rPr>
                        <w:noProof/>
                      </w:rPr>
                      <w:t>Baker B. The meaning and the measure of health literacy. J Intern Med. 2006; 21: p. 878-83.</w:t>
                    </w:r>
                  </w:p>
                </w:tc>
              </w:tr>
              <w:tr w:rsidR="00C14C8B" w:rsidTr="00C14C8B">
                <w:trPr>
                  <w:tblCellSpacing w:w="15" w:type="dxa"/>
                </w:trPr>
                <w:tc>
                  <w:tcPr>
                    <w:tcW w:w="0" w:type="auto"/>
                    <w:hideMark/>
                  </w:tcPr>
                  <w:p w:rsidR="00C14C8B" w:rsidRDefault="00C14C8B">
                    <w:pPr>
                      <w:pStyle w:val="Bibliografa"/>
                      <w:jc w:val="right"/>
                      <w:rPr>
                        <w:noProof/>
                      </w:rPr>
                    </w:pPr>
                    <w:r>
                      <w:rPr>
                        <w:noProof/>
                      </w:rPr>
                      <w:t>15.</w:t>
                    </w:r>
                  </w:p>
                </w:tc>
                <w:tc>
                  <w:tcPr>
                    <w:tcW w:w="0" w:type="auto"/>
                    <w:hideMark/>
                  </w:tcPr>
                  <w:p w:rsidR="00C14C8B" w:rsidRDefault="00C14C8B">
                    <w:pPr>
                      <w:pStyle w:val="Bibliografa"/>
                      <w:rPr>
                        <w:noProof/>
                      </w:rPr>
                    </w:pPr>
                    <w:r>
                      <w:rPr>
                        <w:noProof/>
                      </w:rPr>
                      <w:t>Mancuso J. Health literacy: a concept/dimensional analysis. Nurs Health Sci. 2008; 10: p. 248-55.</w:t>
                    </w:r>
                  </w:p>
                </w:tc>
              </w:tr>
              <w:tr w:rsidR="00C14C8B" w:rsidTr="00C14C8B">
                <w:trPr>
                  <w:tblCellSpacing w:w="15" w:type="dxa"/>
                </w:trPr>
                <w:tc>
                  <w:tcPr>
                    <w:tcW w:w="0" w:type="auto"/>
                    <w:hideMark/>
                  </w:tcPr>
                  <w:p w:rsidR="00C14C8B" w:rsidRDefault="00C14C8B">
                    <w:pPr>
                      <w:pStyle w:val="Bibliografa"/>
                      <w:jc w:val="right"/>
                      <w:rPr>
                        <w:noProof/>
                      </w:rPr>
                    </w:pPr>
                    <w:r>
                      <w:rPr>
                        <w:noProof/>
                      </w:rPr>
                      <w:t>16.</w:t>
                    </w:r>
                  </w:p>
                </w:tc>
                <w:tc>
                  <w:tcPr>
                    <w:tcW w:w="0" w:type="auto"/>
                    <w:hideMark/>
                  </w:tcPr>
                  <w:p w:rsidR="00C14C8B" w:rsidRDefault="00C14C8B">
                    <w:pPr>
                      <w:pStyle w:val="Bibliografa"/>
                      <w:rPr>
                        <w:noProof/>
                      </w:rPr>
                    </w:pPr>
                    <w:r>
                      <w:rPr>
                        <w:noProof/>
                      </w:rPr>
                      <w:t>Freedman D, Bess K, Tucker H. Public health literacy defined. Am J Prev Med. 2009; 36(5).</w:t>
                    </w:r>
                  </w:p>
                </w:tc>
              </w:tr>
              <w:tr w:rsidR="00C14C8B" w:rsidTr="00C14C8B">
                <w:trPr>
                  <w:tblCellSpacing w:w="15" w:type="dxa"/>
                </w:trPr>
                <w:tc>
                  <w:tcPr>
                    <w:tcW w:w="0" w:type="auto"/>
                    <w:hideMark/>
                  </w:tcPr>
                  <w:p w:rsidR="00C14C8B" w:rsidRDefault="00C14C8B">
                    <w:pPr>
                      <w:pStyle w:val="Bibliografa"/>
                      <w:jc w:val="right"/>
                      <w:rPr>
                        <w:noProof/>
                      </w:rPr>
                    </w:pPr>
                    <w:r>
                      <w:rPr>
                        <w:noProof/>
                      </w:rPr>
                      <w:t>17.</w:t>
                    </w:r>
                  </w:p>
                </w:tc>
                <w:tc>
                  <w:tcPr>
                    <w:tcW w:w="0" w:type="auto"/>
                    <w:hideMark/>
                  </w:tcPr>
                  <w:p w:rsidR="00C14C8B" w:rsidRDefault="00C14C8B">
                    <w:pPr>
                      <w:pStyle w:val="Bibliografa"/>
                      <w:rPr>
                        <w:noProof/>
                      </w:rPr>
                    </w:pPr>
                    <w:r>
                      <w:rPr>
                        <w:noProof/>
                      </w:rPr>
                      <w:t>Berkman N, Sheridan S, Donahue K. Low health literacy and health outcomes: an updated systematic review. Ann Intern Med. 2001; 155(2).</w:t>
                    </w:r>
                  </w:p>
                </w:tc>
              </w:tr>
              <w:tr w:rsidR="00C14C8B" w:rsidTr="00C14C8B">
                <w:trPr>
                  <w:tblCellSpacing w:w="15" w:type="dxa"/>
                </w:trPr>
                <w:tc>
                  <w:tcPr>
                    <w:tcW w:w="0" w:type="auto"/>
                    <w:hideMark/>
                  </w:tcPr>
                  <w:p w:rsidR="00C14C8B" w:rsidRDefault="00C14C8B">
                    <w:pPr>
                      <w:pStyle w:val="Bibliografa"/>
                      <w:jc w:val="right"/>
                      <w:rPr>
                        <w:noProof/>
                      </w:rPr>
                    </w:pPr>
                    <w:r>
                      <w:rPr>
                        <w:noProof/>
                      </w:rPr>
                      <w:lastRenderedPageBreak/>
                      <w:t>18.</w:t>
                    </w:r>
                  </w:p>
                </w:tc>
                <w:tc>
                  <w:tcPr>
                    <w:tcW w:w="0" w:type="auto"/>
                    <w:hideMark/>
                  </w:tcPr>
                  <w:p w:rsidR="00C14C8B" w:rsidRDefault="00C14C8B">
                    <w:pPr>
                      <w:pStyle w:val="Bibliografa"/>
                      <w:rPr>
                        <w:noProof/>
                      </w:rPr>
                    </w:pPr>
                    <w:r>
                      <w:rPr>
                        <w:noProof/>
                      </w:rPr>
                      <w:t xml:space="preserve">Sachs I, Richmond M. El Desafío Mundial de la Alfabetización. [Online].; 2003 – 2012 [cited 2018 enero 12. Available from: </w:t>
                    </w:r>
                    <w:hyperlink r:id="rId10" w:history="1">
                      <w:r>
                        <w:rPr>
                          <w:rStyle w:val="Hipervnculo"/>
                          <w:noProof/>
                        </w:rPr>
                        <w:t>http://unesdoc.unesco.org/images/0016/001631/163170s.pdf</w:t>
                      </w:r>
                    </w:hyperlink>
                    <w:r>
                      <w:rPr>
                        <w:noProof/>
                      </w:rPr>
                      <w:t>.</w:t>
                    </w:r>
                  </w:p>
                </w:tc>
              </w:tr>
              <w:tr w:rsidR="00C14C8B" w:rsidTr="00C14C8B">
                <w:trPr>
                  <w:tblCellSpacing w:w="15" w:type="dxa"/>
                </w:trPr>
                <w:tc>
                  <w:tcPr>
                    <w:tcW w:w="0" w:type="auto"/>
                    <w:hideMark/>
                  </w:tcPr>
                  <w:p w:rsidR="00C14C8B" w:rsidRDefault="00C14C8B">
                    <w:pPr>
                      <w:pStyle w:val="Bibliografa"/>
                      <w:jc w:val="right"/>
                      <w:rPr>
                        <w:noProof/>
                      </w:rPr>
                    </w:pPr>
                    <w:r>
                      <w:rPr>
                        <w:noProof/>
                      </w:rPr>
                      <w:t>19.</w:t>
                    </w:r>
                  </w:p>
                </w:tc>
                <w:tc>
                  <w:tcPr>
                    <w:tcW w:w="0" w:type="auto"/>
                    <w:hideMark/>
                  </w:tcPr>
                  <w:p w:rsidR="00C14C8B" w:rsidRDefault="00C14C8B">
                    <w:pPr>
                      <w:pStyle w:val="Bibliografa"/>
                      <w:rPr>
                        <w:noProof/>
                      </w:rPr>
                    </w:pPr>
                    <w:r>
                      <w:rPr>
                        <w:noProof/>
                      </w:rPr>
                      <w:t>Miller E, Lee J, DeWalt D. Impact of caregiver literacy on children's oral health outcomes. Pediatrics. Pediatrics. 2010; 126(1).</w:t>
                    </w:r>
                  </w:p>
                </w:tc>
              </w:tr>
              <w:tr w:rsidR="00C14C8B" w:rsidTr="00C14C8B">
                <w:trPr>
                  <w:tblCellSpacing w:w="15" w:type="dxa"/>
                </w:trPr>
                <w:tc>
                  <w:tcPr>
                    <w:tcW w:w="0" w:type="auto"/>
                    <w:hideMark/>
                  </w:tcPr>
                  <w:p w:rsidR="00C14C8B" w:rsidRDefault="00C14C8B">
                    <w:pPr>
                      <w:pStyle w:val="Bibliografa"/>
                      <w:jc w:val="right"/>
                      <w:rPr>
                        <w:noProof/>
                      </w:rPr>
                    </w:pPr>
                    <w:r>
                      <w:rPr>
                        <w:noProof/>
                      </w:rPr>
                      <w:t>20.</w:t>
                    </w:r>
                  </w:p>
                </w:tc>
                <w:tc>
                  <w:tcPr>
                    <w:tcW w:w="0" w:type="auto"/>
                    <w:hideMark/>
                  </w:tcPr>
                  <w:p w:rsidR="00C14C8B" w:rsidRDefault="00C14C8B">
                    <w:pPr>
                      <w:pStyle w:val="Bibliografa"/>
                      <w:rPr>
                        <w:noProof/>
                      </w:rPr>
                    </w:pPr>
                    <w:r>
                      <w:rPr>
                        <w:noProof/>
                      </w:rPr>
                      <w:t>Mejia G, Weintraub J, Cheng N. Language and literacy relate to lack of children's dental sealant use. Community Dent Oral Epidemiol. 2011; 39(4).</w:t>
                    </w:r>
                  </w:p>
                </w:tc>
              </w:tr>
              <w:tr w:rsidR="00C14C8B" w:rsidTr="00C14C8B">
                <w:trPr>
                  <w:tblCellSpacing w:w="15" w:type="dxa"/>
                </w:trPr>
                <w:tc>
                  <w:tcPr>
                    <w:tcW w:w="0" w:type="auto"/>
                    <w:hideMark/>
                  </w:tcPr>
                  <w:p w:rsidR="00C14C8B" w:rsidRDefault="00C14C8B">
                    <w:pPr>
                      <w:pStyle w:val="Bibliografa"/>
                      <w:jc w:val="right"/>
                      <w:rPr>
                        <w:noProof/>
                      </w:rPr>
                    </w:pPr>
                    <w:r>
                      <w:rPr>
                        <w:noProof/>
                      </w:rPr>
                      <w:t>21.</w:t>
                    </w:r>
                  </w:p>
                </w:tc>
                <w:tc>
                  <w:tcPr>
                    <w:tcW w:w="0" w:type="auto"/>
                    <w:hideMark/>
                  </w:tcPr>
                  <w:p w:rsidR="00C14C8B" w:rsidRDefault="00C14C8B">
                    <w:pPr>
                      <w:pStyle w:val="Bibliografa"/>
                      <w:rPr>
                        <w:noProof/>
                      </w:rPr>
                    </w:pPr>
                    <w:r>
                      <w:rPr>
                        <w:noProof/>
                      </w:rPr>
                      <w:t>Naghibi M, Yazdani R, Virtanen J. Determinants of oral health: does oral health literacy matter? ISRN Dent. 2013; 249591: p. 1-6.</w:t>
                    </w:r>
                  </w:p>
                </w:tc>
              </w:tr>
              <w:tr w:rsidR="00C14C8B" w:rsidTr="00C14C8B">
                <w:trPr>
                  <w:tblCellSpacing w:w="15" w:type="dxa"/>
                </w:trPr>
                <w:tc>
                  <w:tcPr>
                    <w:tcW w:w="0" w:type="auto"/>
                    <w:hideMark/>
                  </w:tcPr>
                  <w:p w:rsidR="00C14C8B" w:rsidRDefault="00C14C8B">
                    <w:pPr>
                      <w:pStyle w:val="Bibliografa"/>
                      <w:jc w:val="right"/>
                      <w:rPr>
                        <w:noProof/>
                      </w:rPr>
                    </w:pPr>
                    <w:r>
                      <w:rPr>
                        <w:noProof/>
                      </w:rPr>
                      <w:t>22.</w:t>
                    </w:r>
                  </w:p>
                </w:tc>
                <w:tc>
                  <w:tcPr>
                    <w:tcW w:w="0" w:type="auto"/>
                    <w:hideMark/>
                  </w:tcPr>
                  <w:p w:rsidR="00C14C8B" w:rsidRDefault="00C14C8B">
                    <w:pPr>
                      <w:pStyle w:val="Bibliografa"/>
                      <w:rPr>
                        <w:noProof/>
                      </w:rPr>
                    </w:pPr>
                    <w:r>
                      <w:rPr>
                        <w:noProof/>
                      </w:rPr>
                      <w:t>Holtzman J, Atchison K, Gironda M. The association between oral health literacy and failed appointments in adults attending a university-based general dental clinic. Community Dent Oral Epidemiol. 2014; 42(3).</w:t>
                    </w:r>
                  </w:p>
                </w:tc>
              </w:tr>
              <w:tr w:rsidR="00C14C8B" w:rsidTr="00C14C8B">
                <w:trPr>
                  <w:tblCellSpacing w:w="15" w:type="dxa"/>
                </w:trPr>
                <w:tc>
                  <w:tcPr>
                    <w:tcW w:w="0" w:type="auto"/>
                    <w:hideMark/>
                  </w:tcPr>
                  <w:p w:rsidR="00C14C8B" w:rsidRDefault="00C14C8B">
                    <w:pPr>
                      <w:pStyle w:val="Bibliografa"/>
                      <w:jc w:val="right"/>
                      <w:rPr>
                        <w:noProof/>
                      </w:rPr>
                    </w:pPr>
                    <w:r>
                      <w:rPr>
                        <w:noProof/>
                      </w:rPr>
                      <w:t>23.</w:t>
                    </w:r>
                  </w:p>
                </w:tc>
                <w:tc>
                  <w:tcPr>
                    <w:tcW w:w="0" w:type="auto"/>
                    <w:hideMark/>
                  </w:tcPr>
                  <w:p w:rsidR="00C14C8B" w:rsidRDefault="00C14C8B">
                    <w:pPr>
                      <w:pStyle w:val="Bibliografa"/>
                      <w:rPr>
                        <w:noProof/>
                      </w:rPr>
                    </w:pPr>
                    <w:r>
                      <w:rPr>
                        <w:noProof/>
                      </w:rPr>
                      <w:t>Velásquez R. Alfabetismo en salud: bases conceptuales y evidencia en odontología. MEDISAN. 15 Abril; 19(4).</w:t>
                    </w:r>
                  </w:p>
                </w:tc>
              </w:tr>
              <w:tr w:rsidR="00C14C8B" w:rsidTr="00C14C8B">
                <w:trPr>
                  <w:tblCellSpacing w:w="15" w:type="dxa"/>
                </w:trPr>
                <w:tc>
                  <w:tcPr>
                    <w:tcW w:w="0" w:type="auto"/>
                    <w:hideMark/>
                  </w:tcPr>
                  <w:p w:rsidR="00C14C8B" w:rsidRDefault="00C14C8B">
                    <w:pPr>
                      <w:pStyle w:val="Bibliografa"/>
                      <w:jc w:val="right"/>
                      <w:rPr>
                        <w:noProof/>
                      </w:rPr>
                    </w:pPr>
                    <w:r>
                      <w:rPr>
                        <w:noProof/>
                      </w:rPr>
                      <w:t>24.</w:t>
                    </w:r>
                  </w:p>
                </w:tc>
                <w:tc>
                  <w:tcPr>
                    <w:tcW w:w="0" w:type="auto"/>
                    <w:hideMark/>
                  </w:tcPr>
                  <w:p w:rsidR="00C14C8B" w:rsidRDefault="00C14C8B">
                    <w:pPr>
                      <w:pStyle w:val="Bibliografa"/>
                      <w:rPr>
                        <w:noProof/>
                      </w:rPr>
                    </w:pPr>
                    <w:r>
                      <w:rPr>
                        <w:noProof/>
                      </w:rPr>
                      <w:t xml:space="preserve">Instituto Nacional de Estadistica y Censo. [Online].; 2013 [cited 2017 noviembre 15. Available from: </w:t>
                    </w:r>
                    <w:hyperlink r:id="rId11" w:history="1">
                      <w:r>
                        <w:rPr>
                          <w:rStyle w:val="Hipervnculo"/>
                          <w:noProof/>
                        </w:rPr>
                        <w:t>http://www.ecuadorencifras.gob.ec/inec-presenta-resultados-de-la-encuesta-de-ingresos-y-gastos/</w:t>
                      </w:r>
                    </w:hyperlink>
                    <w:r>
                      <w:rPr>
                        <w:noProof/>
                      </w:rPr>
                      <w:t>.</w:t>
                    </w:r>
                  </w:p>
                </w:tc>
              </w:tr>
              <w:tr w:rsidR="00C14C8B" w:rsidTr="00C14C8B">
                <w:trPr>
                  <w:tblCellSpacing w:w="15" w:type="dxa"/>
                </w:trPr>
                <w:tc>
                  <w:tcPr>
                    <w:tcW w:w="0" w:type="auto"/>
                    <w:hideMark/>
                  </w:tcPr>
                  <w:p w:rsidR="00C14C8B" w:rsidRDefault="00C14C8B">
                    <w:pPr>
                      <w:pStyle w:val="Bibliografa"/>
                      <w:jc w:val="right"/>
                      <w:rPr>
                        <w:noProof/>
                      </w:rPr>
                    </w:pPr>
                    <w:r>
                      <w:rPr>
                        <w:noProof/>
                      </w:rPr>
                      <w:t>25.</w:t>
                    </w:r>
                  </w:p>
                </w:tc>
                <w:tc>
                  <w:tcPr>
                    <w:tcW w:w="0" w:type="auto"/>
                    <w:hideMark/>
                  </w:tcPr>
                  <w:p w:rsidR="00C14C8B" w:rsidRDefault="00C14C8B">
                    <w:pPr>
                      <w:pStyle w:val="Bibliografa"/>
                      <w:rPr>
                        <w:noProof/>
                      </w:rPr>
                    </w:pPr>
                    <w:r>
                      <w:rPr>
                        <w:noProof/>
                      </w:rPr>
                      <w:t>Marón L, Paez S. Alfabetización en salud bucal. Una experiencia en poblaciones vulnerables de le provincia de Mendoza. 2014; 8(1).</w:t>
                    </w:r>
                  </w:p>
                </w:tc>
              </w:tr>
              <w:tr w:rsidR="00C14C8B" w:rsidTr="00C14C8B">
                <w:trPr>
                  <w:tblCellSpacing w:w="15" w:type="dxa"/>
                </w:trPr>
                <w:tc>
                  <w:tcPr>
                    <w:tcW w:w="0" w:type="auto"/>
                    <w:hideMark/>
                  </w:tcPr>
                  <w:p w:rsidR="00C14C8B" w:rsidRDefault="00C14C8B">
                    <w:pPr>
                      <w:pStyle w:val="Bibliografa"/>
                      <w:jc w:val="right"/>
                      <w:rPr>
                        <w:noProof/>
                      </w:rPr>
                    </w:pPr>
                    <w:r>
                      <w:rPr>
                        <w:noProof/>
                      </w:rPr>
                      <w:t>26.</w:t>
                    </w:r>
                  </w:p>
                </w:tc>
                <w:tc>
                  <w:tcPr>
                    <w:tcW w:w="0" w:type="auto"/>
                    <w:hideMark/>
                  </w:tcPr>
                  <w:p w:rsidR="00C14C8B" w:rsidRDefault="00C14C8B">
                    <w:pPr>
                      <w:pStyle w:val="Bibliografa"/>
                      <w:rPr>
                        <w:noProof/>
                      </w:rPr>
                    </w:pPr>
                    <w:r>
                      <w:rPr>
                        <w:noProof/>
                      </w:rPr>
                      <w:t>Sarmiento , Fernández. Propuestas de evaluación de la Alfabetización en Salud. Psychologia Latina. 2015; 6(1).</w:t>
                    </w:r>
                  </w:p>
                </w:tc>
              </w:tr>
              <w:tr w:rsidR="00C14C8B" w:rsidTr="00C14C8B">
                <w:trPr>
                  <w:tblCellSpacing w:w="15" w:type="dxa"/>
                </w:trPr>
                <w:tc>
                  <w:tcPr>
                    <w:tcW w:w="0" w:type="auto"/>
                    <w:hideMark/>
                  </w:tcPr>
                  <w:p w:rsidR="00C14C8B" w:rsidRDefault="00C14C8B">
                    <w:pPr>
                      <w:pStyle w:val="Bibliografa"/>
                      <w:jc w:val="right"/>
                      <w:rPr>
                        <w:noProof/>
                      </w:rPr>
                    </w:pPr>
                    <w:r>
                      <w:rPr>
                        <w:noProof/>
                      </w:rPr>
                      <w:t>27.</w:t>
                    </w:r>
                  </w:p>
                </w:tc>
                <w:tc>
                  <w:tcPr>
                    <w:tcW w:w="0" w:type="auto"/>
                    <w:hideMark/>
                  </w:tcPr>
                  <w:p w:rsidR="00C14C8B" w:rsidRDefault="00C14C8B">
                    <w:pPr>
                      <w:pStyle w:val="Bibliografa"/>
                      <w:rPr>
                        <w:noProof/>
                      </w:rPr>
                    </w:pPr>
                    <w:r>
                      <w:rPr>
                        <w:noProof/>
                      </w:rPr>
                      <w:t>Jones M, Lee J. Oral health literacy among adult patients seeking dental care. J Am Dent Assoc. 2007 septiembre; 138(9).</w:t>
                    </w:r>
                  </w:p>
                </w:tc>
              </w:tr>
              <w:tr w:rsidR="00C14C8B" w:rsidTr="00C14C8B">
                <w:trPr>
                  <w:tblCellSpacing w:w="15" w:type="dxa"/>
                </w:trPr>
                <w:tc>
                  <w:tcPr>
                    <w:tcW w:w="0" w:type="auto"/>
                    <w:hideMark/>
                  </w:tcPr>
                  <w:p w:rsidR="00C14C8B" w:rsidRDefault="00C14C8B">
                    <w:pPr>
                      <w:pStyle w:val="Bibliografa"/>
                      <w:jc w:val="right"/>
                      <w:rPr>
                        <w:noProof/>
                      </w:rPr>
                    </w:pPr>
                    <w:r>
                      <w:rPr>
                        <w:noProof/>
                      </w:rPr>
                      <w:t>28.</w:t>
                    </w:r>
                  </w:p>
                </w:tc>
                <w:tc>
                  <w:tcPr>
                    <w:tcW w:w="0" w:type="auto"/>
                    <w:hideMark/>
                  </w:tcPr>
                  <w:p w:rsidR="00C14C8B" w:rsidRDefault="00C14C8B">
                    <w:pPr>
                      <w:pStyle w:val="Bibliografa"/>
                      <w:rPr>
                        <w:noProof/>
                      </w:rPr>
                    </w:pPr>
                    <w:r>
                      <w:rPr>
                        <w:noProof/>
                      </w:rPr>
                      <w:t>Sabbahi D, Lawrence H, Limeback H. Development and evaluation of an oral health literacy instrument for adults. Community Dent Oral Epidemiol. 2009 octubre; 37(5).</w:t>
                    </w:r>
                  </w:p>
                </w:tc>
              </w:tr>
              <w:tr w:rsidR="00C14C8B" w:rsidTr="00C14C8B">
                <w:trPr>
                  <w:tblCellSpacing w:w="15" w:type="dxa"/>
                </w:trPr>
                <w:tc>
                  <w:tcPr>
                    <w:tcW w:w="0" w:type="auto"/>
                    <w:hideMark/>
                  </w:tcPr>
                  <w:p w:rsidR="00C14C8B" w:rsidRDefault="00C14C8B">
                    <w:pPr>
                      <w:pStyle w:val="Bibliografa"/>
                      <w:jc w:val="right"/>
                      <w:rPr>
                        <w:noProof/>
                      </w:rPr>
                    </w:pPr>
                    <w:r>
                      <w:rPr>
                        <w:noProof/>
                      </w:rPr>
                      <w:t>29.</w:t>
                    </w:r>
                  </w:p>
                </w:tc>
                <w:tc>
                  <w:tcPr>
                    <w:tcW w:w="0" w:type="auto"/>
                    <w:hideMark/>
                  </w:tcPr>
                  <w:p w:rsidR="00C14C8B" w:rsidRDefault="00C14C8B">
                    <w:pPr>
                      <w:pStyle w:val="Bibliografa"/>
                      <w:rPr>
                        <w:noProof/>
                      </w:rPr>
                    </w:pPr>
                    <w:r>
                      <w:rPr>
                        <w:noProof/>
                      </w:rPr>
                      <w:t>Lee J, Divaris K, Baker A, Rozier R. The relationship of oral health literacy and self-efficacy with oral health status and dental neglect. Am J Public Health. 2012 Mayo; 102(5).</w:t>
                    </w:r>
                  </w:p>
                </w:tc>
              </w:tr>
              <w:tr w:rsidR="00C14C8B" w:rsidTr="00C14C8B">
                <w:trPr>
                  <w:tblCellSpacing w:w="15" w:type="dxa"/>
                </w:trPr>
                <w:tc>
                  <w:tcPr>
                    <w:tcW w:w="0" w:type="auto"/>
                    <w:hideMark/>
                  </w:tcPr>
                  <w:p w:rsidR="00C14C8B" w:rsidRDefault="00C14C8B">
                    <w:pPr>
                      <w:pStyle w:val="Bibliografa"/>
                      <w:jc w:val="right"/>
                      <w:rPr>
                        <w:noProof/>
                      </w:rPr>
                    </w:pPr>
                    <w:r>
                      <w:rPr>
                        <w:noProof/>
                      </w:rPr>
                      <w:t>30.</w:t>
                    </w:r>
                  </w:p>
                </w:tc>
                <w:tc>
                  <w:tcPr>
                    <w:tcW w:w="0" w:type="auto"/>
                    <w:hideMark/>
                  </w:tcPr>
                  <w:p w:rsidR="00C14C8B" w:rsidRDefault="00C14C8B">
                    <w:pPr>
                      <w:pStyle w:val="Bibliografa"/>
                      <w:rPr>
                        <w:noProof/>
                      </w:rPr>
                    </w:pPr>
                    <w:r>
                      <w:rPr>
                        <w:noProof/>
                      </w:rPr>
                      <w:t>Konfino , Mejia R. Alfabetizacion en salud en pacientes que asisten a un hospital universitario. MEDICINA (Buenos Aires). 2009; 69: p. 631-634.</w:t>
                    </w:r>
                  </w:p>
                </w:tc>
              </w:tr>
              <w:tr w:rsidR="00C14C8B" w:rsidTr="00C14C8B">
                <w:trPr>
                  <w:tblCellSpacing w:w="15" w:type="dxa"/>
                </w:trPr>
                <w:tc>
                  <w:tcPr>
                    <w:tcW w:w="0" w:type="auto"/>
                    <w:hideMark/>
                  </w:tcPr>
                  <w:p w:rsidR="00C14C8B" w:rsidRDefault="00C14C8B">
                    <w:pPr>
                      <w:pStyle w:val="Bibliografa"/>
                      <w:jc w:val="right"/>
                      <w:rPr>
                        <w:noProof/>
                      </w:rPr>
                    </w:pPr>
                    <w:r>
                      <w:rPr>
                        <w:noProof/>
                      </w:rPr>
                      <w:t>31.</w:t>
                    </w:r>
                  </w:p>
                </w:tc>
                <w:tc>
                  <w:tcPr>
                    <w:tcW w:w="0" w:type="auto"/>
                    <w:hideMark/>
                  </w:tcPr>
                  <w:p w:rsidR="00C14C8B" w:rsidRDefault="00C14C8B">
                    <w:pPr>
                      <w:pStyle w:val="Bibliografa"/>
                      <w:rPr>
                        <w:noProof/>
                      </w:rPr>
                    </w:pPr>
                    <w:r>
                      <w:rPr>
                        <w:noProof/>
                      </w:rPr>
                      <w:t>Batista M. Oral Health Literacy And Oral Health Outcomes In An Adult Population In Brazil. BMC Public Health. 2018; 18: p. 60.</w:t>
                    </w:r>
                  </w:p>
                </w:tc>
              </w:tr>
              <w:tr w:rsidR="00C14C8B" w:rsidTr="00C14C8B">
                <w:trPr>
                  <w:tblCellSpacing w:w="15" w:type="dxa"/>
                </w:trPr>
                <w:tc>
                  <w:tcPr>
                    <w:tcW w:w="0" w:type="auto"/>
                    <w:hideMark/>
                  </w:tcPr>
                  <w:p w:rsidR="00C14C8B" w:rsidRDefault="00C14C8B">
                    <w:pPr>
                      <w:pStyle w:val="Bibliografa"/>
                      <w:jc w:val="right"/>
                      <w:rPr>
                        <w:noProof/>
                      </w:rPr>
                    </w:pPr>
                    <w:r>
                      <w:rPr>
                        <w:noProof/>
                      </w:rPr>
                      <w:t>32.</w:t>
                    </w:r>
                  </w:p>
                </w:tc>
                <w:tc>
                  <w:tcPr>
                    <w:tcW w:w="0" w:type="auto"/>
                    <w:hideMark/>
                  </w:tcPr>
                  <w:p w:rsidR="00C14C8B" w:rsidRDefault="00C14C8B">
                    <w:pPr>
                      <w:pStyle w:val="Bibliografa"/>
                      <w:rPr>
                        <w:noProof/>
                      </w:rPr>
                    </w:pPr>
                    <w:r>
                      <w:rPr>
                        <w:noProof/>
                      </w:rPr>
                      <w:t>Ebingen V. Pasos para la planificacion de una investigacion clinica. OActiva. 2016 May-Ago; 1(2).</w:t>
                    </w:r>
                  </w:p>
                </w:tc>
              </w:tr>
              <w:tr w:rsidR="00C14C8B" w:rsidTr="00C14C8B">
                <w:trPr>
                  <w:tblCellSpacing w:w="15" w:type="dxa"/>
                </w:trPr>
                <w:tc>
                  <w:tcPr>
                    <w:tcW w:w="0" w:type="auto"/>
                    <w:hideMark/>
                  </w:tcPr>
                  <w:p w:rsidR="00C14C8B" w:rsidRDefault="00C14C8B">
                    <w:pPr>
                      <w:pStyle w:val="Bibliografa"/>
                      <w:jc w:val="right"/>
                      <w:rPr>
                        <w:noProof/>
                      </w:rPr>
                    </w:pPr>
                    <w:r>
                      <w:rPr>
                        <w:noProof/>
                      </w:rPr>
                      <w:t>33.</w:t>
                    </w:r>
                  </w:p>
                </w:tc>
                <w:tc>
                  <w:tcPr>
                    <w:tcW w:w="0" w:type="auto"/>
                    <w:hideMark/>
                  </w:tcPr>
                  <w:p w:rsidR="00C14C8B" w:rsidRDefault="00C14C8B">
                    <w:pPr>
                      <w:pStyle w:val="Bibliografa"/>
                      <w:rPr>
                        <w:noProof/>
                      </w:rPr>
                    </w:pPr>
                    <w:r>
                      <w:rPr>
                        <w:noProof/>
                      </w:rPr>
                      <w:t>Ebingen V. Diseños de estudios clinicos en odontologia. OActiva. 2016 May; 1(2).</w:t>
                    </w:r>
                  </w:p>
                </w:tc>
              </w:tr>
              <w:tr w:rsidR="00C14C8B" w:rsidTr="00C14C8B">
                <w:trPr>
                  <w:tblCellSpacing w:w="15" w:type="dxa"/>
                </w:trPr>
                <w:tc>
                  <w:tcPr>
                    <w:tcW w:w="0" w:type="auto"/>
                    <w:hideMark/>
                  </w:tcPr>
                  <w:p w:rsidR="00C14C8B" w:rsidRDefault="00C14C8B">
                    <w:pPr>
                      <w:pStyle w:val="Bibliografa"/>
                      <w:jc w:val="right"/>
                      <w:rPr>
                        <w:noProof/>
                      </w:rPr>
                    </w:pPr>
                    <w:r>
                      <w:rPr>
                        <w:noProof/>
                      </w:rPr>
                      <w:lastRenderedPageBreak/>
                      <w:t>34.</w:t>
                    </w:r>
                  </w:p>
                </w:tc>
                <w:tc>
                  <w:tcPr>
                    <w:tcW w:w="0" w:type="auto"/>
                    <w:hideMark/>
                  </w:tcPr>
                  <w:p w:rsidR="00C14C8B" w:rsidRDefault="00C14C8B">
                    <w:pPr>
                      <w:pStyle w:val="Bibliografa"/>
                      <w:rPr>
                        <w:noProof/>
                      </w:rPr>
                    </w:pPr>
                    <w:r>
                      <w:rPr>
                        <w:noProof/>
                      </w:rPr>
                      <w:t>Ebingen V. El tamaño muestral de la tesis ¿Cuantas personas debo encuestar. OActiva. 2017 Ene-Abr; 2(1).</w:t>
                    </w:r>
                  </w:p>
                </w:tc>
              </w:tr>
            </w:tbl>
            <w:p w:rsidR="00C14C8B" w:rsidRDefault="00C14C8B" w:rsidP="00C14C8B">
              <w:pPr>
                <w:pStyle w:val="Bibliografa"/>
                <w:rPr>
                  <w:rFonts w:eastAsiaTheme="minorEastAsia"/>
                  <w:noProof/>
                  <w:vanish/>
                </w:rPr>
              </w:pPr>
              <w:r>
                <w:rPr>
                  <w:noProof/>
                  <w:vanish/>
                </w:rPr>
                <w:t>x</w:t>
              </w:r>
            </w:p>
            <w:p w:rsidR="004B2837" w:rsidRDefault="004B2837" w:rsidP="00C14C8B">
              <w:r>
                <w:rPr>
                  <w:b/>
                  <w:bCs/>
                </w:rPr>
                <w:fldChar w:fldCharType="end"/>
              </w:r>
            </w:p>
          </w:sdtContent>
        </w:sdt>
      </w:sdtContent>
    </w:sdt>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2322B0" w:rsidRDefault="002322B0"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1E5F78" w:rsidRDefault="001E5F78"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B71683" w:rsidRDefault="00B71683"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6338E7" w:rsidRDefault="006338E7"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Pr="008F57E3" w:rsidRDefault="0085693F" w:rsidP="008F57E3">
      <w:pPr>
        <w:pStyle w:val="Ttulo2"/>
        <w:jc w:val="center"/>
        <w:rPr>
          <w:rFonts w:ascii="Arial" w:hAnsi="Arial" w:cs="Arial"/>
          <w:b/>
          <w:color w:val="000000" w:themeColor="text1"/>
          <w:sz w:val="22"/>
          <w:szCs w:val="24"/>
        </w:rPr>
      </w:pPr>
      <w:bookmarkStart w:id="42" w:name="_Toc506817577"/>
      <w:r w:rsidRPr="008F57E3">
        <w:rPr>
          <w:rFonts w:ascii="Arial" w:hAnsi="Arial" w:cs="Arial"/>
          <w:b/>
          <w:color w:val="000000" w:themeColor="text1"/>
          <w:sz w:val="22"/>
          <w:szCs w:val="24"/>
        </w:rPr>
        <w:t>ANEXOS</w:t>
      </w:r>
      <w:bookmarkEnd w:id="42"/>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85693F" w:rsidP="00D40D80">
      <w:pPr>
        <w:pStyle w:val="HTMLconformatoprevio"/>
        <w:shd w:val="clear" w:color="auto" w:fill="FFFFFF"/>
        <w:spacing w:line="360" w:lineRule="auto"/>
        <w:jc w:val="center"/>
        <w:rPr>
          <w:rFonts w:ascii="Arial" w:hAnsi="Arial" w:cs="Arial"/>
          <w:sz w:val="24"/>
          <w:szCs w:val="24"/>
          <w:lang w:val="es-ES"/>
        </w:rPr>
      </w:pPr>
    </w:p>
    <w:p w:rsidR="0085693F" w:rsidRDefault="00F76704" w:rsidP="00D40D80">
      <w:pPr>
        <w:pStyle w:val="HTMLconformatoprevio"/>
        <w:shd w:val="clear" w:color="auto" w:fill="FFFFFF"/>
        <w:spacing w:line="360" w:lineRule="auto"/>
        <w:jc w:val="center"/>
        <w:rPr>
          <w:rFonts w:ascii="Arial" w:hAnsi="Arial" w:cs="Arial"/>
          <w:sz w:val="24"/>
          <w:szCs w:val="24"/>
          <w:lang w:val="es-ES"/>
        </w:rPr>
      </w:pPr>
      <w:r>
        <w:rPr>
          <w:rFonts w:ascii="Arial" w:hAnsi="Arial" w:cs="Arial"/>
          <w:sz w:val="24"/>
          <w:szCs w:val="24"/>
          <w:lang w:val="es-ES"/>
        </w:rPr>
        <w:lastRenderedPageBreak/>
        <w:t>ANEXO 1</w:t>
      </w:r>
    </w:p>
    <w:p w:rsidR="0085693F" w:rsidRDefault="0085693F"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drawing>
          <wp:inline distT="0" distB="0" distL="0" distR="0" wp14:anchorId="1394EFF8" wp14:editId="4A0F2480">
            <wp:extent cx="2028251" cy="8202308"/>
            <wp:effectExtent l="0" t="0" r="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202" t="19478" r="89177" b="11361"/>
                    <a:stretch/>
                  </pic:blipFill>
                  <pic:spPr bwMode="auto">
                    <a:xfrm>
                      <a:off x="0" y="0"/>
                      <a:ext cx="2053632" cy="8304949"/>
                    </a:xfrm>
                    <a:prstGeom prst="rect">
                      <a:avLst/>
                    </a:prstGeom>
                    <a:ln>
                      <a:noFill/>
                    </a:ln>
                    <a:extLst>
                      <a:ext uri="{53640926-AAD7-44D8-BBD7-CCE9431645EC}">
                        <a14:shadowObscured xmlns:a14="http://schemas.microsoft.com/office/drawing/2010/main"/>
                      </a:ext>
                    </a:extLst>
                  </pic:spPr>
                </pic:pic>
              </a:graphicData>
            </a:graphic>
          </wp:inline>
        </w:drawing>
      </w:r>
    </w:p>
    <w:p w:rsidR="0085693F" w:rsidRDefault="00F76704"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555EB84F" wp14:editId="7A8F43D0">
            <wp:extent cx="2140585" cy="86296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086" t="18680" r="89071" b="10776"/>
                    <a:stretch/>
                  </pic:blipFill>
                  <pic:spPr bwMode="auto">
                    <a:xfrm>
                      <a:off x="0" y="0"/>
                      <a:ext cx="2159232" cy="8704824"/>
                    </a:xfrm>
                    <a:prstGeom prst="rect">
                      <a:avLst/>
                    </a:prstGeom>
                    <a:ln>
                      <a:noFill/>
                    </a:ln>
                    <a:extLst>
                      <a:ext uri="{53640926-AAD7-44D8-BBD7-CCE9431645EC}">
                        <a14:shadowObscured xmlns:a14="http://schemas.microsoft.com/office/drawing/2010/main"/>
                      </a:ext>
                    </a:extLst>
                  </pic:spPr>
                </pic:pic>
              </a:graphicData>
            </a:graphic>
          </wp:inline>
        </w:drawing>
      </w:r>
    </w:p>
    <w:p w:rsidR="00A7770F" w:rsidRDefault="00A7770F"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4BDC2F7D" wp14:editId="4C5DAE15">
            <wp:extent cx="2647950" cy="9078851"/>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893" t="18543" r="91710" b="10859"/>
                    <a:stretch/>
                  </pic:blipFill>
                  <pic:spPr bwMode="auto">
                    <a:xfrm>
                      <a:off x="0" y="0"/>
                      <a:ext cx="2675403" cy="9172978"/>
                    </a:xfrm>
                    <a:prstGeom prst="rect">
                      <a:avLst/>
                    </a:prstGeom>
                    <a:ln>
                      <a:noFill/>
                    </a:ln>
                    <a:extLst>
                      <a:ext uri="{53640926-AAD7-44D8-BBD7-CCE9431645EC}">
                        <a14:shadowObscured xmlns:a14="http://schemas.microsoft.com/office/drawing/2010/main"/>
                      </a:ext>
                    </a:extLst>
                  </pic:spPr>
                </pic:pic>
              </a:graphicData>
            </a:graphic>
          </wp:inline>
        </w:drawing>
      </w:r>
    </w:p>
    <w:p w:rsidR="00EB3EF9" w:rsidRDefault="00EB3EF9"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6E273E41" wp14:editId="43A71997">
            <wp:extent cx="3144982" cy="83661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18364" r="91012" b="11427"/>
                    <a:stretch/>
                  </pic:blipFill>
                  <pic:spPr bwMode="auto">
                    <a:xfrm>
                      <a:off x="0" y="0"/>
                      <a:ext cx="3158244" cy="8401404"/>
                    </a:xfrm>
                    <a:prstGeom prst="rect">
                      <a:avLst/>
                    </a:prstGeom>
                    <a:ln>
                      <a:noFill/>
                    </a:ln>
                    <a:extLst>
                      <a:ext uri="{53640926-AAD7-44D8-BBD7-CCE9431645EC}">
                        <a14:shadowObscured xmlns:a14="http://schemas.microsoft.com/office/drawing/2010/main"/>
                      </a:ext>
                    </a:extLst>
                  </pic:spPr>
                </pic:pic>
              </a:graphicData>
            </a:graphic>
          </wp:inline>
        </w:drawing>
      </w:r>
    </w:p>
    <w:p w:rsidR="00EB3EF9" w:rsidRDefault="00EB3EF9"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0F173859" wp14:editId="0342D2F8">
            <wp:extent cx="2627630" cy="8312728"/>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66" t="18697" r="90083" b="11570"/>
                    <a:stretch/>
                  </pic:blipFill>
                  <pic:spPr bwMode="auto">
                    <a:xfrm>
                      <a:off x="0" y="0"/>
                      <a:ext cx="2657787" cy="8408132"/>
                    </a:xfrm>
                    <a:prstGeom prst="rect">
                      <a:avLst/>
                    </a:prstGeom>
                    <a:ln>
                      <a:noFill/>
                    </a:ln>
                    <a:extLst>
                      <a:ext uri="{53640926-AAD7-44D8-BBD7-CCE9431645EC}">
                        <a14:shadowObscured xmlns:a14="http://schemas.microsoft.com/office/drawing/2010/main"/>
                      </a:ext>
                    </a:extLst>
                  </pic:spPr>
                </pic:pic>
              </a:graphicData>
            </a:graphic>
          </wp:inline>
        </w:drawing>
      </w:r>
    </w:p>
    <w:p w:rsidR="00A42CAD" w:rsidRDefault="003D5BEB"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0EA70DDD" wp14:editId="75C868FB">
            <wp:extent cx="1729740" cy="7537508"/>
            <wp:effectExtent l="0" t="0" r="381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 t="18858" r="91029" b="11657"/>
                    <a:stretch/>
                  </pic:blipFill>
                  <pic:spPr bwMode="auto">
                    <a:xfrm>
                      <a:off x="0" y="0"/>
                      <a:ext cx="1742971" cy="7595163"/>
                    </a:xfrm>
                    <a:prstGeom prst="rect">
                      <a:avLst/>
                    </a:prstGeom>
                    <a:ln>
                      <a:noFill/>
                    </a:ln>
                    <a:extLst>
                      <a:ext uri="{53640926-AAD7-44D8-BBD7-CCE9431645EC}">
                        <a14:shadowObscured xmlns:a14="http://schemas.microsoft.com/office/drawing/2010/main"/>
                      </a:ext>
                    </a:extLst>
                  </pic:spPr>
                </pic:pic>
              </a:graphicData>
            </a:graphic>
          </wp:inline>
        </w:drawing>
      </w:r>
    </w:p>
    <w:p w:rsidR="003D5BEB" w:rsidRDefault="003D5BEB" w:rsidP="00D40D80">
      <w:pPr>
        <w:pStyle w:val="HTMLconformatoprevio"/>
        <w:shd w:val="clear" w:color="auto" w:fill="FFFFFF"/>
        <w:spacing w:line="360" w:lineRule="auto"/>
        <w:jc w:val="center"/>
        <w:rPr>
          <w:rFonts w:ascii="Arial" w:hAnsi="Arial" w:cs="Arial"/>
          <w:sz w:val="24"/>
          <w:szCs w:val="24"/>
          <w:lang w:val="es-ES"/>
        </w:rPr>
      </w:pPr>
    </w:p>
    <w:p w:rsidR="003D5BEB" w:rsidRDefault="003D5BEB" w:rsidP="00D40D80">
      <w:pPr>
        <w:pStyle w:val="HTMLconformatoprevio"/>
        <w:shd w:val="clear" w:color="auto" w:fill="FFFFFF"/>
        <w:spacing w:line="360" w:lineRule="auto"/>
        <w:jc w:val="center"/>
        <w:rPr>
          <w:rFonts w:ascii="Arial" w:hAnsi="Arial" w:cs="Arial"/>
          <w:sz w:val="24"/>
          <w:szCs w:val="24"/>
          <w:lang w:val="es-ES"/>
        </w:rPr>
      </w:pPr>
    </w:p>
    <w:p w:rsidR="003D5BEB" w:rsidRDefault="003D5BEB" w:rsidP="00D40D80">
      <w:pPr>
        <w:pStyle w:val="HTMLconformatoprevio"/>
        <w:shd w:val="clear" w:color="auto" w:fill="FFFFFF"/>
        <w:spacing w:line="360" w:lineRule="auto"/>
        <w:jc w:val="center"/>
        <w:rPr>
          <w:rFonts w:ascii="Arial" w:hAnsi="Arial" w:cs="Arial"/>
          <w:sz w:val="24"/>
          <w:szCs w:val="24"/>
          <w:lang w:val="es-ES"/>
        </w:rPr>
      </w:pPr>
      <w:r>
        <w:rPr>
          <w:noProof/>
          <w:lang w:val="es-ES" w:eastAsia="es-ES"/>
        </w:rPr>
        <w:lastRenderedPageBreak/>
        <w:drawing>
          <wp:inline distT="0" distB="0" distL="0" distR="0" wp14:anchorId="1C05D872" wp14:editId="274D4191">
            <wp:extent cx="2236470" cy="7333334"/>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19116" r="91266" b="16787"/>
                    <a:stretch/>
                  </pic:blipFill>
                  <pic:spPr bwMode="auto">
                    <a:xfrm>
                      <a:off x="0" y="0"/>
                      <a:ext cx="2263631" cy="7422394"/>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D40D80">
      <w:pPr>
        <w:pStyle w:val="HTMLconformatoprevio"/>
        <w:shd w:val="clear" w:color="auto" w:fill="FFFFFF"/>
        <w:spacing w:line="360" w:lineRule="auto"/>
        <w:jc w:val="center"/>
        <w:rPr>
          <w:rFonts w:ascii="Arial" w:hAnsi="Arial" w:cs="Arial"/>
          <w:sz w:val="24"/>
          <w:szCs w:val="24"/>
          <w:lang w:val="es-ES"/>
        </w:rPr>
      </w:pPr>
    </w:p>
    <w:p w:rsidR="00F17A34" w:rsidRDefault="00F17A34" w:rsidP="00D40D80">
      <w:pPr>
        <w:pStyle w:val="HTMLconformatoprevio"/>
        <w:shd w:val="clear" w:color="auto" w:fill="FFFFFF"/>
        <w:spacing w:line="360" w:lineRule="auto"/>
        <w:jc w:val="center"/>
        <w:rPr>
          <w:rFonts w:ascii="Arial" w:hAnsi="Arial" w:cs="Arial"/>
          <w:sz w:val="24"/>
          <w:szCs w:val="24"/>
          <w:lang w:val="es-ES"/>
        </w:rPr>
      </w:pPr>
    </w:p>
    <w:p w:rsidR="00F17A34" w:rsidRDefault="00F17A34" w:rsidP="00D40D80">
      <w:pPr>
        <w:pStyle w:val="HTMLconformatoprevio"/>
        <w:shd w:val="clear" w:color="auto" w:fill="FFFFFF"/>
        <w:spacing w:line="360" w:lineRule="auto"/>
        <w:jc w:val="center"/>
        <w:rPr>
          <w:rFonts w:ascii="Arial" w:hAnsi="Arial" w:cs="Arial"/>
          <w:sz w:val="24"/>
          <w:szCs w:val="24"/>
          <w:lang w:val="es-ES"/>
        </w:rPr>
      </w:pPr>
    </w:p>
    <w:p w:rsidR="00F17A34" w:rsidRDefault="00F17A34" w:rsidP="00D40D80">
      <w:pPr>
        <w:pStyle w:val="HTMLconformatoprevio"/>
        <w:shd w:val="clear" w:color="auto" w:fill="FFFFFF"/>
        <w:spacing w:line="360" w:lineRule="auto"/>
        <w:jc w:val="center"/>
        <w:rPr>
          <w:rFonts w:ascii="Arial" w:hAnsi="Arial" w:cs="Arial"/>
          <w:sz w:val="24"/>
          <w:szCs w:val="24"/>
          <w:lang w:val="es-ES"/>
        </w:rPr>
      </w:pPr>
    </w:p>
    <w:p w:rsidR="00F17A34" w:rsidRDefault="00F17A34" w:rsidP="00D40D80">
      <w:pPr>
        <w:pStyle w:val="HTMLconformatoprevio"/>
        <w:shd w:val="clear" w:color="auto" w:fill="FFFFFF"/>
        <w:spacing w:line="360" w:lineRule="auto"/>
        <w:jc w:val="center"/>
        <w:rPr>
          <w:rFonts w:ascii="Arial" w:hAnsi="Arial" w:cs="Arial"/>
          <w:sz w:val="24"/>
          <w:szCs w:val="24"/>
          <w:lang w:val="es-ES"/>
        </w:rPr>
      </w:pPr>
    </w:p>
    <w:p w:rsidR="00F17A34" w:rsidRPr="00F751E0" w:rsidRDefault="00F17A34" w:rsidP="00F17A34">
      <w:pPr>
        <w:spacing w:line="360" w:lineRule="auto"/>
        <w:jc w:val="center"/>
        <w:rPr>
          <w:rFonts w:ascii="Arial" w:hAnsi="Arial" w:cs="Arial"/>
          <w:b/>
          <w:sz w:val="24"/>
          <w:szCs w:val="24"/>
        </w:rPr>
      </w:pPr>
      <w:r w:rsidRPr="00F751E0">
        <w:rPr>
          <w:rFonts w:ascii="Arial" w:hAnsi="Arial" w:cs="Arial"/>
          <w:b/>
          <w:sz w:val="24"/>
          <w:szCs w:val="24"/>
        </w:rPr>
        <w:lastRenderedPageBreak/>
        <w:t>ANEXO</w:t>
      </w:r>
      <w:r>
        <w:rPr>
          <w:rFonts w:ascii="Arial" w:hAnsi="Arial" w:cs="Arial"/>
          <w:b/>
          <w:sz w:val="24"/>
          <w:szCs w:val="24"/>
        </w:rPr>
        <w:t xml:space="preserve"> 2.-</w:t>
      </w:r>
    </w:p>
    <w:p w:rsidR="00F17A34" w:rsidRDefault="00F17A34" w:rsidP="00F17A34">
      <w:pPr>
        <w:spacing w:line="360" w:lineRule="auto"/>
        <w:jc w:val="center"/>
        <w:rPr>
          <w:rFonts w:ascii="Arial" w:hAnsi="Arial" w:cs="Arial"/>
          <w:b/>
          <w:sz w:val="28"/>
          <w:szCs w:val="24"/>
        </w:rPr>
      </w:pPr>
      <w:r>
        <w:rPr>
          <w:noProof/>
          <w:lang w:val="es-ES" w:eastAsia="es-ES"/>
        </w:rPr>
        <w:drawing>
          <wp:inline distT="0" distB="0" distL="0" distR="0" wp14:anchorId="3AA6FA1A" wp14:editId="32D582D3">
            <wp:extent cx="5406377" cy="7435970"/>
            <wp:effectExtent l="0" t="0" r="4445" b="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005" t="19790" r="14619" b="25764"/>
                    <a:stretch/>
                  </pic:blipFill>
                  <pic:spPr bwMode="auto">
                    <a:xfrm>
                      <a:off x="0" y="0"/>
                      <a:ext cx="5421671" cy="7457005"/>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r>
        <w:rPr>
          <w:noProof/>
          <w:lang w:val="es-ES" w:eastAsia="es-ES"/>
        </w:rPr>
        <w:drawing>
          <wp:inline distT="0" distB="0" distL="0" distR="0" wp14:anchorId="4408A827" wp14:editId="1B27AF4B">
            <wp:extent cx="5227607" cy="7375607"/>
            <wp:effectExtent l="0" t="0" r="0" b="0"/>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6731" t="12805" r="14803" b="32860"/>
                    <a:stretch/>
                  </pic:blipFill>
                  <pic:spPr bwMode="auto">
                    <a:xfrm>
                      <a:off x="0" y="0"/>
                      <a:ext cx="5247597" cy="7403811"/>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F17A34">
      <w:pPr>
        <w:spacing w:line="360" w:lineRule="auto"/>
        <w:jc w:val="center"/>
        <w:rPr>
          <w:rFonts w:ascii="Arial" w:hAnsi="Arial" w:cs="Arial"/>
          <w:b/>
          <w:sz w:val="28"/>
          <w:szCs w:val="24"/>
        </w:rPr>
      </w:pPr>
      <w:r>
        <w:rPr>
          <w:noProof/>
          <w:lang w:val="es-ES" w:eastAsia="es-ES"/>
        </w:rPr>
        <w:lastRenderedPageBreak/>
        <w:drawing>
          <wp:inline distT="0" distB="0" distL="0" distR="0" wp14:anchorId="5C7CA2E4" wp14:editId="3481EC15">
            <wp:extent cx="5215218" cy="7565366"/>
            <wp:effectExtent l="0" t="0" r="5080" b="0"/>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6729" t="11544" r="15146" b="32869"/>
                    <a:stretch/>
                  </pic:blipFill>
                  <pic:spPr bwMode="auto">
                    <a:xfrm>
                      <a:off x="0" y="0"/>
                      <a:ext cx="5222040" cy="7575262"/>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F17A34">
      <w:pPr>
        <w:spacing w:line="360" w:lineRule="auto"/>
        <w:jc w:val="center"/>
        <w:rPr>
          <w:rFonts w:ascii="Arial" w:hAnsi="Arial" w:cs="Arial"/>
          <w:b/>
          <w:sz w:val="28"/>
          <w:szCs w:val="24"/>
        </w:rPr>
      </w:pPr>
      <w:r>
        <w:rPr>
          <w:noProof/>
          <w:lang w:val="es-ES" w:eastAsia="es-ES"/>
        </w:rPr>
        <w:lastRenderedPageBreak/>
        <w:drawing>
          <wp:inline distT="0" distB="0" distL="0" distR="0" wp14:anchorId="774AA0A4" wp14:editId="0501AA91">
            <wp:extent cx="4692769" cy="6360464"/>
            <wp:effectExtent l="0" t="0" r="0" b="2540"/>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9490" t="12709" r="17908" b="39565"/>
                    <a:stretch/>
                  </pic:blipFill>
                  <pic:spPr bwMode="auto">
                    <a:xfrm>
                      <a:off x="0" y="0"/>
                      <a:ext cx="4704380" cy="6376201"/>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F17A34">
      <w:pPr>
        <w:spacing w:line="360" w:lineRule="auto"/>
        <w:jc w:val="center"/>
        <w:rPr>
          <w:rFonts w:ascii="Arial" w:hAnsi="Arial" w:cs="Arial"/>
          <w:b/>
          <w:sz w:val="28"/>
          <w:szCs w:val="24"/>
        </w:rPr>
      </w:pPr>
      <w:r>
        <w:rPr>
          <w:noProof/>
          <w:lang w:val="es-ES" w:eastAsia="es-ES"/>
        </w:rPr>
        <w:lastRenderedPageBreak/>
        <w:drawing>
          <wp:inline distT="0" distB="0" distL="0" distR="0" wp14:anchorId="2BF9413D" wp14:editId="14487C5B">
            <wp:extent cx="5057138" cy="7046282"/>
            <wp:effectExtent l="0" t="0" r="0" b="254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5007" t="30557" r="23244" b="28886"/>
                    <a:stretch/>
                  </pic:blipFill>
                  <pic:spPr bwMode="auto">
                    <a:xfrm>
                      <a:off x="0" y="0"/>
                      <a:ext cx="5079404" cy="7077306"/>
                    </a:xfrm>
                    <a:prstGeom prst="rect">
                      <a:avLst/>
                    </a:prstGeom>
                    <a:ln>
                      <a:noFill/>
                    </a:ln>
                    <a:extLst>
                      <a:ext uri="{53640926-AAD7-44D8-BBD7-CCE9431645EC}">
                        <a14:shadowObscured xmlns:a14="http://schemas.microsoft.com/office/drawing/2010/main"/>
                      </a:ext>
                    </a:extLst>
                  </pic:spPr>
                </pic:pic>
              </a:graphicData>
            </a:graphic>
          </wp:inline>
        </w:drawing>
      </w: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Default="00F17A34" w:rsidP="00F17A34">
      <w:pPr>
        <w:spacing w:line="360" w:lineRule="auto"/>
        <w:jc w:val="center"/>
        <w:rPr>
          <w:rFonts w:ascii="Arial" w:hAnsi="Arial" w:cs="Arial"/>
          <w:b/>
          <w:sz w:val="28"/>
          <w:szCs w:val="24"/>
        </w:rPr>
      </w:pPr>
    </w:p>
    <w:p w:rsidR="00F17A34" w:rsidRPr="005B1E77" w:rsidRDefault="00F17A34" w:rsidP="00D40D80">
      <w:pPr>
        <w:pStyle w:val="HTMLconformatoprevio"/>
        <w:shd w:val="clear" w:color="auto" w:fill="FFFFFF"/>
        <w:spacing w:line="360" w:lineRule="auto"/>
        <w:jc w:val="center"/>
        <w:rPr>
          <w:rFonts w:ascii="Arial" w:hAnsi="Arial" w:cs="Arial"/>
          <w:sz w:val="24"/>
          <w:szCs w:val="24"/>
          <w:lang w:val="es-ES"/>
        </w:rPr>
      </w:pPr>
    </w:p>
    <w:sectPr w:rsidR="00F17A34" w:rsidRPr="005B1E7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7061" w:rsidRDefault="00127061" w:rsidP="00E15060">
      <w:pPr>
        <w:spacing w:after="0" w:line="240" w:lineRule="auto"/>
      </w:pPr>
      <w:r>
        <w:separator/>
      </w:r>
    </w:p>
  </w:endnote>
  <w:endnote w:type="continuationSeparator" w:id="0">
    <w:p w:rsidR="00127061" w:rsidRDefault="00127061" w:rsidP="00E15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7061" w:rsidRDefault="00127061" w:rsidP="00E15060">
      <w:pPr>
        <w:spacing w:after="0" w:line="240" w:lineRule="auto"/>
      </w:pPr>
      <w:r>
        <w:separator/>
      </w:r>
    </w:p>
  </w:footnote>
  <w:footnote w:type="continuationSeparator" w:id="0">
    <w:p w:rsidR="00127061" w:rsidRDefault="00127061" w:rsidP="00E150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8517C"/>
    <w:multiLevelType w:val="hybridMultilevel"/>
    <w:tmpl w:val="2F24DF9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Marlett" w:hAnsi="Marlett"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Marlett" w:hAnsi="Marlett"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Marlett" w:hAnsi="Marlett" w:hint="default"/>
      </w:rPr>
    </w:lvl>
  </w:abstractNum>
  <w:abstractNum w:abstractNumId="1" w15:restartNumberingAfterBreak="0">
    <w:nsid w:val="21991055"/>
    <w:multiLevelType w:val="hybridMultilevel"/>
    <w:tmpl w:val="D46818E4"/>
    <w:lvl w:ilvl="0" w:tplc="73B8E814">
      <w:start w:val="1"/>
      <w:numFmt w:val="decimal"/>
      <w:lvlText w:val="%1."/>
      <w:lvlJc w:val="left"/>
      <w:pPr>
        <w:ind w:left="720" w:hanging="360"/>
      </w:pPr>
      <w:rPr>
        <w:rFonts w:hint="default"/>
        <w:color w:val="00000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379479E9"/>
    <w:multiLevelType w:val="hybridMultilevel"/>
    <w:tmpl w:val="F2C646E4"/>
    <w:lvl w:ilvl="0" w:tplc="300A0001">
      <w:start w:val="1"/>
      <w:numFmt w:val="bullet"/>
      <w:lvlText w:val=""/>
      <w:lvlJc w:val="left"/>
      <w:pPr>
        <w:ind w:left="1428" w:hanging="360"/>
      </w:pPr>
      <w:rPr>
        <w:rFonts w:ascii="Symbol" w:hAnsi="Symbol" w:hint="default"/>
      </w:rPr>
    </w:lvl>
    <w:lvl w:ilvl="1" w:tplc="300A0003">
      <w:start w:val="1"/>
      <w:numFmt w:val="bullet"/>
      <w:lvlText w:val="o"/>
      <w:lvlJc w:val="left"/>
      <w:pPr>
        <w:ind w:left="2148" w:hanging="360"/>
      </w:pPr>
      <w:rPr>
        <w:rFonts w:ascii="Courier New" w:hAnsi="Courier New" w:hint="default"/>
      </w:rPr>
    </w:lvl>
    <w:lvl w:ilvl="2" w:tplc="300A0005">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3" w15:restartNumberingAfterBreak="0">
    <w:nsid w:val="4E3F10F2"/>
    <w:multiLevelType w:val="hybridMultilevel"/>
    <w:tmpl w:val="8760015C"/>
    <w:lvl w:ilvl="0" w:tplc="300A0001">
      <w:start w:val="1"/>
      <w:numFmt w:val="bullet"/>
      <w:lvlText w:val=""/>
      <w:lvlJc w:val="left"/>
      <w:pPr>
        <w:ind w:left="1423" w:hanging="360"/>
      </w:pPr>
      <w:rPr>
        <w:rFonts w:ascii="Symbol" w:hAnsi="Symbol" w:hint="default"/>
      </w:rPr>
    </w:lvl>
    <w:lvl w:ilvl="1" w:tplc="300A0003" w:tentative="1">
      <w:start w:val="1"/>
      <w:numFmt w:val="bullet"/>
      <w:lvlText w:val="o"/>
      <w:lvlJc w:val="left"/>
      <w:pPr>
        <w:ind w:left="2143" w:hanging="360"/>
      </w:pPr>
      <w:rPr>
        <w:rFonts w:ascii="Courier New" w:hAnsi="Courier New" w:hint="default"/>
      </w:rPr>
    </w:lvl>
    <w:lvl w:ilvl="2" w:tplc="300A0005" w:tentative="1">
      <w:start w:val="1"/>
      <w:numFmt w:val="bullet"/>
      <w:lvlText w:val=""/>
      <w:lvlJc w:val="left"/>
      <w:pPr>
        <w:ind w:left="2863" w:hanging="360"/>
      </w:pPr>
      <w:rPr>
        <w:rFonts w:ascii="Wingdings" w:hAnsi="Wingdings" w:hint="default"/>
      </w:rPr>
    </w:lvl>
    <w:lvl w:ilvl="3" w:tplc="300A0001" w:tentative="1">
      <w:start w:val="1"/>
      <w:numFmt w:val="bullet"/>
      <w:lvlText w:val=""/>
      <w:lvlJc w:val="left"/>
      <w:pPr>
        <w:ind w:left="3583" w:hanging="360"/>
      </w:pPr>
      <w:rPr>
        <w:rFonts w:ascii="Symbol" w:hAnsi="Symbol" w:hint="default"/>
      </w:rPr>
    </w:lvl>
    <w:lvl w:ilvl="4" w:tplc="300A0003" w:tentative="1">
      <w:start w:val="1"/>
      <w:numFmt w:val="bullet"/>
      <w:lvlText w:val="o"/>
      <w:lvlJc w:val="left"/>
      <w:pPr>
        <w:ind w:left="4303" w:hanging="360"/>
      </w:pPr>
      <w:rPr>
        <w:rFonts w:ascii="Courier New" w:hAnsi="Courier New" w:hint="default"/>
      </w:rPr>
    </w:lvl>
    <w:lvl w:ilvl="5" w:tplc="300A0005" w:tentative="1">
      <w:start w:val="1"/>
      <w:numFmt w:val="bullet"/>
      <w:lvlText w:val=""/>
      <w:lvlJc w:val="left"/>
      <w:pPr>
        <w:ind w:left="5023" w:hanging="360"/>
      </w:pPr>
      <w:rPr>
        <w:rFonts w:ascii="Wingdings" w:hAnsi="Wingdings" w:hint="default"/>
      </w:rPr>
    </w:lvl>
    <w:lvl w:ilvl="6" w:tplc="300A0001" w:tentative="1">
      <w:start w:val="1"/>
      <w:numFmt w:val="bullet"/>
      <w:lvlText w:val=""/>
      <w:lvlJc w:val="left"/>
      <w:pPr>
        <w:ind w:left="5743" w:hanging="360"/>
      </w:pPr>
      <w:rPr>
        <w:rFonts w:ascii="Symbol" w:hAnsi="Symbol" w:hint="default"/>
      </w:rPr>
    </w:lvl>
    <w:lvl w:ilvl="7" w:tplc="300A0003" w:tentative="1">
      <w:start w:val="1"/>
      <w:numFmt w:val="bullet"/>
      <w:lvlText w:val="o"/>
      <w:lvlJc w:val="left"/>
      <w:pPr>
        <w:ind w:left="6463" w:hanging="360"/>
      </w:pPr>
      <w:rPr>
        <w:rFonts w:ascii="Courier New" w:hAnsi="Courier New" w:hint="default"/>
      </w:rPr>
    </w:lvl>
    <w:lvl w:ilvl="8" w:tplc="300A0005" w:tentative="1">
      <w:start w:val="1"/>
      <w:numFmt w:val="bullet"/>
      <w:lvlText w:val=""/>
      <w:lvlJc w:val="left"/>
      <w:pPr>
        <w:ind w:left="7183" w:hanging="360"/>
      </w:pPr>
      <w:rPr>
        <w:rFonts w:ascii="Wingdings" w:hAnsi="Wingdings" w:hint="default"/>
      </w:rPr>
    </w:lvl>
  </w:abstractNum>
  <w:abstractNum w:abstractNumId="4" w15:restartNumberingAfterBreak="0">
    <w:nsid w:val="52664D28"/>
    <w:multiLevelType w:val="hybridMultilevel"/>
    <w:tmpl w:val="215066E8"/>
    <w:lvl w:ilvl="0" w:tplc="56D2201C">
      <w:start w:val="1"/>
      <w:numFmt w:val="decimal"/>
      <w:lvlText w:val="%1."/>
      <w:lvlJc w:val="left"/>
      <w:pPr>
        <w:ind w:left="720" w:hanging="360"/>
      </w:pPr>
      <w:rPr>
        <w:rFonts w:asciiTheme="minorHAnsi" w:eastAsia="Times New Roman" w:hAnsiTheme="minorHAnsi" w:cs="Times New Roman"/>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5AAC3AF6"/>
    <w:multiLevelType w:val="hybridMultilevel"/>
    <w:tmpl w:val="6524A9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AEA3E8C"/>
    <w:multiLevelType w:val="multilevel"/>
    <w:tmpl w:val="903A8260"/>
    <w:styleLink w:val="Nmero"/>
    <w:lvl w:ilvl="0">
      <w:start w:val="1"/>
      <w:numFmt w:val="decimal"/>
      <w:lvlText w:val="%1."/>
      <w:lvlJc w:val="left"/>
      <w:pPr>
        <w:tabs>
          <w:tab w:val="num" w:pos="393"/>
        </w:tabs>
        <w:ind w:left="393" w:hanging="393"/>
      </w:pPr>
      <w:rPr>
        <w:rFonts w:ascii="Arial" w:eastAsia="Times New Roman" w:hAnsi="Arial" w:cs="Arial"/>
        <w:position w:val="0"/>
        <w:sz w:val="24"/>
        <w:szCs w:val="24"/>
      </w:rPr>
    </w:lvl>
    <w:lvl w:ilvl="1">
      <w:start w:val="1"/>
      <w:numFmt w:val="decimal"/>
      <w:lvlText w:val="%2."/>
      <w:lvlJc w:val="left"/>
      <w:pPr>
        <w:tabs>
          <w:tab w:val="num" w:pos="753"/>
        </w:tabs>
        <w:ind w:left="753" w:hanging="393"/>
      </w:pPr>
      <w:rPr>
        <w:rFonts w:ascii="Arial" w:eastAsia="Times New Roman" w:hAnsi="Arial" w:cs="Arial"/>
        <w:position w:val="0"/>
        <w:sz w:val="24"/>
        <w:szCs w:val="24"/>
      </w:rPr>
    </w:lvl>
    <w:lvl w:ilvl="2">
      <w:start w:val="1"/>
      <w:numFmt w:val="decimal"/>
      <w:lvlText w:val="%3."/>
      <w:lvlJc w:val="left"/>
      <w:pPr>
        <w:tabs>
          <w:tab w:val="num" w:pos="1113"/>
        </w:tabs>
        <w:ind w:left="1113" w:hanging="393"/>
      </w:pPr>
      <w:rPr>
        <w:rFonts w:ascii="Arial" w:eastAsia="Times New Roman" w:hAnsi="Arial" w:cs="Arial"/>
        <w:position w:val="0"/>
        <w:sz w:val="24"/>
        <w:szCs w:val="24"/>
      </w:rPr>
    </w:lvl>
    <w:lvl w:ilvl="3">
      <w:start w:val="1"/>
      <w:numFmt w:val="decimal"/>
      <w:lvlText w:val="%4."/>
      <w:lvlJc w:val="left"/>
      <w:pPr>
        <w:tabs>
          <w:tab w:val="num" w:pos="1473"/>
        </w:tabs>
        <w:ind w:left="1473" w:hanging="393"/>
      </w:pPr>
      <w:rPr>
        <w:rFonts w:ascii="Arial" w:eastAsia="Times New Roman" w:hAnsi="Arial" w:cs="Arial"/>
        <w:position w:val="0"/>
        <w:sz w:val="24"/>
        <w:szCs w:val="24"/>
      </w:rPr>
    </w:lvl>
    <w:lvl w:ilvl="4">
      <w:start w:val="1"/>
      <w:numFmt w:val="decimal"/>
      <w:lvlText w:val="%5."/>
      <w:lvlJc w:val="left"/>
      <w:pPr>
        <w:tabs>
          <w:tab w:val="num" w:pos="1833"/>
        </w:tabs>
        <w:ind w:left="1833" w:hanging="393"/>
      </w:pPr>
      <w:rPr>
        <w:rFonts w:ascii="Arial" w:eastAsia="Times New Roman" w:hAnsi="Arial" w:cs="Arial"/>
        <w:position w:val="0"/>
        <w:sz w:val="24"/>
        <w:szCs w:val="24"/>
      </w:rPr>
    </w:lvl>
    <w:lvl w:ilvl="5">
      <w:start w:val="1"/>
      <w:numFmt w:val="decimal"/>
      <w:lvlText w:val="%6."/>
      <w:lvlJc w:val="left"/>
      <w:pPr>
        <w:tabs>
          <w:tab w:val="num" w:pos="2193"/>
        </w:tabs>
        <w:ind w:left="2193" w:hanging="393"/>
      </w:pPr>
      <w:rPr>
        <w:rFonts w:ascii="Arial" w:eastAsia="Times New Roman" w:hAnsi="Arial" w:cs="Arial"/>
        <w:position w:val="0"/>
        <w:sz w:val="24"/>
        <w:szCs w:val="24"/>
      </w:rPr>
    </w:lvl>
    <w:lvl w:ilvl="6">
      <w:start w:val="1"/>
      <w:numFmt w:val="decimal"/>
      <w:lvlText w:val="%7."/>
      <w:lvlJc w:val="left"/>
      <w:pPr>
        <w:tabs>
          <w:tab w:val="num" w:pos="2553"/>
        </w:tabs>
        <w:ind w:left="2553" w:hanging="393"/>
      </w:pPr>
      <w:rPr>
        <w:rFonts w:ascii="Arial" w:eastAsia="Times New Roman" w:hAnsi="Arial" w:cs="Arial"/>
        <w:position w:val="0"/>
        <w:sz w:val="24"/>
        <w:szCs w:val="24"/>
      </w:rPr>
    </w:lvl>
    <w:lvl w:ilvl="7">
      <w:start w:val="1"/>
      <w:numFmt w:val="decimal"/>
      <w:lvlText w:val="%8."/>
      <w:lvlJc w:val="left"/>
      <w:pPr>
        <w:tabs>
          <w:tab w:val="num" w:pos="2913"/>
        </w:tabs>
        <w:ind w:left="2913" w:hanging="393"/>
      </w:pPr>
      <w:rPr>
        <w:rFonts w:ascii="Arial" w:eastAsia="Times New Roman" w:hAnsi="Arial" w:cs="Arial"/>
        <w:position w:val="0"/>
        <w:sz w:val="24"/>
        <w:szCs w:val="24"/>
      </w:rPr>
    </w:lvl>
    <w:lvl w:ilvl="8">
      <w:start w:val="1"/>
      <w:numFmt w:val="decimal"/>
      <w:lvlText w:val="%9."/>
      <w:lvlJc w:val="left"/>
      <w:pPr>
        <w:tabs>
          <w:tab w:val="num" w:pos="3273"/>
        </w:tabs>
        <w:ind w:left="3273" w:hanging="393"/>
      </w:pPr>
      <w:rPr>
        <w:rFonts w:ascii="Arial" w:eastAsia="Times New Roman" w:hAnsi="Arial" w:cs="Arial"/>
        <w:position w:val="0"/>
        <w:sz w:val="24"/>
        <w:szCs w:val="24"/>
      </w:rPr>
    </w:lvl>
  </w:abstractNum>
  <w:num w:numId="1">
    <w:abstractNumId w:val="1"/>
  </w:num>
  <w:num w:numId="2">
    <w:abstractNumId w:val="0"/>
  </w:num>
  <w:num w:numId="3">
    <w:abstractNumId w:val="4"/>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pt-BR" w:vendorID="64" w:dllVersion="131078" w:nlCheck="1" w:checkStyle="0"/>
  <w:activeWritingStyle w:appName="MSWord" w:lang="en-US" w:vendorID="64" w:dllVersion="131078" w:nlCheck="1" w:checkStyle="0"/>
  <w:activeWritingStyle w:appName="MSWord" w:lang="es-EC" w:vendorID="64" w:dllVersion="131078" w:nlCheck="1" w:checkStyle="0"/>
  <w:activeWritingStyle w:appName="MSWord" w:lang="es-ES_tradnl" w:vendorID="64" w:dllVersion="131078" w:nlCheck="1" w:checkStyle="0"/>
  <w:activeWritingStyle w:appName="MSWord" w:lang="es-E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679"/>
    <w:rsid w:val="00000B35"/>
    <w:rsid w:val="00006915"/>
    <w:rsid w:val="00013074"/>
    <w:rsid w:val="000130E3"/>
    <w:rsid w:val="00017B50"/>
    <w:rsid w:val="000243F6"/>
    <w:rsid w:val="0003320D"/>
    <w:rsid w:val="00042556"/>
    <w:rsid w:val="0004418D"/>
    <w:rsid w:val="00045124"/>
    <w:rsid w:val="00050FEA"/>
    <w:rsid w:val="00052CE0"/>
    <w:rsid w:val="0006065E"/>
    <w:rsid w:val="000607B8"/>
    <w:rsid w:val="00074A80"/>
    <w:rsid w:val="00081A3B"/>
    <w:rsid w:val="0008289F"/>
    <w:rsid w:val="00096861"/>
    <w:rsid w:val="000A1285"/>
    <w:rsid w:val="000A4E10"/>
    <w:rsid w:val="000B3963"/>
    <w:rsid w:val="000D03A4"/>
    <w:rsid w:val="000D7F75"/>
    <w:rsid w:val="000E102F"/>
    <w:rsid w:val="000E2929"/>
    <w:rsid w:val="000E2E8D"/>
    <w:rsid w:val="000F4E8B"/>
    <w:rsid w:val="001005F6"/>
    <w:rsid w:val="00111D6B"/>
    <w:rsid w:val="00114192"/>
    <w:rsid w:val="00126E5A"/>
    <w:rsid w:val="00126EF1"/>
    <w:rsid w:val="00127061"/>
    <w:rsid w:val="00127DE6"/>
    <w:rsid w:val="00136067"/>
    <w:rsid w:val="00152BBD"/>
    <w:rsid w:val="00155469"/>
    <w:rsid w:val="00160089"/>
    <w:rsid w:val="001608C1"/>
    <w:rsid w:val="00160B25"/>
    <w:rsid w:val="00167B26"/>
    <w:rsid w:val="00176084"/>
    <w:rsid w:val="00177E8C"/>
    <w:rsid w:val="00185A15"/>
    <w:rsid w:val="00186C2A"/>
    <w:rsid w:val="001902F6"/>
    <w:rsid w:val="001922D9"/>
    <w:rsid w:val="00192A58"/>
    <w:rsid w:val="00195C26"/>
    <w:rsid w:val="001A5898"/>
    <w:rsid w:val="001A7154"/>
    <w:rsid w:val="001B6F8B"/>
    <w:rsid w:val="001C0E90"/>
    <w:rsid w:val="001C33F2"/>
    <w:rsid w:val="001C5DF0"/>
    <w:rsid w:val="001C648B"/>
    <w:rsid w:val="001D43EC"/>
    <w:rsid w:val="001D6D03"/>
    <w:rsid w:val="001E3E72"/>
    <w:rsid w:val="001E5F78"/>
    <w:rsid w:val="001F4A6E"/>
    <w:rsid w:val="00217AC7"/>
    <w:rsid w:val="002303DE"/>
    <w:rsid w:val="0023221F"/>
    <w:rsid w:val="002322B0"/>
    <w:rsid w:val="00236503"/>
    <w:rsid w:val="00247C82"/>
    <w:rsid w:val="00247D9F"/>
    <w:rsid w:val="00255FD2"/>
    <w:rsid w:val="00261456"/>
    <w:rsid w:val="00271E81"/>
    <w:rsid w:val="002738AB"/>
    <w:rsid w:val="002757BE"/>
    <w:rsid w:val="00280630"/>
    <w:rsid w:val="002830EB"/>
    <w:rsid w:val="002A01BF"/>
    <w:rsid w:val="002A089C"/>
    <w:rsid w:val="002A41F5"/>
    <w:rsid w:val="002B2EB2"/>
    <w:rsid w:val="002B3600"/>
    <w:rsid w:val="002C1E50"/>
    <w:rsid w:val="002D7100"/>
    <w:rsid w:val="002E5BA7"/>
    <w:rsid w:val="00300BEF"/>
    <w:rsid w:val="003027D8"/>
    <w:rsid w:val="00314279"/>
    <w:rsid w:val="00316466"/>
    <w:rsid w:val="00317829"/>
    <w:rsid w:val="00327179"/>
    <w:rsid w:val="003325A8"/>
    <w:rsid w:val="00332819"/>
    <w:rsid w:val="003346C9"/>
    <w:rsid w:val="00341356"/>
    <w:rsid w:val="00346178"/>
    <w:rsid w:val="00352E48"/>
    <w:rsid w:val="00353282"/>
    <w:rsid w:val="0036110A"/>
    <w:rsid w:val="003644A1"/>
    <w:rsid w:val="00374FD9"/>
    <w:rsid w:val="00375D1D"/>
    <w:rsid w:val="003921E4"/>
    <w:rsid w:val="003B46A4"/>
    <w:rsid w:val="003C480F"/>
    <w:rsid w:val="003D4E4D"/>
    <w:rsid w:val="003D5BEB"/>
    <w:rsid w:val="003D7BBD"/>
    <w:rsid w:val="003E6907"/>
    <w:rsid w:val="00410593"/>
    <w:rsid w:val="004108E0"/>
    <w:rsid w:val="00422ADA"/>
    <w:rsid w:val="004240ED"/>
    <w:rsid w:val="0045145F"/>
    <w:rsid w:val="00457B38"/>
    <w:rsid w:val="004625D6"/>
    <w:rsid w:val="004654E9"/>
    <w:rsid w:val="00472356"/>
    <w:rsid w:val="00476872"/>
    <w:rsid w:val="00477D84"/>
    <w:rsid w:val="00487682"/>
    <w:rsid w:val="00487AE7"/>
    <w:rsid w:val="004B06F6"/>
    <w:rsid w:val="004B2837"/>
    <w:rsid w:val="004B47F6"/>
    <w:rsid w:val="004B5E4C"/>
    <w:rsid w:val="004C4BAE"/>
    <w:rsid w:val="004D2D0F"/>
    <w:rsid w:val="004D679E"/>
    <w:rsid w:val="004E37FF"/>
    <w:rsid w:val="004E52AC"/>
    <w:rsid w:val="004F44E1"/>
    <w:rsid w:val="00501E6B"/>
    <w:rsid w:val="005060B7"/>
    <w:rsid w:val="0050698F"/>
    <w:rsid w:val="00506F3B"/>
    <w:rsid w:val="00526CDB"/>
    <w:rsid w:val="005270FB"/>
    <w:rsid w:val="0052736A"/>
    <w:rsid w:val="005337B0"/>
    <w:rsid w:val="00536DFE"/>
    <w:rsid w:val="00544D97"/>
    <w:rsid w:val="00546F66"/>
    <w:rsid w:val="005517A5"/>
    <w:rsid w:val="005534CF"/>
    <w:rsid w:val="005568DC"/>
    <w:rsid w:val="00570BFF"/>
    <w:rsid w:val="005749C0"/>
    <w:rsid w:val="005753C2"/>
    <w:rsid w:val="005853D8"/>
    <w:rsid w:val="005854B8"/>
    <w:rsid w:val="00592584"/>
    <w:rsid w:val="0059738A"/>
    <w:rsid w:val="005A7459"/>
    <w:rsid w:val="005B113C"/>
    <w:rsid w:val="005B1E77"/>
    <w:rsid w:val="005B258E"/>
    <w:rsid w:val="005B2ECA"/>
    <w:rsid w:val="005C1B92"/>
    <w:rsid w:val="005C5250"/>
    <w:rsid w:val="005D6297"/>
    <w:rsid w:val="005D76F8"/>
    <w:rsid w:val="005E12B5"/>
    <w:rsid w:val="005F3C74"/>
    <w:rsid w:val="005F50A5"/>
    <w:rsid w:val="00600B64"/>
    <w:rsid w:val="00605357"/>
    <w:rsid w:val="00605679"/>
    <w:rsid w:val="0062425F"/>
    <w:rsid w:val="0062541F"/>
    <w:rsid w:val="006338E7"/>
    <w:rsid w:val="00635E3D"/>
    <w:rsid w:val="00637FD3"/>
    <w:rsid w:val="00640282"/>
    <w:rsid w:val="00652A53"/>
    <w:rsid w:val="0065391A"/>
    <w:rsid w:val="0065682A"/>
    <w:rsid w:val="00660C95"/>
    <w:rsid w:val="00681FB5"/>
    <w:rsid w:val="0068379E"/>
    <w:rsid w:val="00687B0D"/>
    <w:rsid w:val="00691420"/>
    <w:rsid w:val="0069249F"/>
    <w:rsid w:val="00692D8E"/>
    <w:rsid w:val="00692DC3"/>
    <w:rsid w:val="00695B4E"/>
    <w:rsid w:val="006A36C1"/>
    <w:rsid w:val="006A58CD"/>
    <w:rsid w:val="006C25C0"/>
    <w:rsid w:val="006D1AF0"/>
    <w:rsid w:val="006D1B80"/>
    <w:rsid w:val="006E119E"/>
    <w:rsid w:val="006E65A7"/>
    <w:rsid w:val="006E70BC"/>
    <w:rsid w:val="006F3FED"/>
    <w:rsid w:val="006F53F6"/>
    <w:rsid w:val="00710EF0"/>
    <w:rsid w:val="00715CBC"/>
    <w:rsid w:val="00721884"/>
    <w:rsid w:val="007326A6"/>
    <w:rsid w:val="00734B5C"/>
    <w:rsid w:val="00736F71"/>
    <w:rsid w:val="00737438"/>
    <w:rsid w:val="00753137"/>
    <w:rsid w:val="00755E5C"/>
    <w:rsid w:val="00762AEA"/>
    <w:rsid w:val="007632D6"/>
    <w:rsid w:val="00771034"/>
    <w:rsid w:val="007860C3"/>
    <w:rsid w:val="0079181E"/>
    <w:rsid w:val="007A4DAC"/>
    <w:rsid w:val="007B0160"/>
    <w:rsid w:val="007B3810"/>
    <w:rsid w:val="007C4D72"/>
    <w:rsid w:val="007C5A41"/>
    <w:rsid w:val="007D19EB"/>
    <w:rsid w:val="007E533C"/>
    <w:rsid w:val="007F083F"/>
    <w:rsid w:val="007F5C79"/>
    <w:rsid w:val="00804B5D"/>
    <w:rsid w:val="00813614"/>
    <w:rsid w:val="0081519F"/>
    <w:rsid w:val="00822DCF"/>
    <w:rsid w:val="00830FB7"/>
    <w:rsid w:val="008323C0"/>
    <w:rsid w:val="00840893"/>
    <w:rsid w:val="00844A1F"/>
    <w:rsid w:val="00845C3B"/>
    <w:rsid w:val="00855A38"/>
    <w:rsid w:val="00856338"/>
    <w:rsid w:val="0085646C"/>
    <w:rsid w:val="0085693F"/>
    <w:rsid w:val="008A19C8"/>
    <w:rsid w:val="008A2996"/>
    <w:rsid w:val="008A534D"/>
    <w:rsid w:val="008C79AD"/>
    <w:rsid w:val="008F57E3"/>
    <w:rsid w:val="008F582D"/>
    <w:rsid w:val="008F70EC"/>
    <w:rsid w:val="00900B8F"/>
    <w:rsid w:val="00911631"/>
    <w:rsid w:val="009130F4"/>
    <w:rsid w:val="00915132"/>
    <w:rsid w:val="00922FB1"/>
    <w:rsid w:val="00923917"/>
    <w:rsid w:val="00925C02"/>
    <w:rsid w:val="009451CC"/>
    <w:rsid w:val="00947125"/>
    <w:rsid w:val="00953076"/>
    <w:rsid w:val="00962B89"/>
    <w:rsid w:val="00964E9D"/>
    <w:rsid w:val="009759A7"/>
    <w:rsid w:val="0097795E"/>
    <w:rsid w:val="0098061C"/>
    <w:rsid w:val="009848DD"/>
    <w:rsid w:val="009A5A05"/>
    <w:rsid w:val="009B672A"/>
    <w:rsid w:val="009C68C5"/>
    <w:rsid w:val="009D5E20"/>
    <w:rsid w:val="009D6111"/>
    <w:rsid w:val="009F3470"/>
    <w:rsid w:val="009F4526"/>
    <w:rsid w:val="00A064A9"/>
    <w:rsid w:val="00A066F0"/>
    <w:rsid w:val="00A159EE"/>
    <w:rsid w:val="00A21486"/>
    <w:rsid w:val="00A21843"/>
    <w:rsid w:val="00A35E61"/>
    <w:rsid w:val="00A368AC"/>
    <w:rsid w:val="00A37425"/>
    <w:rsid w:val="00A42CAD"/>
    <w:rsid w:val="00A55FE8"/>
    <w:rsid w:val="00A566FE"/>
    <w:rsid w:val="00A573B3"/>
    <w:rsid w:val="00A644C2"/>
    <w:rsid w:val="00A67619"/>
    <w:rsid w:val="00A74FC9"/>
    <w:rsid w:val="00A76252"/>
    <w:rsid w:val="00A7770F"/>
    <w:rsid w:val="00A831FE"/>
    <w:rsid w:val="00A83EF9"/>
    <w:rsid w:val="00A858C2"/>
    <w:rsid w:val="00A92E39"/>
    <w:rsid w:val="00AA0C66"/>
    <w:rsid w:val="00AA141A"/>
    <w:rsid w:val="00AB41CB"/>
    <w:rsid w:val="00AD5162"/>
    <w:rsid w:val="00AD58C9"/>
    <w:rsid w:val="00AD64F6"/>
    <w:rsid w:val="00AE6B86"/>
    <w:rsid w:val="00AF41EE"/>
    <w:rsid w:val="00B03DED"/>
    <w:rsid w:val="00B045FF"/>
    <w:rsid w:val="00B057C2"/>
    <w:rsid w:val="00B057FF"/>
    <w:rsid w:val="00B104E3"/>
    <w:rsid w:val="00B1114F"/>
    <w:rsid w:val="00B114E3"/>
    <w:rsid w:val="00B11C06"/>
    <w:rsid w:val="00B164C7"/>
    <w:rsid w:val="00B239F0"/>
    <w:rsid w:val="00B242A5"/>
    <w:rsid w:val="00B27EF2"/>
    <w:rsid w:val="00B36588"/>
    <w:rsid w:val="00B36914"/>
    <w:rsid w:val="00B452BC"/>
    <w:rsid w:val="00B4736D"/>
    <w:rsid w:val="00B6251F"/>
    <w:rsid w:val="00B63BFC"/>
    <w:rsid w:val="00B66C47"/>
    <w:rsid w:val="00B67481"/>
    <w:rsid w:val="00B7116E"/>
    <w:rsid w:val="00B71683"/>
    <w:rsid w:val="00B76876"/>
    <w:rsid w:val="00B811B1"/>
    <w:rsid w:val="00B82A66"/>
    <w:rsid w:val="00BA4F20"/>
    <w:rsid w:val="00BB377C"/>
    <w:rsid w:val="00BB4FC0"/>
    <w:rsid w:val="00BC1B80"/>
    <w:rsid w:val="00BC37F9"/>
    <w:rsid w:val="00BD3A4E"/>
    <w:rsid w:val="00BE08BF"/>
    <w:rsid w:val="00BE1885"/>
    <w:rsid w:val="00BE4C22"/>
    <w:rsid w:val="00BE50B5"/>
    <w:rsid w:val="00BE7599"/>
    <w:rsid w:val="00C00772"/>
    <w:rsid w:val="00C107E2"/>
    <w:rsid w:val="00C11AD5"/>
    <w:rsid w:val="00C13DB9"/>
    <w:rsid w:val="00C13E0A"/>
    <w:rsid w:val="00C14C8B"/>
    <w:rsid w:val="00C17FEE"/>
    <w:rsid w:val="00C205BC"/>
    <w:rsid w:val="00C25254"/>
    <w:rsid w:val="00C3576E"/>
    <w:rsid w:val="00C426C0"/>
    <w:rsid w:val="00C46C99"/>
    <w:rsid w:val="00C50165"/>
    <w:rsid w:val="00C50850"/>
    <w:rsid w:val="00C50F08"/>
    <w:rsid w:val="00C517F5"/>
    <w:rsid w:val="00C51CC4"/>
    <w:rsid w:val="00C53E6C"/>
    <w:rsid w:val="00C558AC"/>
    <w:rsid w:val="00C55D4B"/>
    <w:rsid w:val="00C62277"/>
    <w:rsid w:val="00C64B45"/>
    <w:rsid w:val="00C6548A"/>
    <w:rsid w:val="00C70639"/>
    <w:rsid w:val="00C8490F"/>
    <w:rsid w:val="00C86D1E"/>
    <w:rsid w:val="00C96783"/>
    <w:rsid w:val="00C97050"/>
    <w:rsid w:val="00CB2152"/>
    <w:rsid w:val="00CB3CB0"/>
    <w:rsid w:val="00CC01A0"/>
    <w:rsid w:val="00CE2CF4"/>
    <w:rsid w:val="00CF4F52"/>
    <w:rsid w:val="00CF66AA"/>
    <w:rsid w:val="00D02B6B"/>
    <w:rsid w:val="00D038C6"/>
    <w:rsid w:val="00D15B84"/>
    <w:rsid w:val="00D16235"/>
    <w:rsid w:val="00D24D45"/>
    <w:rsid w:val="00D323A4"/>
    <w:rsid w:val="00D35308"/>
    <w:rsid w:val="00D35C66"/>
    <w:rsid w:val="00D40D80"/>
    <w:rsid w:val="00D47CC8"/>
    <w:rsid w:val="00D5647A"/>
    <w:rsid w:val="00D679EC"/>
    <w:rsid w:val="00D70120"/>
    <w:rsid w:val="00D779C2"/>
    <w:rsid w:val="00D84AF9"/>
    <w:rsid w:val="00D878F9"/>
    <w:rsid w:val="00D90671"/>
    <w:rsid w:val="00D90DF3"/>
    <w:rsid w:val="00D951E0"/>
    <w:rsid w:val="00DA7A7B"/>
    <w:rsid w:val="00DB3862"/>
    <w:rsid w:val="00DC3F67"/>
    <w:rsid w:val="00DD77DF"/>
    <w:rsid w:val="00DE51B0"/>
    <w:rsid w:val="00E12230"/>
    <w:rsid w:val="00E15060"/>
    <w:rsid w:val="00E168D2"/>
    <w:rsid w:val="00E4309A"/>
    <w:rsid w:val="00E47F2F"/>
    <w:rsid w:val="00E53F04"/>
    <w:rsid w:val="00E616FC"/>
    <w:rsid w:val="00E62DD3"/>
    <w:rsid w:val="00E67E1C"/>
    <w:rsid w:val="00E7394C"/>
    <w:rsid w:val="00E86404"/>
    <w:rsid w:val="00EA5A3F"/>
    <w:rsid w:val="00EB3EF9"/>
    <w:rsid w:val="00EC0BEB"/>
    <w:rsid w:val="00ED3252"/>
    <w:rsid w:val="00EF4387"/>
    <w:rsid w:val="00EF4E24"/>
    <w:rsid w:val="00F00D08"/>
    <w:rsid w:val="00F0559D"/>
    <w:rsid w:val="00F17A34"/>
    <w:rsid w:val="00F17C73"/>
    <w:rsid w:val="00F21EFF"/>
    <w:rsid w:val="00F2504B"/>
    <w:rsid w:val="00F27AF0"/>
    <w:rsid w:val="00F40305"/>
    <w:rsid w:val="00F413C6"/>
    <w:rsid w:val="00F4202E"/>
    <w:rsid w:val="00F42AB2"/>
    <w:rsid w:val="00F43A44"/>
    <w:rsid w:val="00F44EAE"/>
    <w:rsid w:val="00F46D0B"/>
    <w:rsid w:val="00F52F94"/>
    <w:rsid w:val="00F530C1"/>
    <w:rsid w:val="00F7656D"/>
    <w:rsid w:val="00F76704"/>
    <w:rsid w:val="00F925F7"/>
    <w:rsid w:val="00FA41CB"/>
    <w:rsid w:val="00FB6B2B"/>
    <w:rsid w:val="00FB75A8"/>
    <w:rsid w:val="00FC245C"/>
    <w:rsid w:val="00FC6FB3"/>
    <w:rsid w:val="00FC73F1"/>
    <w:rsid w:val="00FD44F7"/>
    <w:rsid w:val="00FD6736"/>
    <w:rsid w:val="00FE07B2"/>
    <w:rsid w:val="00FE1798"/>
    <w:rsid w:val="00FE2B82"/>
    <w:rsid w:val="00FE751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EA3AD"/>
  <w15:chartTrackingRefBased/>
  <w15:docId w15:val="{A50EDC1E-466E-4F01-9A23-7BCF6F2E9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D1AF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C"/>
    </w:rPr>
  </w:style>
  <w:style w:type="paragraph" w:styleId="Ttulo2">
    <w:name w:val="heading 2"/>
    <w:basedOn w:val="Normal"/>
    <w:next w:val="Normal"/>
    <w:link w:val="Ttulo2Car"/>
    <w:uiPriority w:val="9"/>
    <w:semiHidden/>
    <w:unhideWhenUsed/>
    <w:qFormat/>
    <w:rsid w:val="00E1223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10EF0"/>
    <w:pPr>
      <w:ind w:left="720"/>
      <w:contextualSpacing/>
    </w:pPr>
  </w:style>
  <w:style w:type="paragraph" w:styleId="NormalWeb">
    <w:name w:val="Normal (Web)"/>
    <w:basedOn w:val="Normal"/>
    <w:uiPriority w:val="99"/>
    <w:semiHidden/>
    <w:unhideWhenUsed/>
    <w:rsid w:val="00B057FF"/>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Hipervnculo">
    <w:name w:val="Hyperlink"/>
    <w:basedOn w:val="Fuentedeprrafopredeter"/>
    <w:uiPriority w:val="99"/>
    <w:unhideWhenUsed/>
    <w:rsid w:val="00B057FF"/>
    <w:rPr>
      <w:color w:val="0000FF"/>
      <w:u w:val="single"/>
    </w:rPr>
  </w:style>
  <w:style w:type="character" w:customStyle="1" w:styleId="Ttulo1Car">
    <w:name w:val="Título 1 Car"/>
    <w:basedOn w:val="Fuentedeprrafopredeter"/>
    <w:link w:val="Ttulo1"/>
    <w:uiPriority w:val="9"/>
    <w:rsid w:val="006D1AF0"/>
    <w:rPr>
      <w:rFonts w:ascii="Times New Roman" w:eastAsia="Times New Roman" w:hAnsi="Times New Roman" w:cs="Times New Roman"/>
      <w:b/>
      <w:bCs/>
      <w:kern w:val="36"/>
      <w:sz w:val="48"/>
      <w:szCs w:val="48"/>
      <w:lang w:eastAsia="es-EC"/>
    </w:rPr>
  </w:style>
  <w:style w:type="paragraph" w:styleId="HTMLconformatoprevio">
    <w:name w:val="HTML Preformatted"/>
    <w:basedOn w:val="Normal"/>
    <w:link w:val="HTMLconformatoprevioCar"/>
    <w:uiPriority w:val="99"/>
    <w:semiHidden/>
    <w:unhideWhenUsed/>
    <w:rsid w:val="00C13E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C13E0A"/>
    <w:rPr>
      <w:rFonts w:ascii="Courier New" w:eastAsia="Times New Roman" w:hAnsi="Courier New" w:cs="Courier New"/>
      <w:sz w:val="20"/>
      <w:szCs w:val="20"/>
      <w:lang w:eastAsia="es-EC"/>
    </w:rPr>
  </w:style>
  <w:style w:type="character" w:styleId="Textodelmarcadordeposicin">
    <w:name w:val="Placeholder Text"/>
    <w:basedOn w:val="Fuentedeprrafopredeter"/>
    <w:uiPriority w:val="99"/>
    <w:semiHidden/>
    <w:rsid w:val="00A92E39"/>
    <w:rPr>
      <w:color w:val="808080"/>
    </w:rPr>
  </w:style>
  <w:style w:type="table" w:styleId="Tablaconcuadrcula">
    <w:name w:val="Table Grid"/>
    <w:basedOn w:val="Tablanormal"/>
    <w:uiPriority w:val="39"/>
    <w:rsid w:val="00024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uerpo">
    <w:name w:val="Cuerpo"/>
    <w:uiPriority w:val="99"/>
    <w:rsid w:val="0023221F"/>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Calibri" w:eastAsia="Arial Unicode MS" w:hAnsi="Calibri" w:cs="Calibri"/>
      <w:color w:val="000000"/>
      <w:u w:color="000000"/>
      <w:lang w:eastAsia="es-EC"/>
    </w:rPr>
  </w:style>
  <w:style w:type="numbering" w:customStyle="1" w:styleId="Nmero">
    <w:name w:val="Número"/>
    <w:rsid w:val="0023221F"/>
    <w:pPr>
      <w:numPr>
        <w:numId w:val="4"/>
      </w:numPr>
    </w:pPr>
  </w:style>
  <w:style w:type="paragraph" w:customStyle="1" w:styleId="Poromisin">
    <w:name w:val="Por omisión"/>
    <w:uiPriority w:val="99"/>
    <w:rsid w:val="00017B50"/>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lang w:val="de-DE" w:eastAsia="es-EC"/>
    </w:rPr>
  </w:style>
  <w:style w:type="paragraph" w:styleId="TtuloTDC">
    <w:name w:val="TOC Heading"/>
    <w:basedOn w:val="Ttulo1"/>
    <w:next w:val="Normal"/>
    <w:uiPriority w:val="39"/>
    <w:qFormat/>
    <w:rsid w:val="00017B50"/>
    <w:pPr>
      <w:keepNext/>
      <w:keepLines/>
      <w:spacing w:before="240" w:beforeAutospacing="0" w:after="0" w:afterAutospacing="0" w:line="259" w:lineRule="auto"/>
      <w:outlineLvl w:val="9"/>
    </w:pPr>
    <w:rPr>
      <w:rFonts w:ascii="Helvetica" w:eastAsia="Arial Unicode MS" w:hAnsi="Helvetica"/>
      <w:b w:val="0"/>
      <w:bCs w:val="0"/>
      <w:color w:val="2F759E"/>
      <w:kern w:val="0"/>
      <w:sz w:val="32"/>
      <w:szCs w:val="32"/>
    </w:rPr>
  </w:style>
  <w:style w:type="paragraph" w:styleId="TDC1">
    <w:name w:val="toc 1"/>
    <w:basedOn w:val="Normal"/>
    <w:next w:val="Normal"/>
    <w:autoRedefine/>
    <w:uiPriority w:val="39"/>
    <w:rsid w:val="00017B50"/>
    <w:pPr>
      <w:pBdr>
        <w:top w:val="none" w:sz="96" w:space="31" w:color="FFFFFF" w:frame="1"/>
        <w:left w:val="none" w:sz="96" w:space="31" w:color="FFFFFF" w:frame="1"/>
        <w:bottom w:val="none" w:sz="96" w:space="31" w:color="FFFFFF" w:frame="1"/>
        <w:right w:val="none" w:sz="96" w:space="31" w:color="FFFFFF" w:frame="1"/>
        <w:bar w:val="none" w:sz="0" w:color="000000"/>
      </w:pBdr>
      <w:spacing w:after="100" w:line="240" w:lineRule="auto"/>
    </w:pPr>
    <w:rPr>
      <w:rFonts w:ascii="Times New Roman" w:eastAsia="Arial Unicode MS" w:hAnsi="Times New Roman" w:cs="Times New Roman"/>
      <w:sz w:val="24"/>
      <w:szCs w:val="24"/>
      <w:lang w:val="en-US"/>
    </w:rPr>
  </w:style>
  <w:style w:type="paragraph" w:styleId="TDC2">
    <w:name w:val="toc 2"/>
    <w:basedOn w:val="Normal"/>
    <w:next w:val="Normal"/>
    <w:autoRedefine/>
    <w:uiPriority w:val="39"/>
    <w:rsid w:val="00017B50"/>
    <w:pPr>
      <w:spacing w:after="100"/>
      <w:ind w:left="220"/>
    </w:pPr>
    <w:rPr>
      <w:rFonts w:ascii="Helvetica" w:eastAsia="Arial Unicode MS" w:hAnsi="Helvetica" w:cs="Times New Roman"/>
      <w:lang w:eastAsia="es-EC"/>
    </w:rPr>
  </w:style>
  <w:style w:type="paragraph" w:styleId="TDC3">
    <w:name w:val="toc 3"/>
    <w:basedOn w:val="Normal"/>
    <w:next w:val="Normal"/>
    <w:autoRedefine/>
    <w:uiPriority w:val="39"/>
    <w:rsid w:val="00017B50"/>
    <w:pPr>
      <w:spacing w:after="100"/>
      <w:ind w:left="440"/>
    </w:pPr>
    <w:rPr>
      <w:rFonts w:ascii="Helvetica" w:eastAsia="Arial Unicode MS" w:hAnsi="Helvetica" w:cs="Times New Roman"/>
      <w:lang w:eastAsia="es-EC"/>
    </w:rPr>
  </w:style>
  <w:style w:type="paragraph" w:styleId="Encabezado">
    <w:name w:val="header"/>
    <w:basedOn w:val="Normal"/>
    <w:link w:val="EncabezadoCar"/>
    <w:uiPriority w:val="99"/>
    <w:rsid w:val="00923917"/>
    <w:pPr>
      <w:pBdr>
        <w:top w:val="none" w:sz="96" w:space="31" w:color="FFFFFF" w:frame="1"/>
        <w:left w:val="none" w:sz="96" w:space="31" w:color="FFFFFF" w:frame="1"/>
        <w:bottom w:val="none" w:sz="96" w:space="31" w:color="FFFFFF" w:frame="1"/>
        <w:right w:val="none" w:sz="96" w:space="31" w:color="FFFFFF" w:frame="1"/>
        <w:bar w:val="none" w:sz="0" w:color="000000"/>
      </w:pBdr>
      <w:tabs>
        <w:tab w:val="center" w:pos="4252"/>
        <w:tab w:val="right" w:pos="8504"/>
      </w:tabs>
      <w:spacing w:after="0" w:line="240" w:lineRule="auto"/>
    </w:pPr>
    <w:rPr>
      <w:rFonts w:ascii="Calibri" w:eastAsia="Arial Unicode MS" w:hAnsi="Calibri" w:cs="Calibri"/>
      <w:color w:val="000000"/>
      <w:u w:color="000000"/>
      <w:lang w:val="es-ES_tradnl" w:eastAsia="es-EC"/>
    </w:rPr>
  </w:style>
  <w:style w:type="character" w:customStyle="1" w:styleId="EncabezadoCar">
    <w:name w:val="Encabezado Car"/>
    <w:basedOn w:val="Fuentedeprrafopredeter"/>
    <w:link w:val="Encabezado"/>
    <w:uiPriority w:val="99"/>
    <w:rsid w:val="00923917"/>
    <w:rPr>
      <w:rFonts w:ascii="Calibri" w:eastAsia="Arial Unicode MS" w:hAnsi="Calibri" w:cs="Calibri"/>
      <w:color w:val="000000"/>
      <w:u w:color="000000"/>
      <w:lang w:val="es-ES_tradnl" w:eastAsia="es-EC"/>
    </w:rPr>
  </w:style>
  <w:style w:type="paragraph" w:customStyle="1" w:styleId="Default">
    <w:name w:val="Default"/>
    <w:uiPriority w:val="99"/>
    <w:rsid w:val="00AA141A"/>
    <w:pPr>
      <w:autoSpaceDE w:val="0"/>
      <w:autoSpaceDN w:val="0"/>
      <w:adjustRightInd w:val="0"/>
      <w:spacing w:after="0" w:line="240" w:lineRule="auto"/>
    </w:pPr>
    <w:rPr>
      <w:rFonts w:ascii="Arial" w:eastAsia="Arial Unicode MS" w:hAnsi="Arial" w:cs="Arial"/>
      <w:color w:val="000000"/>
      <w:sz w:val="24"/>
      <w:szCs w:val="24"/>
    </w:rPr>
  </w:style>
  <w:style w:type="paragraph" w:styleId="Bibliografa">
    <w:name w:val="Bibliography"/>
    <w:basedOn w:val="Normal"/>
    <w:next w:val="Normal"/>
    <w:uiPriority w:val="37"/>
    <w:unhideWhenUsed/>
    <w:rsid w:val="00AD64F6"/>
  </w:style>
  <w:style w:type="paragraph" w:customStyle="1" w:styleId="p">
    <w:name w:val="p"/>
    <w:basedOn w:val="Normal"/>
    <w:rsid w:val="00AD64F6"/>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Revisin">
    <w:name w:val="Revision"/>
    <w:hidden/>
    <w:uiPriority w:val="99"/>
    <w:semiHidden/>
    <w:rsid w:val="00BE50B5"/>
    <w:pPr>
      <w:spacing w:after="0" w:line="240" w:lineRule="auto"/>
    </w:pPr>
  </w:style>
  <w:style w:type="paragraph" w:styleId="Textodeglobo">
    <w:name w:val="Balloon Text"/>
    <w:basedOn w:val="Normal"/>
    <w:link w:val="TextodegloboCar"/>
    <w:uiPriority w:val="99"/>
    <w:semiHidden/>
    <w:unhideWhenUsed/>
    <w:rsid w:val="00BE50B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E50B5"/>
    <w:rPr>
      <w:rFonts w:ascii="Segoe UI" w:hAnsi="Segoe UI" w:cs="Segoe UI"/>
      <w:sz w:val="18"/>
      <w:szCs w:val="18"/>
    </w:rPr>
  </w:style>
  <w:style w:type="paragraph" w:styleId="Piedepgina">
    <w:name w:val="footer"/>
    <w:basedOn w:val="Normal"/>
    <w:link w:val="PiedepginaCar"/>
    <w:uiPriority w:val="99"/>
    <w:unhideWhenUsed/>
    <w:rsid w:val="00E1506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15060"/>
  </w:style>
  <w:style w:type="character" w:customStyle="1" w:styleId="Ttulo2Car">
    <w:name w:val="Título 2 Car"/>
    <w:basedOn w:val="Fuentedeprrafopredeter"/>
    <w:link w:val="Ttulo2"/>
    <w:uiPriority w:val="9"/>
    <w:semiHidden/>
    <w:rsid w:val="00E12230"/>
    <w:rPr>
      <w:rFonts w:asciiTheme="majorHAnsi" w:eastAsiaTheme="majorEastAsia" w:hAnsiTheme="majorHAnsi" w:cstheme="majorBidi"/>
      <w:color w:val="2E74B5" w:themeColor="accent1" w:themeShade="BF"/>
      <w:sz w:val="26"/>
      <w:szCs w:val="26"/>
    </w:rPr>
  </w:style>
  <w:style w:type="paragraph" w:styleId="Textonotapie">
    <w:name w:val="footnote text"/>
    <w:basedOn w:val="Normal"/>
    <w:link w:val="TextonotapieCar"/>
    <w:uiPriority w:val="99"/>
    <w:semiHidden/>
    <w:unhideWhenUsed/>
    <w:rsid w:val="00E1223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12230"/>
    <w:rPr>
      <w:sz w:val="20"/>
      <w:szCs w:val="20"/>
    </w:rPr>
  </w:style>
  <w:style w:type="character" w:styleId="Refdenotaalpie">
    <w:name w:val="footnote reference"/>
    <w:basedOn w:val="Fuentedeprrafopredeter"/>
    <w:uiPriority w:val="99"/>
    <w:semiHidden/>
    <w:unhideWhenUsed/>
    <w:rsid w:val="00E1223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838">
      <w:bodyDiv w:val="1"/>
      <w:marLeft w:val="0"/>
      <w:marRight w:val="0"/>
      <w:marTop w:val="0"/>
      <w:marBottom w:val="0"/>
      <w:divBdr>
        <w:top w:val="none" w:sz="0" w:space="0" w:color="auto"/>
        <w:left w:val="none" w:sz="0" w:space="0" w:color="auto"/>
        <w:bottom w:val="none" w:sz="0" w:space="0" w:color="auto"/>
        <w:right w:val="none" w:sz="0" w:space="0" w:color="auto"/>
      </w:divBdr>
    </w:div>
    <w:div w:id="546415">
      <w:bodyDiv w:val="1"/>
      <w:marLeft w:val="0"/>
      <w:marRight w:val="0"/>
      <w:marTop w:val="0"/>
      <w:marBottom w:val="0"/>
      <w:divBdr>
        <w:top w:val="none" w:sz="0" w:space="0" w:color="auto"/>
        <w:left w:val="none" w:sz="0" w:space="0" w:color="auto"/>
        <w:bottom w:val="none" w:sz="0" w:space="0" w:color="auto"/>
        <w:right w:val="none" w:sz="0" w:space="0" w:color="auto"/>
      </w:divBdr>
    </w:div>
    <w:div w:id="3440148">
      <w:bodyDiv w:val="1"/>
      <w:marLeft w:val="0"/>
      <w:marRight w:val="0"/>
      <w:marTop w:val="0"/>
      <w:marBottom w:val="0"/>
      <w:divBdr>
        <w:top w:val="none" w:sz="0" w:space="0" w:color="auto"/>
        <w:left w:val="none" w:sz="0" w:space="0" w:color="auto"/>
        <w:bottom w:val="none" w:sz="0" w:space="0" w:color="auto"/>
        <w:right w:val="none" w:sz="0" w:space="0" w:color="auto"/>
      </w:divBdr>
    </w:div>
    <w:div w:id="5986673">
      <w:bodyDiv w:val="1"/>
      <w:marLeft w:val="0"/>
      <w:marRight w:val="0"/>
      <w:marTop w:val="0"/>
      <w:marBottom w:val="0"/>
      <w:divBdr>
        <w:top w:val="none" w:sz="0" w:space="0" w:color="auto"/>
        <w:left w:val="none" w:sz="0" w:space="0" w:color="auto"/>
        <w:bottom w:val="none" w:sz="0" w:space="0" w:color="auto"/>
        <w:right w:val="none" w:sz="0" w:space="0" w:color="auto"/>
      </w:divBdr>
    </w:div>
    <w:div w:id="6252176">
      <w:bodyDiv w:val="1"/>
      <w:marLeft w:val="0"/>
      <w:marRight w:val="0"/>
      <w:marTop w:val="0"/>
      <w:marBottom w:val="0"/>
      <w:divBdr>
        <w:top w:val="none" w:sz="0" w:space="0" w:color="auto"/>
        <w:left w:val="none" w:sz="0" w:space="0" w:color="auto"/>
        <w:bottom w:val="none" w:sz="0" w:space="0" w:color="auto"/>
        <w:right w:val="none" w:sz="0" w:space="0" w:color="auto"/>
      </w:divBdr>
    </w:div>
    <w:div w:id="6910976">
      <w:bodyDiv w:val="1"/>
      <w:marLeft w:val="0"/>
      <w:marRight w:val="0"/>
      <w:marTop w:val="0"/>
      <w:marBottom w:val="0"/>
      <w:divBdr>
        <w:top w:val="none" w:sz="0" w:space="0" w:color="auto"/>
        <w:left w:val="none" w:sz="0" w:space="0" w:color="auto"/>
        <w:bottom w:val="none" w:sz="0" w:space="0" w:color="auto"/>
        <w:right w:val="none" w:sz="0" w:space="0" w:color="auto"/>
      </w:divBdr>
    </w:div>
    <w:div w:id="8991069">
      <w:bodyDiv w:val="1"/>
      <w:marLeft w:val="0"/>
      <w:marRight w:val="0"/>
      <w:marTop w:val="0"/>
      <w:marBottom w:val="0"/>
      <w:divBdr>
        <w:top w:val="none" w:sz="0" w:space="0" w:color="auto"/>
        <w:left w:val="none" w:sz="0" w:space="0" w:color="auto"/>
        <w:bottom w:val="none" w:sz="0" w:space="0" w:color="auto"/>
        <w:right w:val="none" w:sz="0" w:space="0" w:color="auto"/>
      </w:divBdr>
    </w:div>
    <w:div w:id="10764505">
      <w:bodyDiv w:val="1"/>
      <w:marLeft w:val="0"/>
      <w:marRight w:val="0"/>
      <w:marTop w:val="0"/>
      <w:marBottom w:val="0"/>
      <w:divBdr>
        <w:top w:val="none" w:sz="0" w:space="0" w:color="auto"/>
        <w:left w:val="none" w:sz="0" w:space="0" w:color="auto"/>
        <w:bottom w:val="none" w:sz="0" w:space="0" w:color="auto"/>
        <w:right w:val="none" w:sz="0" w:space="0" w:color="auto"/>
      </w:divBdr>
    </w:div>
    <w:div w:id="14892351">
      <w:bodyDiv w:val="1"/>
      <w:marLeft w:val="0"/>
      <w:marRight w:val="0"/>
      <w:marTop w:val="0"/>
      <w:marBottom w:val="0"/>
      <w:divBdr>
        <w:top w:val="none" w:sz="0" w:space="0" w:color="auto"/>
        <w:left w:val="none" w:sz="0" w:space="0" w:color="auto"/>
        <w:bottom w:val="none" w:sz="0" w:space="0" w:color="auto"/>
        <w:right w:val="none" w:sz="0" w:space="0" w:color="auto"/>
      </w:divBdr>
    </w:div>
    <w:div w:id="16661705">
      <w:bodyDiv w:val="1"/>
      <w:marLeft w:val="0"/>
      <w:marRight w:val="0"/>
      <w:marTop w:val="0"/>
      <w:marBottom w:val="0"/>
      <w:divBdr>
        <w:top w:val="none" w:sz="0" w:space="0" w:color="auto"/>
        <w:left w:val="none" w:sz="0" w:space="0" w:color="auto"/>
        <w:bottom w:val="none" w:sz="0" w:space="0" w:color="auto"/>
        <w:right w:val="none" w:sz="0" w:space="0" w:color="auto"/>
      </w:divBdr>
    </w:div>
    <w:div w:id="17435752">
      <w:bodyDiv w:val="1"/>
      <w:marLeft w:val="0"/>
      <w:marRight w:val="0"/>
      <w:marTop w:val="0"/>
      <w:marBottom w:val="0"/>
      <w:divBdr>
        <w:top w:val="none" w:sz="0" w:space="0" w:color="auto"/>
        <w:left w:val="none" w:sz="0" w:space="0" w:color="auto"/>
        <w:bottom w:val="none" w:sz="0" w:space="0" w:color="auto"/>
        <w:right w:val="none" w:sz="0" w:space="0" w:color="auto"/>
      </w:divBdr>
    </w:div>
    <w:div w:id="23212928">
      <w:bodyDiv w:val="1"/>
      <w:marLeft w:val="0"/>
      <w:marRight w:val="0"/>
      <w:marTop w:val="0"/>
      <w:marBottom w:val="0"/>
      <w:divBdr>
        <w:top w:val="none" w:sz="0" w:space="0" w:color="auto"/>
        <w:left w:val="none" w:sz="0" w:space="0" w:color="auto"/>
        <w:bottom w:val="none" w:sz="0" w:space="0" w:color="auto"/>
        <w:right w:val="none" w:sz="0" w:space="0" w:color="auto"/>
      </w:divBdr>
    </w:div>
    <w:div w:id="33430296">
      <w:bodyDiv w:val="1"/>
      <w:marLeft w:val="0"/>
      <w:marRight w:val="0"/>
      <w:marTop w:val="0"/>
      <w:marBottom w:val="0"/>
      <w:divBdr>
        <w:top w:val="none" w:sz="0" w:space="0" w:color="auto"/>
        <w:left w:val="none" w:sz="0" w:space="0" w:color="auto"/>
        <w:bottom w:val="none" w:sz="0" w:space="0" w:color="auto"/>
        <w:right w:val="none" w:sz="0" w:space="0" w:color="auto"/>
      </w:divBdr>
    </w:div>
    <w:div w:id="35129028">
      <w:bodyDiv w:val="1"/>
      <w:marLeft w:val="0"/>
      <w:marRight w:val="0"/>
      <w:marTop w:val="0"/>
      <w:marBottom w:val="0"/>
      <w:divBdr>
        <w:top w:val="none" w:sz="0" w:space="0" w:color="auto"/>
        <w:left w:val="none" w:sz="0" w:space="0" w:color="auto"/>
        <w:bottom w:val="none" w:sz="0" w:space="0" w:color="auto"/>
        <w:right w:val="none" w:sz="0" w:space="0" w:color="auto"/>
      </w:divBdr>
    </w:div>
    <w:div w:id="38018123">
      <w:bodyDiv w:val="1"/>
      <w:marLeft w:val="0"/>
      <w:marRight w:val="0"/>
      <w:marTop w:val="0"/>
      <w:marBottom w:val="0"/>
      <w:divBdr>
        <w:top w:val="none" w:sz="0" w:space="0" w:color="auto"/>
        <w:left w:val="none" w:sz="0" w:space="0" w:color="auto"/>
        <w:bottom w:val="none" w:sz="0" w:space="0" w:color="auto"/>
        <w:right w:val="none" w:sz="0" w:space="0" w:color="auto"/>
      </w:divBdr>
    </w:div>
    <w:div w:id="39014608">
      <w:bodyDiv w:val="1"/>
      <w:marLeft w:val="0"/>
      <w:marRight w:val="0"/>
      <w:marTop w:val="0"/>
      <w:marBottom w:val="0"/>
      <w:divBdr>
        <w:top w:val="none" w:sz="0" w:space="0" w:color="auto"/>
        <w:left w:val="none" w:sz="0" w:space="0" w:color="auto"/>
        <w:bottom w:val="none" w:sz="0" w:space="0" w:color="auto"/>
        <w:right w:val="none" w:sz="0" w:space="0" w:color="auto"/>
      </w:divBdr>
    </w:div>
    <w:div w:id="39866846">
      <w:bodyDiv w:val="1"/>
      <w:marLeft w:val="0"/>
      <w:marRight w:val="0"/>
      <w:marTop w:val="0"/>
      <w:marBottom w:val="0"/>
      <w:divBdr>
        <w:top w:val="none" w:sz="0" w:space="0" w:color="auto"/>
        <w:left w:val="none" w:sz="0" w:space="0" w:color="auto"/>
        <w:bottom w:val="none" w:sz="0" w:space="0" w:color="auto"/>
        <w:right w:val="none" w:sz="0" w:space="0" w:color="auto"/>
      </w:divBdr>
    </w:div>
    <w:div w:id="41751769">
      <w:bodyDiv w:val="1"/>
      <w:marLeft w:val="0"/>
      <w:marRight w:val="0"/>
      <w:marTop w:val="0"/>
      <w:marBottom w:val="0"/>
      <w:divBdr>
        <w:top w:val="none" w:sz="0" w:space="0" w:color="auto"/>
        <w:left w:val="none" w:sz="0" w:space="0" w:color="auto"/>
        <w:bottom w:val="none" w:sz="0" w:space="0" w:color="auto"/>
        <w:right w:val="none" w:sz="0" w:space="0" w:color="auto"/>
      </w:divBdr>
    </w:div>
    <w:div w:id="42952813">
      <w:bodyDiv w:val="1"/>
      <w:marLeft w:val="0"/>
      <w:marRight w:val="0"/>
      <w:marTop w:val="0"/>
      <w:marBottom w:val="0"/>
      <w:divBdr>
        <w:top w:val="none" w:sz="0" w:space="0" w:color="auto"/>
        <w:left w:val="none" w:sz="0" w:space="0" w:color="auto"/>
        <w:bottom w:val="none" w:sz="0" w:space="0" w:color="auto"/>
        <w:right w:val="none" w:sz="0" w:space="0" w:color="auto"/>
      </w:divBdr>
    </w:div>
    <w:div w:id="49304234">
      <w:bodyDiv w:val="1"/>
      <w:marLeft w:val="0"/>
      <w:marRight w:val="0"/>
      <w:marTop w:val="0"/>
      <w:marBottom w:val="0"/>
      <w:divBdr>
        <w:top w:val="none" w:sz="0" w:space="0" w:color="auto"/>
        <w:left w:val="none" w:sz="0" w:space="0" w:color="auto"/>
        <w:bottom w:val="none" w:sz="0" w:space="0" w:color="auto"/>
        <w:right w:val="none" w:sz="0" w:space="0" w:color="auto"/>
      </w:divBdr>
    </w:div>
    <w:div w:id="52046551">
      <w:bodyDiv w:val="1"/>
      <w:marLeft w:val="0"/>
      <w:marRight w:val="0"/>
      <w:marTop w:val="0"/>
      <w:marBottom w:val="0"/>
      <w:divBdr>
        <w:top w:val="none" w:sz="0" w:space="0" w:color="auto"/>
        <w:left w:val="none" w:sz="0" w:space="0" w:color="auto"/>
        <w:bottom w:val="none" w:sz="0" w:space="0" w:color="auto"/>
        <w:right w:val="none" w:sz="0" w:space="0" w:color="auto"/>
      </w:divBdr>
    </w:div>
    <w:div w:id="61753136">
      <w:bodyDiv w:val="1"/>
      <w:marLeft w:val="0"/>
      <w:marRight w:val="0"/>
      <w:marTop w:val="0"/>
      <w:marBottom w:val="0"/>
      <w:divBdr>
        <w:top w:val="none" w:sz="0" w:space="0" w:color="auto"/>
        <w:left w:val="none" w:sz="0" w:space="0" w:color="auto"/>
        <w:bottom w:val="none" w:sz="0" w:space="0" w:color="auto"/>
        <w:right w:val="none" w:sz="0" w:space="0" w:color="auto"/>
      </w:divBdr>
    </w:div>
    <w:div w:id="69039738">
      <w:bodyDiv w:val="1"/>
      <w:marLeft w:val="0"/>
      <w:marRight w:val="0"/>
      <w:marTop w:val="0"/>
      <w:marBottom w:val="0"/>
      <w:divBdr>
        <w:top w:val="none" w:sz="0" w:space="0" w:color="auto"/>
        <w:left w:val="none" w:sz="0" w:space="0" w:color="auto"/>
        <w:bottom w:val="none" w:sz="0" w:space="0" w:color="auto"/>
        <w:right w:val="none" w:sz="0" w:space="0" w:color="auto"/>
      </w:divBdr>
    </w:div>
    <w:div w:id="72049840">
      <w:bodyDiv w:val="1"/>
      <w:marLeft w:val="0"/>
      <w:marRight w:val="0"/>
      <w:marTop w:val="0"/>
      <w:marBottom w:val="0"/>
      <w:divBdr>
        <w:top w:val="none" w:sz="0" w:space="0" w:color="auto"/>
        <w:left w:val="none" w:sz="0" w:space="0" w:color="auto"/>
        <w:bottom w:val="none" w:sz="0" w:space="0" w:color="auto"/>
        <w:right w:val="none" w:sz="0" w:space="0" w:color="auto"/>
      </w:divBdr>
    </w:div>
    <w:div w:id="79303235">
      <w:bodyDiv w:val="1"/>
      <w:marLeft w:val="0"/>
      <w:marRight w:val="0"/>
      <w:marTop w:val="0"/>
      <w:marBottom w:val="0"/>
      <w:divBdr>
        <w:top w:val="none" w:sz="0" w:space="0" w:color="auto"/>
        <w:left w:val="none" w:sz="0" w:space="0" w:color="auto"/>
        <w:bottom w:val="none" w:sz="0" w:space="0" w:color="auto"/>
        <w:right w:val="none" w:sz="0" w:space="0" w:color="auto"/>
      </w:divBdr>
    </w:div>
    <w:div w:id="81537202">
      <w:bodyDiv w:val="1"/>
      <w:marLeft w:val="0"/>
      <w:marRight w:val="0"/>
      <w:marTop w:val="0"/>
      <w:marBottom w:val="0"/>
      <w:divBdr>
        <w:top w:val="none" w:sz="0" w:space="0" w:color="auto"/>
        <w:left w:val="none" w:sz="0" w:space="0" w:color="auto"/>
        <w:bottom w:val="none" w:sz="0" w:space="0" w:color="auto"/>
        <w:right w:val="none" w:sz="0" w:space="0" w:color="auto"/>
      </w:divBdr>
    </w:div>
    <w:div w:id="82340791">
      <w:bodyDiv w:val="1"/>
      <w:marLeft w:val="0"/>
      <w:marRight w:val="0"/>
      <w:marTop w:val="0"/>
      <w:marBottom w:val="0"/>
      <w:divBdr>
        <w:top w:val="none" w:sz="0" w:space="0" w:color="auto"/>
        <w:left w:val="none" w:sz="0" w:space="0" w:color="auto"/>
        <w:bottom w:val="none" w:sz="0" w:space="0" w:color="auto"/>
        <w:right w:val="none" w:sz="0" w:space="0" w:color="auto"/>
      </w:divBdr>
    </w:div>
    <w:div w:id="85464401">
      <w:bodyDiv w:val="1"/>
      <w:marLeft w:val="0"/>
      <w:marRight w:val="0"/>
      <w:marTop w:val="0"/>
      <w:marBottom w:val="0"/>
      <w:divBdr>
        <w:top w:val="none" w:sz="0" w:space="0" w:color="auto"/>
        <w:left w:val="none" w:sz="0" w:space="0" w:color="auto"/>
        <w:bottom w:val="none" w:sz="0" w:space="0" w:color="auto"/>
        <w:right w:val="none" w:sz="0" w:space="0" w:color="auto"/>
      </w:divBdr>
    </w:div>
    <w:div w:id="88891407">
      <w:bodyDiv w:val="1"/>
      <w:marLeft w:val="0"/>
      <w:marRight w:val="0"/>
      <w:marTop w:val="0"/>
      <w:marBottom w:val="0"/>
      <w:divBdr>
        <w:top w:val="none" w:sz="0" w:space="0" w:color="auto"/>
        <w:left w:val="none" w:sz="0" w:space="0" w:color="auto"/>
        <w:bottom w:val="none" w:sz="0" w:space="0" w:color="auto"/>
        <w:right w:val="none" w:sz="0" w:space="0" w:color="auto"/>
      </w:divBdr>
    </w:div>
    <w:div w:id="91513007">
      <w:bodyDiv w:val="1"/>
      <w:marLeft w:val="0"/>
      <w:marRight w:val="0"/>
      <w:marTop w:val="0"/>
      <w:marBottom w:val="0"/>
      <w:divBdr>
        <w:top w:val="none" w:sz="0" w:space="0" w:color="auto"/>
        <w:left w:val="none" w:sz="0" w:space="0" w:color="auto"/>
        <w:bottom w:val="none" w:sz="0" w:space="0" w:color="auto"/>
        <w:right w:val="none" w:sz="0" w:space="0" w:color="auto"/>
      </w:divBdr>
    </w:div>
    <w:div w:id="95291580">
      <w:bodyDiv w:val="1"/>
      <w:marLeft w:val="0"/>
      <w:marRight w:val="0"/>
      <w:marTop w:val="0"/>
      <w:marBottom w:val="0"/>
      <w:divBdr>
        <w:top w:val="none" w:sz="0" w:space="0" w:color="auto"/>
        <w:left w:val="none" w:sz="0" w:space="0" w:color="auto"/>
        <w:bottom w:val="none" w:sz="0" w:space="0" w:color="auto"/>
        <w:right w:val="none" w:sz="0" w:space="0" w:color="auto"/>
      </w:divBdr>
    </w:div>
    <w:div w:id="96677940">
      <w:bodyDiv w:val="1"/>
      <w:marLeft w:val="0"/>
      <w:marRight w:val="0"/>
      <w:marTop w:val="0"/>
      <w:marBottom w:val="0"/>
      <w:divBdr>
        <w:top w:val="none" w:sz="0" w:space="0" w:color="auto"/>
        <w:left w:val="none" w:sz="0" w:space="0" w:color="auto"/>
        <w:bottom w:val="none" w:sz="0" w:space="0" w:color="auto"/>
        <w:right w:val="none" w:sz="0" w:space="0" w:color="auto"/>
      </w:divBdr>
    </w:div>
    <w:div w:id="97920255">
      <w:bodyDiv w:val="1"/>
      <w:marLeft w:val="0"/>
      <w:marRight w:val="0"/>
      <w:marTop w:val="0"/>
      <w:marBottom w:val="0"/>
      <w:divBdr>
        <w:top w:val="none" w:sz="0" w:space="0" w:color="auto"/>
        <w:left w:val="none" w:sz="0" w:space="0" w:color="auto"/>
        <w:bottom w:val="none" w:sz="0" w:space="0" w:color="auto"/>
        <w:right w:val="none" w:sz="0" w:space="0" w:color="auto"/>
      </w:divBdr>
    </w:div>
    <w:div w:id="99109410">
      <w:bodyDiv w:val="1"/>
      <w:marLeft w:val="0"/>
      <w:marRight w:val="0"/>
      <w:marTop w:val="0"/>
      <w:marBottom w:val="0"/>
      <w:divBdr>
        <w:top w:val="none" w:sz="0" w:space="0" w:color="auto"/>
        <w:left w:val="none" w:sz="0" w:space="0" w:color="auto"/>
        <w:bottom w:val="none" w:sz="0" w:space="0" w:color="auto"/>
        <w:right w:val="none" w:sz="0" w:space="0" w:color="auto"/>
      </w:divBdr>
    </w:div>
    <w:div w:id="100495110">
      <w:bodyDiv w:val="1"/>
      <w:marLeft w:val="0"/>
      <w:marRight w:val="0"/>
      <w:marTop w:val="0"/>
      <w:marBottom w:val="0"/>
      <w:divBdr>
        <w:top w:val="none" w:sz="0" w:space="0" w:color="auto"/>
        <w:left w:val="none" w:sz="0" w:space="0" w:color="auto"/>
        <w:bottom w:val="none" w:sz="0" w:space="0" w:color="auto"/>
        <w:right w:val="none" w:sz="0" w:space="0" w:color="auto"/>
      </w:divBdr>
    </w:div>
    <w:div w:id="101270247">
      <w:bodyDiv w:val="1"/>
      <w:marLeft w:val="0"/>
      <w:marRight w:val="0"/>
      <w:marTop w:val="0"/>
      <w:marBottom w:val="0"/>
      <w:divBdr>
        <w:top w:val="none" w:sz="0" w:space="0" w:color="auto"/>
        <w:left w:val="none" w:sz="0" w:space="0" w:color="auto"/>
        <w:bottom w:val="none" w:sz="0" w:space="0" w:color="auto"/>
        <w:right w:val="none" w:sz="0" w:space="0" w:color="auto"/>
      </w:divBdr>
    </w:div>
    <w:div w:id="106391802">
      <w:bodyDiv w:val="1"/>
      <w:marLeft w:val="0"/>
      <w:marRight w:val="0"/>
      <w:marTop w:val="0"/>
      <w:marBottom w:val="0"/>
      <w:divBdr>
        <w:top w:val="none" w:sz="0" w:space="0" w:color="auto"/>
        <w:left w:val="none" w:sz="0" w:space="0" w:color="auto"/>
        <w:bottom w:val="none" w:sz="0" w:space="0" w:color="auto"/>
        <w:right w:val="none" w:sz="0" w:space="0" w:color="auto"/>
      </w:divBdr>
    </w:div>
    <w:div w:id="107741477">
      <w:bodyDiv w:val="1"/>
      <w:marLeft w:val="0"/>
      <w:marRight w:val="0"/>
      <w:marTop w:val="0"/>
      <w:marBottom w:val="0"/>
      <w:divBdr>
        <w:top w:val="none" w:sz="0" w:space="0" w:color="auto"/>
        <w:left w:val="none" w:sz="0" w:space="0" w:color="auto"/>
        <w:bottom w:val="none" w:sz="0" w:space="0" w:color="auto"/>
        <w:right w:val="none" w:sz="0" w:space="0" w:color="auto"/>
      </w:divBdr>
    </w:div>
    <w:div w:id="107818328">
      <w:bodyDiv w:val="1"/>
      <w:marLeft w:val="0"/>
      <w:marRight w:val="0"/>
      <w:marTop w:val="0"/>
      <w:marBottom w:val="0"/>
      <w:divBdr>
        <w:top w:val="none" w:sz="0" w:space="0" w:color="auto"/>
        <w:left w:val="none" w:sz="0" w:space="0" w:color="auto"/>
        <w:bottom w:val="none" w:sz="0" w:space="0" w:color="auto"/>
        <w:right w:val="none" w:sz="0" w:space="0" w:color="auto"/>
      </w:divBdr>
    </w:div>
    <w:div w:id="112870609">
      <w:bodyDiv w:val="1"/>
      <w:marLeft w:val="0"/>
      <w:marRight w:val="0"/>
      <w:marTop w:val="0"/>
      <w:marBottom w:val="0"/>
      <w:divBdr>
        <w:top w:val="none" w:sz="0" w:space="0" w:color="auto"/>
        <w:left w:val="none" w:sz="0" w:space="0" w:color="auto"/>
        <w:bottom w:val="none" w:sz="0" w:space="0" w:color="auto"/>
        <w:right w:val="none" w:sz="0" w:space="0" w:color="auto"/>
      </w:divBdr>
    </w:div>
    <w:div w:id="115760170">
      <w:bodyDiv w:val="1"/>
      <w:marLeft w:val="0"/>
      <w:marRight w:val="0"/>
      <w:marTop w:val="0"/>
      <w:marBottom w:val="0"/>
      <w:divBdr>
        <w:top w:val="none" w:sz="0" w:space="0" w:color="auto"/>
        <w:left w:val="none" w:sz="0" w:space="0" w:color="auto"/>
        <w:bottom w:val="none" w:sz="0" w:space="0" w:color="auto"/>
        <w:right w:val="none" w:sz="0" w:space="0" w:color="auto"/>
      </w:divBdr>
    </w:div>
    <w:div w:id="117186555">
      <w:bodyDiv w:val="1"/>
      <w:marLeft w:val="0"/>
      <w:marRight w:val="0"/>
      <w:marTop w:val="0"/>
      <w:marBottom w:val="0"/>
      <w:divBdr>
        <w:top w:val="none" w:sz="0" w:space="0" w:color="auto"/>
        <w:left w:val="none" w:sz="0" w:space="0" w:color="auto"/>
        <w:bottom w:val="none" w:sz="0" w:space="0" w:color="auto"/>
        <w:right w:val="none" w:sz="0" w:space="0" w:color="auto"/>
      </w:divBdr>
    </w:div>
    <w:div w:id="121311070">
      <w:bodyDiv w:val="1"/>
      <w:marLeft w:val="0"/>
      <w:marRight w:val="0"/>
      <w:marTop w:val="0"/>
      <w:marBottom w:val="0"/>
      <w:divBdr>
        <w:top w:val="none" w:sz="0" w:space="0" w:color="auto"/>
        <w:left w:val="none" w:sz="0" w:space="0" w:color="auto"/>
        <w:bottom w:val="none" w:sz="0" w:space="0" w:color="auto"/>
        <w:right w:val="none" w:sz="0" w:space="0" w:color="auto"/>
      </w:divBdr>
    </w:div>
    <w:div w:id="127018829">
      <w:bodyDiv w:val="1"/>
      <w:marLeft w:val="0"/>
      <w:marRight w:val="0"/>
      <w:marTop w:val="0"/>
      <w:marBottom w:val="0"/>
      <w:divBdr>
        <w:top w:val="none" w:sz="0" w:space="0" w:color="auto"/>
        <w:left w:val="none" w:sz="0" w:space="0" w:color="auto"/>
        <w:bottom w:val="none" w:sz="0" w:space="0" w:color="auto"/>
        <w:right w:val="none" w:sz="0" w:space="0" w:color="auto"/>
      </w:divBdr>
    </w:div>
    <w:div w:id="130096247">
      <w:bodyDiv w:val="1"/>
      <w:marLeft w:val="0"/>
      <w:marRight w:val="0"/>
      <w:marTop w:val="0"/>
      <w:marBottom w:val="0"/>
      <w:divBdr>
        <w:top w:val="none" w:sz="0" w:space="0" w:color="auto"/>
        <w:left w:val="none" w:sz="0" w:space="0" w:color="auto"/>
        <w:bottom w:val="none" w:sz="0" w:space="0" w:color="auto"/>
        <w:right w:val="none" w:sz="0" w:space="0" w:color="auto"/>
      </w:divBdr>
    </w:div>
    <w:div w:id="130755252">
      <w:bodyDiv w:val="1"/>
      <w:marLeft w:val="0"/>
      <w:marRight w:val="0"/>
      <w:marTop w:val="0"/>
      <w:marBottom w:val="0"/>
      <w:divBdr>
        <w:top w:val="none" w:sz="0" w:space="0" w:color="auto"/>
        <w:left w:val="none" w:sz="0" w:space="0" w:color="auto"/>
        <w:bottom w:val="none" w:sz="0" w:space="0" w:color="auto"/>
        <w:right w:val="none" w:sz="0" w:space="0" w:color="auto"/>
      </w:divBdr>
    </w:div>
    <w:div w:id="132067345">
      <w:bodyDiv w:val="1"/>
      <w:marLeft w:val="0"/>
      <w:marRight w:val="0"/>
      <w:marTop w:val="0"/>
      <w:marBottom w:val="0"/>
      <w:divBdr>
        <w:top w:val="none" w:sz="0" w:space="0" w:color="auto"/>
        <w:left w:val="none" w:sz="0" w:space="0" w:color="auto"/>
        <w:bottom w:val="none" w:sz="0" w:space="0" w:color="auto"/>
        <w:right w:val="none" w:sz="0" w:space="0" w:color="auto"/>
      </w:divBdr>
    </w:div>
    <w:div w:id="132410086">
      <w:bodyDiv w:val="1"/>
      <w:marLeft w:val="0"/>
      <w:marRight w:val="0"/>
      <w:marTop w:val="0"/>
      <w:marBottom w:val="0"/>
      <w:divBdr>
        <w:top w:val="none" w:sz="0" w:space="0" w:color="auto"/>
        <w:left w:val="none" w:sz="0" w:space="0" w:color="auto"/>
        <w:bottom w:val="none" w:sz="0" w:space="0" w:color="auto"/>
        <w:right w:val="none" w:sz="0" w:space="0" w:color="auto"/>
      </w:divBdr>
    </w:div>
    <w:div w:id="132717687">
      <w:bodyDiv w:val="1"/>
      <w:marLeft w:val="0"/>
      <w:marRight w:val="0"/>
      <w:marTop w:val="0"/>
      <w:marBottom w:val="0"/>
      <w:divBdr>
        <w:top w:val="none" w:sz="0" w:space="0" w:color="auto"/>
        <w:left w:val="none" w:sz="0" w:space="0" w:color="auto"/>
        <w:bottom w:val="none" w:sz="0" w:space="0" w:color="auto"/>
        <w:right w:val="none" w:sz="0" w:space="0" w:color="auto"/>
      </w:divBdr>
    </w:div>
    <w:div w:id="132867416">
      <w:bodyDiv w:val="1"/>
      <w:marLeft w:val="0"/>
      <w:marRight w:val="0"/>
      <w:marTop w:val="0"/>
      <w:marBottom w:val="0"/>
      <w:divBdr>
        <w:top w:val="none" w:sz="0" w:space="0" w:color="auto"/>
        <w:left w:val="none" w:sz="0" w:space="0" w:color="auto"/>
        <w:bottom w:val="none" w:sz="0" w:space="0" w:color="auto"/>
        <w:right w:val="none" w:sz="0" w:space="0" w:color="auto"/>
      </w:divBdr>
    </w:div>
    <w:div w:id="140536096">
      <w:bodyDiv w:val="1"/>
      <w:marLeft w:val="0"/>
      <w:marRight w:val="0"/>
      <w:marTop w:val="0"/>
      <w:marBottom w:val="0"/>
      <w:divBdr>
        <w:top w:val="none" w:sz="0" w:space="0" w:color="auto"/>
        <w:left w:val="none" w:sz="0" w:space="0" w:color="auto"/>
        <w:bottom w:val="none" w:sz="0" w:space="0" w:color="auto"/>
        <w:right w:val="none" w:sz="0" w:space="0" w:color="auto"/>
      </w:divBdr>
    </w:div>
    <w:div w:id="143470059">
      <w:bodyDiv w:val="1"/>
      <w:marLeft w:val="0"/>
      <w:marRight w:val="0"/>
      <w:marTop w:val="0"/>
      <w:marBottom w:val="0"/>
      <w:divBdr>
        <w:top w:val="none" w:sz="0" w:space="0" w:color="auto"/>
        <w:left w:val="none" w:sz="0" w:space="0" w:color="auto"/>
        <w:bottom w:val="none" w:sz="0" w:space="0" w:color="auto"/>
        <w:right w:val="none" w:sz="0" w:space="0" w:color="auto"/>
      </w:divBdr>
    </w:div>
    <w:div w:id="145780249">
      <w:bodyDiv w:val="1"/>
      <w:marLeft w:val="0"/>
      <w:marRight w:val="0"/>
      <w:marTop w:val="0"/>
      <w:marBottom w:val="0"/>
      <w:divBdr>
        <w:top w:val="none" w:sz="0" w:space="0" w:color="auto"/>
        <w:left w:val="none" w:sz="0" w:space="0" w:color="auto"/>
        <w:bottom w:val="none" w:sz="0" w:space="0" w:color="auto"/>
        <w:right w:val="none" w:sz="0" w:space="0" w:color="auto"/>
      </w:divBdr>
    </w:div>
    <w:div w:id="148327617">
      <w:bodyDiv w:val="1"/>
      <w:marLeft w:val="0"/>
      <w:marRight w:val="0"/>
      <w:marTop w:val="0"/>
      <w:marBottom w:val="0"/>
      <w:divBdr>
        <w:top w:val="none" w:sz="0" w:space="0" w:color="auto"/>
        <w:left w:val="none" w:sz="0" w:space="0" w:color="auto"/>
        <w:bottom w:val="none" w:sz="0" w:space="0" w:color="auto"/>
        <w:right w:val="none" w:sz="0" w:space="0" w:color="auto"/>
      </w:divBdr>
    </w:div>
    <w:div w:id="153497394">
      <w:bodyDiv w:val="1"/>
      <w:marLeft w:val="0"/>
      <w:marRight w:val="0"/>
      <w:marTop w:val="0"/>
      <w:marBottom w:val="0"/>
      <w:divBdr>
        <w:top w:val="none" w:sz="0" w:space="0" w:color="auto"/>
        <w:left w:val="none" w:sz="0" w:space="0" w:color="auto"/>
        <w:bottom w:val="none" w:sz="0" w:space="0" w:color="auto"/>
        <w:right w:val="none" w:sz="0" w:space="0" w:color="auto"/>
      </w:divBdr>
    </w:div>
    <w:div w:id="158276130">
      <w:bodyDiv w:val="1"/>
      <w:marLeft w:val="0"/>
      <w:marRight w:val="0"/>
      <w:marTop w:val="0"/>
      <w:marBottom w:val="0"/>
      <w:divBdr>
        <w:top w:val="none" w:sz="0" w:space="0" w:color="auto"/>
        <w:left w:val="none" w:sz="0" w:space="0" w:color="auto"/>
        <w:bottom w:val="none" w:sz="0" w:space="0" w:color="auto"/>
        <w:right w:val="none" w:sz="0" w:space="0" w:color="auto"/>
      </w:divBdr>
    </w:div>
    <w:div w:id="165244728">
      <w:bodyDiv w:val="1"/>
      <w:marLeft w:val="0"/>
      <w:marRight w:val="0"/>
      <w:marTop w:val="0"/>
      <w:marBottom w:val="0"/>
      <w:divBdr>
        <w:top w:val="none" w:sz="0" w:space="0" w:color="auto"/>
        <w:left w:val="none" w:sz="0" w:space="0" w:color="auto"/>
        <w:bottom w:val="none" w:sz="0" w:space="0" w:color="auto"/>
        <w:right w:val="none" w:sz="0" w:space="0" w:color="auto"/>
      </w:divBdr>
    </w:div>
    <w:div w:id="165944569">
      <w:bodyDiv w:val="1"/>
      <w:marLeft w:val="0"/>
      <w:marRight w:val="0"/>
      <w:marTop w:val="0"/>
      <w:marBottom w:val="0"/>
      <w:divBdr>
        <w:top w:val="none" w:sz="0" w:space="0" w:color="auto"/>
        <w:left w:val="none" w:sz="0" w:space="0" w:color="auto"/>
        <w:bottom w:val="none" w:sz="0" w:space="0" w:color="auto"/>
        <w:right w:val="none" w:sz="0" w:space="0" w:color="auto"/>
      </w:divBdr>
    </w:div>
    <w:div w:id="169831605">
      <w:bodyDiv w:val="1"/>
      <w:marLeft w:val="0"/>
      <w:marRight w:val="0"/>
      <w:marTop w:val="0"/>
      <w:marBottom w:val="0"/>
      <w:divBdr>
        <w:top w:val="none" w:sz="0" w:space="0" w:color="auto"/>
        <w:left w:val="none" w:sz="0" w:space="0" w:color="auto"/>
        <w:bottom w:val="none" w:sz="0" w:space="0" w:color="auto"/>
        <w:right w:val="none" w:sz="0" w:space="0" w:color="auto"/>
      </w:divBdr>
    </w:div>
    <w:div w:id="180358374">
      <w:bodyDiv w:val="1"/>
      <w:marLeft w:val="0"/>
      <w:marRight w:val="0"/>
      <w:marTop w:val="0"/>
      <w:marBottom w:val="0"/>
      <w:divBdr>
        <w:top w:val="none" w:sz="0" w:space="0" w:color="auto"/>
        <w:left w:val="none" w:sz="0" w:space="0" w:color="auto"/>
        <w:bottom w:val="none" w:sz="0" w:space="0" w:color="auto"/>
        <w:right w:val="none" w:sz="0" w:space="0" w:color="auto"/>
      </w:divBdr>
    </w:div>
    <w:div w:id="180513776">
      <w:bodyDiv w:val="1"/>
      <w:marLeft w:val="0"/>
      <w:marRight w:val="0"/>
      <w:marTop w:val="0"/>
      <w:marBottom w:val="0"/>
      <w:divBdr>
        <w:top w:val="none" w:sz="0" w:space="0" w:color="auto"/>
        <w:left w:val="none" w:sz="0" w:space="0" w:color="auto"/>
        <w:bottom w:val="none" w:sz="0" w:space="0" w:color="auto"/>
        <w:right w:val="none" w:sz="0" w:space="0" w:color="auto"/>
      </w:divBdr>
    </w:div>
    <w:div w:id="180583322">
      <w:bodyDiv w:val="1"/>
      <w:marLeft w:val="0"/>
      <w:marRight w:val="0"/>
      <w:marTop w:val="0"/>
      <w:marBottom w:val="0"/>
      <w:divBdr>
        <w:top w:val="none" w:sz="0" w:space="0" w:color="auto"/>
        <w:left w:val="none" w:sz="0" w:space="0" w:color="auto"/>
        <w:bottom w:val="none" w:sz="0" w:space="0" w:color="auto"/>
        <w:right w:val="none" w:sz="0" w:space="0" w:color="auto"/>
      </w:divBdr>
    </w:div>
    <w:div w:id="182020389">
      <w:bodyDiv w:val="1"/>
      <w:marLeft w:val="0"/>
      <w:marRight w:val="0"/>
      <w:marTop w:val="0"/>
      <w:marBottom w:val="0"/>
      <w:divBdr>
        <w:top w:val="none" w:sz="0" w:space="0" w:color="auto"/>
        <w:left w:val="none" w:sz="0" w:space="0" w:color="auto"/>
        <w:bottom w:val="none" w:sz="0" w:space="0" w:color="auto"/>
        <w:right w:val="none" w:sz="0" w:space="0" w:color="auto"/>
      </w:divBdr>
    </w:div>
    <w:div w:id="183247753">
      <w:bodyDiv w:val="1"/>
      <w:marLeft w:val="0"/>
      <w:marRight w:val="0"/>
      <w:marTop w:val="0"/>
      <w:marBottom w:val="0"/>
      <w:divBdr>
        <w:top w:val="none" w:sz="0" w:space="0" w:color="auto"/>
        <w:left w:val="none" w:sz="0" w:space="0" w:color="auto"/>
        <w:bottom w:val="none" w:sz="0" w:space="0" w:color="auto"/>
        <w:right w:val="none" w:sz="0" w:space="0" w:color="auto"/>
      </w:divBdr>
    </w:div>
    <w:div w:id="183520342">
      <w:bodyDiv w:val="1"/>
      <w:marLeft w:val="0"/>
      <w:marRight w:val="0"/>
      <w:marTop w:val="0"/>
      <w:marBottom w:val="0"/>
      <w:divBdr>
        <w:top w:val="none" w:sz="0" w:space="0" w:color="auto"/>
        <w:left w:val="none" w:sz="0" w:space="0" w:color="auto"/>
        <w:bottom w:val="none" w:sz="0" w:space="0" w:color="auto"/>
        <w:right w:val="none" w:sz="0" w:space="0" w:color="auto"/>
      </w:divBdr>
    </w:div>
    <w:div w:id="185221861">
      <w:bodyDiv w:val="1"/>
      <w:marLeft w:val="0"/>
      <w:marRight w:val="0"/>
      <w:marTop w:val="0"/>
      <w:marBottom w:val="0"/>
      <w:divBdr>
        <w:top w:val="none" w:sz="0" w:space="0" w:color="auto"/>
        <w:left w:val="none" w:sz="0" w:space="0" w:color="auto"/>
        <w:bottom w:val="none" w:sz="0" w:space="0" w:color="auto"/>
        <w:right w:val="none" w:sz="0" w:space="0" w:color="auto"/>
      </w:divBdr>
    </w:div>
    <w:div w:id="186188063">
      <w:bodyDiv w:val="1"/>
      <w:marLeft w:val="0"/>
      <w:marRight w:val="0"/>
      <w:marTop w:val="0"/>
      <w:marBottom w:val="0"/>
      <w:divBdr>
        <w:top w:val="none" w:sz="0" w:space="0" w:color="auto"/>
        <w:left w:val="none" w:sz="0" w:space="0" w:color="auto"/>
        <w:bottom w:val="none" w:sz="0" w:space="0" w:color="auto"/>
        <w:right w:val="none" w:sz="0" w:space="0" w:color="auto"/>
      </w:divBdr>
    </w:div>
    <w:div w:id="188181095">
      <w:bodyDiv w:val="1"/>
      <w:marLeft w:val="0"/>
      <w:marRight w:val="0"/>
      <w:marTop w:val="0"/>
      <w:marBottom w:val="0"/>
      <w:divBdr>
        <w:top w:val="none" w:sz="0" w:space="0" w:color="auto"/>
        <w:left w:val="none" w:sz="0" w:space="0" w:color="auto"/>
        <w:bottom w:val="none" w:sz="0" w:space="0" w:color="auto"/>
        <w:right w:val="none" w:sz="0" w:space="0" w:color="auto"/>
      </w:divBdr>
    </w:div>
    <w:div w:id="188875861">
      <w:bodyDiv w:val="1"/>
      <w:marLeft w:val="0"/>
      <w:marRight w:val="0"/>
      <w:marTop w:val="0"/>
      <w:marBottom w:val="0"/>
      <w:divBdr>
        <w:top w:val="none" w:sz="0" w:space="0" w:color="auto"/>
        <w:left w:val="none" w:sz="0" w:space="0" w:color="auto"/>
        <w:bottom w:val="none" w:sz="0" w:space="0" w:color="auto"/>
        <w:right w:val="none" w:sz="0" w:space="0" w:color="auto"/>
      </w:divBdr>
    </w:div>
    <w:div w:id="196428844">
      <w:bodyDiv w:val="1"/>
      <w:marLeft w:val="0"/>
      <w:marRight w:val="0"/>
      <w:marTop w:val="0"/>
      <w:marBottom w:val="0"/>
      <w:divBdr>
        <w:top w:val="none" w:sz="0" w:space="0" w:color="auto"/>
        <w:left w:val="none" w:sz="0" w:space="0" w:color="auto"/>
        <w:bottom w:val="none" w:sz="0" w:space="0" w:color="auto"/>
        <w:right w:val="none" w:sz="0" w:space="0" w:color="auto"/>
      </w:divBdr>
    </w:div>
    <w:div w:id="203835619">
      <w:bodyDiv w:val="1"/>
      <w:marLeft w:val="0"/>
      <w:marRight w:val="0"/>
      <w:marTop w:val="0"/>
      <w:marBottom w:val="0"/>
      <w:divBdr>
        <w:top w:val="none" w:sz="0" w:space="0" w:color="auto"/>
        <w:left w:val="none" w:sz="0" w:space="0" w:color="auto"/>
        <w:bottom w:val="none" w:sz="0" w:space="0" w:color="auto"/>
        <w:right w:val="none" w:sz="0" w:space="0" w:color="auto"/>
      </w:divBdr>
    </w:div>
    <w:div w:id="206990151">
      <w:bodyDiv w:val="1"/>
      <w:marLeft w:val="0"/>
      <w:marRight w:val="0"/>
      <w:marTop w:val="0"/>
      <w:marBottom w:val="0"/>
      <w:divBdr>
        <w:top w:val="none" w:sz="0" w:space="0" w:color="auto"/>
        <w:left w:val="none" w:sz="0" w:space="0" w:color="auto"/>
        <w:bottom w:val="none" w:sz="0" w:space="0" w:color="auto"/>
        <w:right w:val="none" w:sz="0" w:space="0" w:color="auto"/>
      </w:divBdr>
    </w:div>
    <w:div w:id="207844658">
      <w:bodyDiv w:val="1"/>
      <w:marLeft w:val="0"/>
      <w:marRight w:val="0"/>
      <w:marTop w:val="0"/>
      <w:marBottom w:val="0"/>
      <w:divBdr>
        <w:top w:val="none" w:sz="0" w:space="0" w:color="auto"/>
        <w:left w:val="none" w:sz="0" w:space="0" w:color="auto"/>
        <w:bottom w:val="none" w:sz="0" w:space="0" w:color="auto"/>
        <w:right w:val="none" w:sz="0" w:space="0" w:color="auto"/>
      </w:divBdr>
    </w:div>
    <w:div w:id="213003401">
      <w:bodyDiv w:val="1"/>
      <w:marLeft w:val="0"/>
      <w:marRight w:val="0"/>
      <w:marTop w:val="0"/>
      <w:marBottom w:val="0"/>
      <w:divBdr>
        <w:top w:val="none" w:sz="0" w:space="0" w:color="auto"/>
        <w:left w:val="none" w:sz="0" w:space="0" w:color="auto"/>
        <w:bottom w:val="none" w:sz="0" w:space="0" w:color="auto"/>
        <w:right w:val="none" w:sz="0" w:space="0" w:color="auto"/>
      </w:divBdr>
    </w:div>
    <w:div w:id="213977150">
      <w:bodyDiv w:val="1"/>
      <w:marLeft w:val="0"/>
      <w:marRight w:val="0"/>
      <w:marTop w:val="0"/>
      <w:marBottom w:val="0"/>
      <w:divBdr>
        <w:top w:val="none" w:sz="0" w:space="0" w:color="auto"/>
        <w:left w:val="none" w:sz="0" w:space="0" w:color="auto"/>
        <w:bottom w:val="none" w:sz="0" w:space="0" w:color="auto"/>
        <w:right w:val="none" w:sz="0" w:space="0" w:color="auto"/>
      </w:divBdr>
    </w:div>
    <w:div w:id="230240878">
      <w:bodyDiv w:val="1"/>
      <w:marLeft w:val="0"/>
      <w:marRight w:val="0"/>
      <w:marTop w:val="0"/>
      <w:marBottom w:val="0"/>
      <w:divBdr>
        <w:top w:val="none" w:sz="0" w:space="0" w:color="auto"/>
        <w:left w:val="none" w:sz="0" w:space="0" w:color="auto"/>
        <w:bottom w:val="none" w:sz="0" w:space="0" w:color="auto"/>
        <w:right w:val="none" w:sz="0" w:space="0" w:color="auto"/>
      </w:divBdr>
    </w:div>
    <w:div w:id="230777264">
      <w:bodyDiv w:val="1"/>
      <w:marLeft w:val="0"/>
      <w:marRight w:val="0"/>
      <w:marTop w:val="0"/>
      <w:marBottom w:val="0"/>
      <w:divBdr>
        <w:top w:val="none" w:sz="0" w:space="0" w:color="auto"/>
        <w:left w:val="none" w:sz="0" w:space="0" w:color="auto"/>
        <w:bottom w:val="none" w:sz="0" w:space="0" w:color="auto"/>
        <w:right w:val="none" w:sz="0" w:space="0" w:color="auto"/>
      </w:divBdr>
    </w:div>
    <w:div w:id="243876176">
      <w:bodyDiv w:val="1"/>
      <w:marLeft w:val="0"/>
      <w:marRight w:val="0"/>
      <w:marTop w:val="0"/>
      <w:marBottom w:val="0"/>
      <w:divBdr>
        <w:top w:val="none" w:sz="0" w:space="0" w:color="auto"/>
        <w:left w:val="none" w:sz="0" w:space="0" w:color="auto"/>
        <w:bottom w:val="none" w:sz="0" w:space="0" w:color="auto"/>
        <w:right w:val="none" w:sz="0" w:space="0" w:color="auto"/>
      </w:divBdr>
    </w:div>
    <w:div w:id="244799322">
      <w:bodyDiv w:val="1"/>
      <w:marLeft w:val="0"/>
      <w:marRight w:val="0"/>
      <w:marTop w:val="0"/>
      <w:marBottom w:val="0"/>
      <w:divBdr>
        <w:top w:val="none" w:sz="0" w:space="0" w:color="auto"/>
        <w:left w:val="none" w:sz="0" w:space="0" w:color="auto"/>
        <w:bottom w:val="none" w:sz="0" w:space="0" w:color="auto"/>
        <w:right w:val="none" w:sz="0" w:space="0" w:color="auto"/>
      </w:divBdr>
    </w:div>
    <w:div w:id="245654992">
      <w:bodyDiv w:val="1"/>
      <w:marLeft w:val="0"/>
      <w:marRight w:val="0"/>
      <w:marTop w:val="0"/>
      <w:marBottom w:val="0"/>
      <w:divBdr>
        <w:top w:val="none" w:sz="0" w:space="0" w:color="auto"/>
        <w:left w:val="none" w:sz="0" w:space="0" w:color="auto"/>
        <w:bottom w:val="none" w:sz="0" w:space="0" w:color="auto"/>
        <w:right w:val="none" w:sz="0" w:space="0" w:color="auto"/>
      </w:divBdr>
    </w:div>
    <w:div w:id="246306706">
      <w:bodyDiv w:val="1"/>
      <w:marLeft w:val="0"/>
      <w:marRight w:val="0"/>
      <w:marTop w:val="0"/>
      <w:marBottom w:val="0"/>
      <w:divBdr>
        <w:top w:val="none" w:sz="0" w:space="0" w:color="auto"/>
        <w:left w:val="none" w:sz="0" w:space="0" w:color="auto"/>
        <w:bottom w:val="none" w:sz="0" w:space="0" w:color="auto"/>
        <w:right w:val="none" w:sz="0" w:space="0" w:color="auto"/>
      </w:divBdr>
    </w:div>
    <w:div w:id="247546972">
      <w:bodyDiv w:val="1"/>
      <w:marLeft w:val="0"/>
      <w:marRight w:val="0"/>
      <w:marTop w:val="0"/>
      <w:marBottom w:val="0"/>
      <w:divBdr>
        <w:top w:val="none" w:sz="0" w:space="0" w:color="auto"/>
        <w:left w:val="none" w:sz="0" w:space="0" w:color="auto"/>
        <w:bottom w:val="none" w:sz="0" w:space="0" w:color="auto"/>
        <w:right w:val="none" w:sz="0" w:space="0" w:color="auto"/>
      </w:divBdr>
    </w:div>
    <w:div w:id="248732837">
      <w:bodyDiv w:val="1"/>
      <w:marLeft w:val="0"/>
      <w:marRight w:val="0"/>
      <w:marTop w:val="0"/>
      <w:marBottom w:val="0"/>
      <w:divBdr>
        <w:top w:val="none" w:sz="0" w:space="0" w:color="auto"/>
        <w:left w:val="none" w:sz="0" w:space="0" w:color="auto"/>
        <w:bottom w:val="none" w:sz="0" w:space="0" w:color="auto"/>
        <w:right w:val="none" w:sz="0" w:space="0" w:color="auto"/>
      </w:divBdr>
    </w:div>
    <w:div w:id="253437099">
      <w:bodyDiv w:val="1"/>
      <w:marLeft w:val="0"/>
      <w:marRight w:val="0"/>
      <w:marTop w:val="0"/>
      <w:marBottom w:val="0"/>
      <w:divBdr>
        <w:top w:val="none" w:sz="0" w:space="0" w:color="auto"/>
        <w:left w:val="none" w:sz="0" w:space="0" w:color="auto"/>
        <w:bottom w:val="none" w:sz="0" w:space="0" w:color="auto"/>
        <w:right w:val="none" w:sz="0" w:space="0" w:color="auto"/>
      </w:divBdr>
    </w:div>
    <w:div w:id="258026485">
      <w:bodyDiv w:val="1"/>
      <w:marLeft w:val="0"/>
      <w:marRight w:val="0"/>
      <w:marTop w:val="0"/>
      <w:marBottom w:val="0"/>
      <w:divBdr>
        <w:top w:val="none" w:sz="0" w:space="0" w:color="auto"/>
        <w:left w:val="none" w:sz="0" w:space="0" w:color="auto"/>
        <w:bottom w:val="none" w:sz="0" w:space="0" w:color="auto"/>
        <w:right w:val="none" w:sz="0" w:space="0" w:color="auto"/>
      </w:divBdr>
    </w:div>
    <w:div w:id="258174393">
      <w:bodyDiv w:val="1"/>
      <w:marLeft w:val="0"/>
      <w:marRight w:val="0"/>
      <w:marTop w:val="0"/>
      <w:marBottom w:val="0"/>
      <w:divBdr>
        <w:top w:val="none" w:sz="0" w:space="0" w:color="auto"/>
        <w:left w:val="none" w:sz="0" w:space="0" w:color="auto"/>
        <w:bottom w:val="none" w:sz="0" w:space="0" w:color="auto"/>
        <w:right w:val="none" w:sz="0" w:space="0" w:color="auto"/>
      </w:divBdr>
    </w:div>
    <w:div w:id="262618675">
      <w:bodyDiv w:val="1"/>
      <w:marLeft w:val="0"/>
      <w:marRight w:val="0"/>
      <w:marTop w:val="0"/>
      <w:marBottom w:val="0"/>
      <w:divBdr>
        <w:top w:val="none" w:sz="0" w:space="0" w:color="auto"/>
        <w:left w:val="none" w:sz="0" w:space="0" w:color="auto"/>
        <w:bottom w:val="none" w:sz="0" w:space="0" w:color="auto"/>
        <w:right w:val="none" w:sz="0" w:space="0" w:color="auto"/>
      </w:divBdr>
    </w:div>
    <w:div w:id="271254252">
      <w:bodyDiv w:val="1"/>
      <w:marLeft w:val="0"/>
      <w:marRight w:val="0"/>
      <w:marTop w:val="0"/>
      <w:marBottom w:val="0"/>
      <w:divBdr>
        <w:top w:val="none" w:sz="0" w:space="0" w:color="auto"/>
        <w:left w:val="none" w:sz="0" w:space="0" w:color="auto"/>
        <w:bottom w:val="none" w:sz="0" w:space="0" w:color="auto"/>
        <w:right w:val="none" w:sz="0" w:space="0" w:color="auto"/>
      </w:divBdr>
    </w:div>
    <w:div w:id="275988698">
      <w:bodyDiv w:val="1"/>
      <w:marLeft w:val="0"/>
      <w:marRight w:val="0"/>
      <w:marTop w:val="0"/>
      <w:marBottom w:val="0"/>
      <w:divBdr>
        <w:top w:val="none" w:sz="0" w:space="0" w:color="auto"/>
        <w:left w:val="none" w:sz="0" w:space="0" w:color="auto"/>
        <w:bottom w:val="none" w:sz="0" w:space="0" w:color="auto"/>
        <w:right w:val="none" w:sz="0" w:space="0" w:color="auto"/>
      </w:divBdr>
    </w:div>
    <w:div w:id="277689917">
      <w:bodyDiv w:val="1"/>
      <w:marLeft w:val="0"/>
      <w:marRight w:val="0"/>
      <w:marTop w:val="0"/>
      <w:marBottom w:val="0"/>
      <w:divBdr>
        <w:top w:val="none" w:sz="0" w:space="0" w:color="auto"/>
        <w:left w:val="none" w:sz="0" w:space="0" w:color="auto"/>
        <w:bottom w:val="none" w:sz="0" w:space="0" w:color="auto"/>
        <w:right w:val="none" w:sz="0" w:space="0" w:color="auto"/>
      </w:divBdr>
    </w:div>
    <w:div w:id="278343778">
      <w:bodyDiv w:val="1"/>
      <w:marLeft w:val="0"/>
      <w:marRight w:val="0"/>
      <w:marTop w:val="0"/>
      <w:marBottom w:val="0"/>
      <w:divBdr>
        <w:top w:val="none" w:sz="0" w:space="0" w:color="auto"/>
        <w:left w:val="none" w:sz="0" w:space="0" w:color="auto"/>
        <w:bottom w:val="none" w:sz="0" w:space="0" w:color="auto"/>
        <w:right w:val="none" w:sz="0" w:space="0" w:color="auto"/>
      </w:divBdr>
    </w:div>
    <w:div w:id="280382055">
      <w:bodyDiv w:val="1"/>
      <w:marLeft w:val="0"/>
      <w:marRight w:val="0"/>
      <w:marTop w:val="0"/>
      <w:marBottom w:val="0"/>
      <w:divBdr>
        <w:top w:val="none" w:sz="0" w:space="0" w:color="auto"/>
        <w:left w:val="none" w:sz="0" w:space="0" w:color="auto"/>
        <w:bottom w:val="none" w:sz="0" w:space="0" w:color="auto"/>
        <w:right w:val="none" w:sz="0" w:space="0" w:color="auto"/>
      </w:divBdr>
    </w:div>
    <w:div w:id="283080067">
      <w:bodyDiv w:val="1"/>
      <w:marLeft w:val="0"/>
      <w:marRight w:val="0"/>
      <w:marTop w:val="0"/>
      <w:marBottom w:val="0"/>
      <w:divBdr>
        <w:top w:val="none" w:sz="0" w:space="0" w:color="auto"/>
        <w:left w:val="none" w:sz="0" w:space="0" w:color="auto"/>
        <w:bottom w:val="none" w:sz="0" w:space="0" w:color="auto"/>
        <w:right w:val="none" w:sz="0" w:space="0" w:color="auto"/>
      </w:divBdr>
    </w:div>
    <w:div w:id="285161231">
      <w:bodyDiv w:val="1"/>
      <w:marLeft w:val="0"/>
      <w:marRight w:val="0"/>
      <w:marTop w:val="0"/>
      <w:marBottom w:val="0"/>
      <w:divBdr>
        <w:top w:val="none" w:sz="0" w:space="0" w:color="auto"/>
        <w:left w:val="none" w:sz="0" w:space="0" w:color="auto"/>
        <w:bottom w:val="none" w:sz="0" w:space="0" w:color="auto"/>
        <w:right w:val="none" w:sz="0" w:space="0" w:color="auto"/>
      </w:divBdr>
    </w:div>
    <w:div w:id="285353279">
      <w:bodyDiv w:val="1"/>
      <w:marLeft w:val="0"/>
      <w:marRight w:val="0"/>
      <w:marTop w:val="0"/>
      <w:marBottom w:val="0"/>
      <w:divBdr>
        <w:top w:val="none" w:sz="0" w:space="0" w:color="auto"/>
        <w:left w:val="none" w:sz="0" w:space="0" w:color="auto"/>
        <w:bottom w:val="none" w:sz="0" w:space="0" w:color="auto"/>
        <w:right w:val="none" w:sz="0" w:space="0" w:color="auto"/>
      </w:divBdr>
    </w:div>
    <w:div w:id="288978532">
      <w:bodyDiv w:val="1"/>
      <w:marLeft w:val="0"/>
      <w:marRight w:val="0"/>
      <w:marTop w:val="0"/>
      <w:marBottom w:val="0"/>
      <w:divBdr>
        <w:top w:val="none" w:sz="0" w:space="0" w:color="auto"/>
        <w:left w:val="none" w:sz="0" w:space="0" w:color="auto"/>
        <w:bottom w:val="none" w:sz="0" w:space="0" w:color="auto"/>
        <w:right w:val="none" w:sz="0" w:space="0" w:color="auto"/>
      </w:divBdr>
    </w:div>
    <w:div w:id="291055005">
      <w:bodyDiv w:val="1"/>
      <w:marLeft w:val="0"/>
      <w:marRight w:val="0"/>
      <w:marTop w:val="0"/>
      <w:marBottom w:val="0"/>
      <w:divBdr>
        <w:top w:val="none" w:sz="0" w:space="0" w:color="auto"/>
        <w:left w:val="none" w:sz="0" w:space="0" w:color="auto"/>
        <w:bottom w:val="none" w:sz="0" w:space="0" w:color="auto"/>
        <w:right w:val="none" w:sz="0" w:space="0" w:color="auto"/>
      </w:divBdr>
    </w:div>
    <w:div w:id="291138673">
      <w:bodyDiv w:val="1"/>
      <w:marLeft w:val="0"/>
      <w:marRight w:val="0"/>
      <w:marTop w:val="0"/>
      <w:marBottom w:val="0"/>
      <w:divBdr>
        <w:top w:val="none" w:sz="0" w:space="0" w:color="auto"/>
        <w:left w:val="none" w:sz="0" w:space="0" w:color="auto"/>
        <w:bottom w:val="none" w:sz="0" w:space="0" w:color="auto"/>
        <w:right w:val="none" w:sz="0" w:space="0" w:color="auto"/>
      </w:divBdr>
    </w:div>
    <w:div w:id="292560958">
      <w:bodyDiv w:val="1"/>
      <w:marLeft w:val="0"/>
      <w:marRight w:val="0"/>
      <w:marTop w:val="0"/>
      <w:marBottom w:val="0"/>
      <w:divBdr>
        <w:top w:val="none" w:sz="0" w:space="0" w:color="auto"/>
        <w:left w:val="none" w:sz="0" w:space="0" w:color="auto"/>
        <w:bottom w:val="none" w:sz="0" w:space="0" w:color="auto"/>
        <w:right w:val="none" w:sz="0" w:space="0" w:color="auto"/>
      </w:divBdr>
    </w:div>
    <w:div w:id="296955769">
      <w:bodyDiv w:val="1"/>
      <w:marLeft w:val="0"/>
      <w:marRight w:val="0"/>
      <w:marTop w:val="0"/>
      <w:marBottom w:val="0"/>
      <w:divBdr>
        <w:top w:val="none" w:sz="0" w:space="0" w:color="auto"/>
        <w:left w:val="none" w:sz="0" w:space="0" w:color="auto"/>
        <w:bottom w:val="none" w:sz="0" w:space="0" w:color="auto"/>
        <w:right w:val="none" w:sz="0" w:space="0" w:color="auto"/>
      </w:divBdr>
    </w:div>
    <w:div w:id="297150653">
      <w:bodyDiv w:val="1"/>
      <w:marLeft w:val="0"/>
      <w:marRight w:val="0"/>
      <w:marTop w:val="0"/>
      <w:marBottom w:val="0"/>
      <w:divBdr>
        <w:top w:val="none" w:sz="0" w:space="0" w:color="auto"/>
        <w:left w:val="none" w:sz="0" w:space="0" w:color="auto"/>
        <w:bottom w:val="none" w:sz="0" w:space="0" w:color="auto"/>
        <w:right w:val="none" w:sz="0" w:space="0" w:color="auto"/>
      </w:divBdr>
    </w:div>
    <w:div w:id="302585512">
      <w:bodyDiv w:val="1"/>
      <w:marLeft w:val="0"/>
      <w:marRight w:val="0"/>
      <w:marTop w:val="0"/>
      <w:marBottom w:val="0"/>
      <w:divBdr>
        <w:top w:val="none" w:sz="0" w:space="0" w:color="auto"/>
        <w:left w:val="none" w:sz="0" w:space="0" w:color="auto"/>
        <w:bottom w:val="none" w:sz="0" w:space="0" w:color="auto"/>
        <w:right w:val="none" w:sz="0" w:space="0" w:color="auto"/>
      </w:divBdr>
    </w:div>
    <w:div w:id="305861800">
      <w:bodyDiv w:val="1"/>
      <w:marLeft w:val="0"/>
      <w:marRight w:val="0"/>
      <w:marTop w:val="0"/>
      <w:marBottom w:val="0"/>
      <w:divBdr>
        <w:top w:val="none" w:sz="0" w:space="0" w:color="auto"/>
        <w:left w:val="none" w:sz="0" w:space="0" w:color="auto"/>
        <w:bottom w:val="none" w:sz="0" w:space="0" w:color="auto"/>
        <w:right w:val="none" w:sz="0" w:space="0" w:color="auto"/>
      </w:divBdr>
    </w:div>
    <w:div w:id="315306510">
      <w:bodyDiv w:val="1"/>
      <w:marLeft w:val="0"/>
      <w:marRight w:val="0"/>
      <w:marTop w:val="0"/>
      <w:marBottom w:val="0"/>
      <w:divBdr>
        <w:top w:val="none" w:sz="0" w:space="0" w:color="auto"/>
        <w:left w:val="none" w:sz="0" w:space="0" w:color="auto"/>
        <w:bottom w:val="none" w:sz="0" w:space="0" w:color="auto"/>
        <w:right w:val="none" w:sz="0" w:space="0" w:color="auto"/>
      </w:divBdr>
    </w:div>
    <w:div w:id="317804712">
      <w:bodyDiv w:val="1"/>
      <w:marLeft w:val="0"/>
      <w:marRight w:val="0"/>
      <w:marTop w:val="0"/>
      <w:marBottom w:val="0"/>
      <w:divBdr>
        <w:top w:val="none" w:sz="0" w:space="0" w:color="auto"/>
        <w:left w:val="none" w:sz="0" w:space="0" w:color="auto"/>
        <w:bottom w:val="none" w:sz="0" w:space="0" w:color="auto"/>
        <w:right w:val="none" w:sz="0" w:space="0" w:color="auto"/>
      </w:divBdr>
    </w:div>
    <w:div w:id="319232031">
      <w:bodyDiv w:val="1"/>
      <w:marLeft w:val="0"/>
      <w:marRight w:val="0"/>
      <w:marTop w:val="0"/>
      <w:marBottom w:val="0"/>
      <w:divBdr>
        <w:top w:val="none" w:sz="0" w:space="0" w:color="auto"/>
        <w:left w:val="none" w:sz="0" w:space="0" w:color="auto"/>
        <w:bottom w:val="none" w:sz="0" w:space="0" w:color="auto"/>
        <w:right w:val="none" w:sz="0" w:space="0" w:color="auto"/>
      </w:divBdr>
    </w:div>
    <w:div w:id="319238163">
      <w:bodyDiv w:val="1"/>
      <w:marLeft w:val="0"/>
      <w:marRight w:val="0"/>
      <w:marTop w:val="0"/>
      <w:marBottom w:val="0"/>
      <w:divBdr>
        <w:top w:val="none" w:sz="0" w:space="0" w:color="auto"/>
        <w:left w:val="none" w:sz="0" w:space="0" w:color="auto"/>
        <w:bottom w:val="none" w:sz="0" w:space="0" w:color="auto"/>
        <w:right w:val="none" w:sz="0" w:space="0" w:color="auto"/>
      </w:divBdr>
    </w:div>
    <w:div w:id="322514035">
      <w:bodyDiv w:val="1"/>
      <w:marLeft w:val="0"/>
      <w:marRight w:val="0"/>
      <w:marTop w:val="0"/>
      <w:marBottom w:val="0"/>
      <w:divBdr>
        <w:top w:val="none" w:sz="0" w:space="0" w:color="auto"/>
        <w:left w:val="none" w:sz="0" w:space="0" w:color="auto"/>
        <w:bottom w:val="none" w:sz="0" w:space="0" w:color="auto"/>
        <w:right w:val="none" w:sz="0" w:space="0" w:color="auto"/>
      </w:divBdr>
    </w:div>
    <w:div w:id="324894504">
      <w:bodyDiv w:val="1"/>
      <w:marLeft w:val="0"/>
      <w:marRight w:val="0"/>
      <w:marTop w:val="0"/>
      <w:marBottom w:val="0"/>
      <w:divBdr>
        <w:top w:val="none" w:sz="0" w:space="0" w:color="auto"/>
        <w:left w:val="none" w:sz="0" w:space="0" w:color="auto"/>
        <w:bottom w:val="none" w:sz="0" w:space="0" w:color="auto"/>
        <w:right w:val="none" w:sz="0" w:space="0" w:color="auto"/>
      </w:divBdr>
    </w:div>
    <w:div w:id="326177143">
      <w:bodyDiv w:val="1"/>
      <w:marLeft w:val="0"/>
      <w:marRight w:val="0"/>
      <w:marTop w:val="0"/>
      <w:marBottom w:val="0"/>
      <w:divBdr>
        <w:top w:val="none" w:sz="0" w:space="0" w:color="auto"/>
        <w:left w:val="none" w:sz="0" w:space="0" w:color="auto"/>
        <w:bottom w:val="none" w:sz="0" w:space="0" w:color="auto"/>
        <w:right w:val="none" w:sz="0" w:space="0" w:color="auto"/>
      </w:divBdr>
    </w:div>
    <w:div w:id="331832135">
      <w:bodyDiv w:val="1"/>
      <w:marLeft w:val="0"/>
      <w:marRight w:val="0"/>
      <w:marTop w:val="0"/>
      <w:marBottom w:val="0"/>
      <w:divBdr>
        <w:top w:val="none" w:sz="0" w:space="0" w:color="auto"/>
        <w:left w:val="none" w:sz="0" w:space="0" w:color="auto"/>
        <w:bottom w:val="none" w:sz="0" w:space="0" w:color="auto"/>
        <w:right w:val="none" w:sz="0" w:space="0" w:color="auto"/>
      </w:divBdr>
    </w:div>
    <w:div w:id="332267901">
      <w:bodyDiv w:val="1"/>
      <w:marLeft w:val="0"/>
      <w:marRight w:val="0"/>
      <w:marTop w:val="0"/>
      <w:marBottom w:val="0"/>
      <w:divBdr>
        <w:top w:val="none" w:sz="0" w:space="0" w:color="auto"/>
        <w:left w:val="none" w:sz="0" w:space="0" w:color="auto"/>
        <w:bottom w:val="none" w:sz="0" w:space="0" w:color="auto"/>
        <w:right w:val="none" w:sz="0" w:space="0" w:color="auto"/>
      </w:divBdr>
    </w:div>
    <w:div w:id="335039394">
      <w:bodyDiv w:val="1"/>
      <w:marLeft w:val="0"/>
      <w:marRight w:val="0"/>
      <w:marTop w:val="0"/>
      <w:marBottom w:val="0"/>
      <w:divBdr>
        <w:top w:val="none" w:sz="0" w:space="0" w:color="auto"/>
        <w:left w:val="none" w:sz="0" w:space="0" w:color="auto"/>
        <w:bottom w:val="none" w:sz="0" w:space="0" w:color="auto"/>
        <w:right w:val="none" w:sz="0" w:space="0" w:color="auto"/>
      </w:divBdr>
    </w:div>
    <w:div w:id="335620861">
      <w:bodyDiv w:val="1"/>
      <w:marLeft w:val="0"/>
      <w:marRight w:val="0"/>
      <w:marTop w:val="0"/>
      <w:marBottom w:val="0"/>
      <w:divBdr>
        <w:top w:val="none" w:sz="0" w:space="0" w:color="auto"/>
        <w:left w:val="none" w:sz="0" w:space="0" w:color="auto"/>
        <w:bottom w:val="none" w:sz="0" w:space="0" w:color="auto"/>
        <w:right w:val="none" w:sz="0" w:space="0" w:color="auto"/>
      </w:divBdr>
    </w:div>
    <w:div w:id="337463290">
      <w:bodyDiv w:val="1"/>
      <w:marLeft w:val="0"/>
      <w:marRight w:val="0"/>
      <w:marTop w:val="0"/>
      <w:marBottom w:val="0"/>
      <w:divBdr>
        <w:top w:val="none" w:sz="0" w:space="0" w:color="auto"/>
        <w:left w:val="none" w:sz="0" w:space="0" w:color="auto"/>
        <w:bottom w:val="none" w:sz="0" w:space="0" w:color="auto"/>
        <w:right w:val="none" w:sz="0" w:space="0" w:color="auto"/>
      </w:divBdr>
    </w:div>
    <w:div w:id="337468507">
      <w:bodyDiv w:val="1"/>
      <w:marLeft w:val="0"/>
      <w:marRight w:val="0"/>
      <w:marTop w:val="0"/>
      <w:marBottom w:val="0"/>
      <w:divBdr>
        <w:top w:val="none" w:sz="0" w:space="0" w:color="auto"/>
        <w:left w:val="none" w:sz="0" w:space="0" w:color="auto"/>
        <w:bottom w:val="none" w:sz="0" w:space="0" w:color="auto"/>
        <w:right w:val="none" w:sz="0" w:space="0" w:color="auto"/>
      </w:divBdr>
    </w:div>
    <w:div w:id="341399413">
      <w:bodyDiv w:val="1"/>
      <w:marLeft w:val="0"/>
      <w:marRight w:val="0"/>
      <w:marTop w:val="0"/>
      <w:marBottom w:val="0"/>
      <w:divBdr>
        <w:top w:val="none" w:sz="0" w:space="0" w:color="auto"/>
        <w:left w:val="none" w:sz="0" w:space="0" w:color="auto"/>
        <w:bottom w:val="none" w:sz="0" w:space="0" w:color="auto"/>
        <w:right w:val="none" w:sz="0" w:space="0" w:color="auto"/>
      </w:divBdr>
    </w:div>
    <w:div w:id="345138254">
      <w:bodyDiv w:val="1"/>
      <w:marLeft w:val="0"/>
      <w:marRight w:val="0"/>
      <w:marTop w:val="0"/>
      <w:marBottom w:val="0"/>
      <w:divBdr>
        <w:top w:val="none" w:sz="0" w:space="0" w:color="auto"/>
        <w:left w:val="none" w:sz="0" w:space="0" w:color="auto"/>
        <w:bottom w:val="none" w:sz="0" w:space="0" w:color="auto"/>
        <w:right w:val="none" w:sz="0" w:space="0" w:color="auto"/>
      </w:divBdr>
    </w:div>
    <w:div w:id="346711324">
      <w:bodyDiv w:val="1"/>
      <w:marLeft w:val="0"/>
      <w:marRight w:val="0"/>
      <w:marTop w:val="0"/>
      <w:marBottom w:val="0"/>
      <w:divBdr>
        <w:top w:val="none" w:sz="0" w:space="0" w:color="auto"/>
        <w:left w:val="none" w:sz="0" w:space="0" w:color="auto"/>
        <w:bottom w:val="none" w:sz="0" w:space="0" w:color="auto"/>
        <w:right w:val="none" w:sz="0" w:space="0" w:color="auto"/>
      </w:divBdr>
    </w:div>
    <w:div w:id="350494514">
      <w:bodyDiv w:val="1"/>
      <w:marLeft w:val="0"/>
      <w:marRight w:val="0"/>
      <w:marTop w:val="0"/>
      <w:marBottom w:val="0"/>
      <w:divBdr>
        <w:top w:val="none" w:sz="0" w:space="0" w:color="auto"/>
        <w:left w:val="none" w:sz="0" w:space="0" w:color="auto"/>
        <w:bottom w:val="none" w:sz="0" w:space="0" w:color="auto"/>
        <w:right w:val="none" w:sz="0" w:space="0" w:color="auto"/>
      </w:divBdr>
    </w:div>
    <w:div w:id="354044028">
      <w:bodyDiv w:val="1"/>
      <w:marLeft w:val="0"/>
      <w:marRight w:val="0"/>
      <w:marTop w:val="0"/>
      <w:marBottom w:val="0"/>
      <w:divBdr>
        <w:top w:val="none" w:sz="0" w:space="0" w:color="auto"/>
        <w:left w:val="none" w:sz="0" w:space="0" w:color="auto"/>
        <w:bottom w:val="none" w:sz="0" w:space="0" w:color="auto"/>
        <w:right w:val="none" w:sz="0" w:space="0" w:color="auto"/>
      </w:divBdr>
    </w:div>
    <w:div w:id="355809530">
      <w:bodyDiv w:val="1"/>
      <w:marLeft w:val="0"/>
      <w:marRight w:val="0"/>
      <w:marTop w:val="0"/>
      <w:marBottom w:val="0"/>
      <w:divBdr>
        <w:top w:val="none" w:sz="0" w:space="0" w:color="auto"/>
        <w:left w:val="none" w:sz="0" w:space="0" w:color="auto"/>
        <w:bottom w:val="none" w:sz="0" w:space="0" w:color="auto"/>
        <w:right w:val="none" w:sz="0" w:space="0" w:color="auto"/>
      </w:divBdr>
    </w:div>
    <w:div w:id="357051509">
      <w:bodyDiv w:val="1"/>
      <w:marLeft w:val="0"/>
      <w:marRight w:val="0"/>
      <w:marTop w:val="0"/>
      <w:marBottom w:val="0"/>
      <w:divBdr>
        <w:top w:val="none" w:sz="0" w:space="0" w:color="auto"/>
        <w:left w:val="none" w:sz="0" w:space="0" w:color="auto"/>
        <w:bottom w:val="none" w:sz="0" w:space="0" w:color="auto"/>
        <w:right w:val="none" w:sz="0" w:space="0" w:color="auto"/>
      </w:divBdr>
    </w:div>
    <w:div w:id="357588443">
      <w:bodyDiv w:val="1"/>
      <w:marLeft w:val="0"/>
      <w:marRight w:val="0"/>
      <w:marTop w:val="0"/>
      <w:marBottom w:val="0"/>
      <w:divBdr>
        <w:top w:val="none" w:sz="0" w:space="0" w:color="auto"/>
        <w:left w:val="none" w:sz="0" w:space="0" w:color="auto"/>
        <w:bottom w:val="none" w:sz="0" w:space="0" w:color="auto"/>
        <w:right w:val="none" w:sz="0" w:space="0" w:color="auto"/>
      </w:divBdr>
    </w:div>
    <w:div w:id="359625490">
      <w:bodyDiv w:val="1"/>
      <w:marLeft w:val="0"/>
      <w:marRight w:val="0"/>
      <w:marTop w:val="0"/>
      <w:marBottom w:val="0"/>
      <w:divBdr>
        <w:top w:val="none" w:sz="0" w:space="0" w:color="auto"/>
        <w:left w:val="none" w:sz="0" w:space="0" w:color="auto"/>
        <w:bottom w:val="none" w:sz="0" w:space="0" w:color="auto"/>
        <w:right w:val="none" w:sz="0" w:space="0" w:color="auto"/>
      </w:divBdr>
    </w:div>
    <w:div w:id="362943238">
      <w:bodyDiv w:val="1"/>
      <w:marLeft w:val="0"/>
      <w:marRight w:val="0"/>
      <w:marTop w:val="0"/>
      <w:marBottom w:val="0"/>
      <w:divBdr>
        <w:top w:val="none" w:sz="0" w:space="0" w:color="auto"/>
        <w:left w:val="none" w:sz="0" w:space="0" w:color="auto"/>
        <w:bottom w:val="none" w:sz="0" w:space="0" w:color="auto"/>
        <w:right w:val="none" w:sz="0" w:space="0" w:color="auto"/>
      </w:divBdr>
    </w:div>
    <w:div w:id="369038353">
      <w:bodyDiv w:val="1"/>
      <w:marLeft w:val="0"/>
      <w:marRight w:val="0"/>
      <w:marTop w:val="0"/>
      <w:marBottom w:val="0"/>
      <w:divBdr>
        <w:top w:val="none" w:sz="0" w:space="0" w:color="auto"/>
        <w:left w:val="none" w:sz="0" w:space="0" w:color="auto"/>
        <w:bottom w:val="none" w:sz="0" w:space="0" w:color="auto"/>
        <w:right w:val="none" w:sz="0" w:space="0" w:color="auto"/>
      </w:divBdr>
    </w:div>
    <w:div w:id="370500507">
      <w:bodyDiv w:val="1"/>
      <w:marLeft w:val="0"/>
      <w:marRight w:val="0"/>
      <w:marTop w:val="0"/>
      <w:marBottom w:val="0"/>
      <w:divBdr>
        <w:top w:val="none" w:sz="0" w:space="0" w:color="auto"/>
        <w:left w:val="none" w:sz="0" w:space="0" w:color="auto"/>
        <w:bottom w:val="none" w:sz="0" w:space="0" w:color="auto"/>
        <w:right w:val="none" w:sz="0" w:space="0" w:color="auto"/>
      </w:divBdr>
    </w:div>
    <w:div w:id="372734693">
      <w:bodyDiv w:val="1"/>
      <w:marLeft w:val="0"/>
      <w:marRight w:val="0"/>
      <w:marTop w:val="0"/>
      <w:marBottom w:val="0"/>
      <w:divBdr>
        <w:top w:val="none" w:sz="0" w:space="0" w:color="auto"/>
        <w:left w:val="none" w:sz="0" w:space="0" w:color="auto"/>
        <w:bottom w:val="none" w:sz="0" w:space="0" w:color="auto"/>
        <w:right w:val="none" w:sz="0" w:space="0" w:color="auto"/>
      </w:divBdr>
    </w:div>
    <w:div w:id="374743577">
      <w:bodyDiv w:val="1"/>
      <w:marLeft w:val="0"/>
      <w:marRight w:val="0"/>
      <w:marTop w:val="0"/>
      <w:marBottom w:val="0"/>
      <w:divBdr>
        <w:top w:val="none" w:sz="0" w:space="0" w:color="auto"/>
        <w:left w:val="none" w:sz="0" w:space="0" w:color="auto"/>
        <w:bottom w:val="none" w:sz="0" w:space="0" w:color="auto"/>
        <w:right w:val="none" w:sz="0" w:space="0" w:color="auto"/>
      </w:divBdr>
    </w:div>
    <w:div w:id="379407583">
      <w:bodyDiv w:val="1"/>
      <w:marLeft w:val="0"/>
      <w:marRight w:val="0"/>
      <w:marTop w:val="0"/>
      <w:marBottom w:val="0"/>
      <w:divBdr>
        <w:top w:val="none" w:sz="0" w:space="0" w:color="auto"/>
        <w:left w:val="none" w:sz="0" w:space="0" w:color="auto"/>
        <w:bottom w:val="none" w:sz="0" w:space="0" w:color="auto"/>
        <w:right w:val="none" w:sz="0" w:space="0" w:color="auto"/>
      </w:divBdr>
    </w:div>
    <w:div w:id="379522064">
      <w:bodyDiv w:val="1"/>
      <w:marLeft w:val="0"/>
      <w:marRight w:val="0"/>
      <w:marTop w:val="0"/>
      <w:marBottom w:val="0"/>
      <w:divBdr>
        <w:top w:val="none" w:sz="0" w:space="0" w:color="auto"/>
        <w:left w:val="none" w:sz="0" w:space="0" w:color="auto"/>
        <w:bottom w:val="none" w:sz="0" w:space="0" w:color="auto"/>
        <w:right w:val="none" w:sz="0" w:space="0" w:color="auto"/>
      </w:divBdr>
    </w:div>
    <w:div w:id="381946471">
      <w:bodyDiv w:val="1"/>
      <w:marLeft w:val="0"/>
      <w:marRight w:val="0"/>
      <w:marTop w:val="0"/>
      <w:marBottom w:val="0"/>
      <w:divBdr>
        <w:top w:val="none" w:sz="0" w:space="0" w:color="auto"/>
        <w:left w:val="none" w:sz="0" w:space="0" w:color="auto"/>
        <w:bottom w:val="none" w:sz="0" w:space="0" w:color="auto"/>
        <w:right w:val="none" w:sz="0" w:space="0" w:color="auto"/>
      </w:divBdr>
    </w:div>
    <w:div w:id="387848776">
      <w:bodyDiv w:val="1"/>
      <w:marLeft w:val="0"/>
      <w:marRight w:val="0"/>
      <w:marTop w:val="0"/>
      <w:marBottom w:val="0"/>
      <w:divBdr>
        <w:top w:val="none" w:sz="0" w:space="0" w:color="auto"/>
        <w:left w:val="none" w:sz="0" w:space="0" w:color="auto"/>
        <w:bottom w:val="none" w:sz="0" w:space="0" w:color="auto"/>
        <w:right w:val="none" w:sz="0" w:space="0" w:color="auto"/>
      </w:divBdr>
    </w:div>
    <w:div w:id="388461531">
      <w:bodyDiv w:val="1"/>
      <w:marLeft w:val="0"/>
      <w:marRight w:val="0"/>
      <w:marTop w:val="0"/>
      <w:marBottom w:val="0"/>
      <w:divBdr>
        <w:top w:val="none" w:sz="0" w:space="0" w:color="auto"/>
        <w:left w:val="none" w:sz="0" w:space="0" w:color="auto"/>
        <w:bottom w:val="none" w:sz="0" w:space="0" w:color="auto"/>
        <w:right w:val="none" w:sz="0" w:space="0" w:color="auto"/>
      </w:divBdr>
    </w:div>
    <w:div w:id="390008620">
      <w:bodyDiv w:val="1"/>
      <w:marLeft w:val="0"/>
      <w:marRight w:val="0"/>
      <w:marTop w:val="0"/>
      <w:marBottom w:val="0"/>
      <w:divBdr>
        <w:top w:val="none" w:sz="0" w:space="0" w:color="auto"/>
        <w:left w:val="none" w:sz="0" w:space="0" w:color="auto"/>
        <w:bottom w:val="none" w:sz="0" w:space="0" w:color="auto"/>
        <w:right w:val="none" w:sz="0" w:space="0" w:color="auto"/>
      </w:divBdr>
    </w:div>
    <w:div w:id="406803381">
      <w:bodyDiv w:val="1"/>
      <w:marLeft w:val="0"/>
      <w:marRight w:val="0"/>
      <w:marTop w:val="0"/>
      <w:marBottom w:val="0"/>
      <w:divBdr>
        <w:top w:val="none" w:sz="0" w:space="0" w:color="auto"/>
        <w:left w:val="none" w:sz="0" w:space="0" w:color="auto"/>
        <w:bottom w:val="none" w:sz="0" w:space="0" w:color="auto"/>
        <w:right w:val="none" w:sz="0" w:space="0" w:color="auto"/>
      </w:divBdr>
    </w:div>
    <w:div w:id="409235592">
      <w:bodyDiv w:val="1"/>
      <w:marLeft w:val="0"/>
      <w:marRight w:val="0"/>
      <w:marTop w:val="0"/>
      <w:marBottom w:val="0"/>
      <w:divBdr>
        <w:top w:val="none" w:sz="0" w:space="0" w:color="auto"/>
        <w:left w:val="none" w:sz="0" w:space="0" w:color="auto"/>
        <w:bottom w:val="none" w:sz="0" w:space="0" w:color="auto"/>
        <w:right w:val="none" w:sz="0" w:space="0" w:color="auto"/>
      </w:divBdr>
    </w:div>
    <w:div w:id="420489129">
      <w:bodyDiv w:val="1"/>
      <w:marLeft w:val="0"/>
      <w:marRight w:val="0"/>
      <w:marTop w:val="0"/>
      <w:marBottom w:val="0"/>
      <w:divBdr>
        <w:top w:val="none" w:sz="0" w:space="0" w:color="auto"/>
        <w:left w:val="none" w:sz="0" w:space="0" w:color="auto"/>
        <w:bottom w:val="none" w:sz="0" w:space="0" w:color="auto"/>
        <w:right w:val="none" w:sz="0" w:space="0" w:color="auto"/>
      </w:divBdr>
    </w:div>
    <w:div w:id="421529332">
      <w:bodyDiv w:val="1"/>
      <w:marLeft w:val="0"/>
      <w:marRight w:val="0"/>
      <w:marTop w:val="0"/>
      <w:marBottom w:val="0"/>
      <w:divBdr>
        <w:top w:val="none" w:sz="0" w:space="0" w:color="auto"/>
        <w:left w:val="none" w:sz="0" w:space="0" w:color="auto"/>
        <w:bottom w:val="none" w:sz="0" w:space="0" w:color="auto"/>
        <w:right w:val="none" w:sz="0" w:space="0" w:color="auto"/>
      </w:divBdr>
    </w:div>
    <w:div w:id="422998024">
      <w:bodyDiv w:val="1"/>
      <w:marLeft w:val="0"/>
      <w:marRight w:val="0"/>
      <w:marTop w:val="0"/>
      <w:marBottom w:val="0"/>
      <w:divBdr>
        <w:top w:val="none" w:sz="0" w:space="0" w:color="auto"/>
        <w:left w:val="none" w:sz="0" w:space="0" w:color="auto"/>
        <w:bottom w:val="none" w:sz="0" w:space="0" w:color="auto"/>
        <w:right w:val="none" w:sz="0" w:space="0" w:color="auto"/>
      </w:divBdr>
    </w:div>
    <w:div w:id="425813566">
      <w:bodyDiv w:val="1"/>
      <w:marLeft w:val="0"/>
      <w:marRight w:val="0"/>
      <w:marTop w:val="0"/>
      <w:marBottom w:val="0"/>
      <w:divBdr>
        <w:top w:val="none" w:sz="0" w:space="0" w:color="auto"/>
        <w:left w:val="none" w:sz="0" w:space="0" w:color="auto"/>
        <w:bottom w:val="none" w:sz="0" w:space="0" w:color="auto"/>
        <w:right w:val="none" w:sz="0" w:space="0" w:color="auto"/>
      </w:divBdr>
    </w:div>
    <w:div w:id="426316346">
      <w:bodyDiv w:val="1"/>
      <w:marLeft w:val="0"/>
      <w:marRight w:val="0"/>
      <w:marTop w:val="0"/>
      <w:marBottom w:val="0"/>
      <w:divBdr>
        <w:top w:val="none" w:sz="0" w:space="0" w:color="auto"/>
        <w:left w:val="none" w:sz="0" w:space="0" w:color="auto"/>
        <w:bottom w:val="none" w:sz="0" w:space="0" w:color="auto"/>
        <w:right w:val="none" w:sz="0" w:space="0" w:color="auto"/>
      </w:divBdr>
    </w:div>
    <w:div w:id="427698985">
      <w:bodyDiv w:val="1"/>
      <w:marLeft w:val="0"/>
      <w:marRight w:val="0"/>
      <w:marTop w:val="0"/>
      <w:marBottom w:val="0"/>
      <w:divBdr>
        <w:top w:val="none" w:sz="0" w:space="0" w:color="auto"/>
        <w:left w:val="none" w:sz="0" w:space="0" w:color="auto"/>
        <w:bottom w:val="none" w:sz="0" w:space="0" w:color="auto"/>
        <w:right w:val="none" w:sz="0" w:space="0" w:color="auto"/>
      </w:divBdr>
    </w:div>
    <w:div w:id="428354785">
      <w:bodyDiv w:val="1"/>
      <w:marLeft w:val="0"/>
      <w:marRight w:val="0"/>
      <w:marTop w:val="0"/>
      <w:marBottom w:val="0"/>
      <w:divBdr>
        <w:top w:val="none" w:sz="0" w:space="0" w:color="auto"/>
        <w:left w:val="none" w:sz="0" w:space="0" w:color="auto"/>
        <w:bottom w:val="none" w:sz="0" w:space="0" w:color="auto"/>
        <w:right w:val="none" w:sz="0" w:space="0" w:color="auto"/>
      </w:divBdr>
    </w:div>
    <w:div w:id="446970518">
      <w:bodyDiv w:val="1"/>
      <w:marLeft w:val="0"/>
      <w:marRight w:val="0"/>
      <w:marTop w:val="0"/>
      <w:marBottom w:val="0"/>
      <w:divBdr>
        <w:top w:val="none" w:sz="0" w:space="0" w:color="auto"/>
        <w:left w:val="none" w:sz="0" w:space="0" w:color="auto"/>
        <w:bottom w:val="none" w:sz="0" w:space="0" w:color="auto"/>
        <w:right w:val="none" w:sz="0" w:space="0" w:color="auto"/>
      </w:divBdr>
    </w:div>
    <w:div w:id="453133842">
      <w:bodyDiv w:val="1"/>
      <w:marLeft w:val="0"/>
      <w:marRight w:val="0"/>
      <w:marTop w:val="0"/>
      <w:marBottom w:val="0"/>
      <w:divBdr>
        <w:top w:val="none" w:sz="0" w:space="0" w:color="auto"/>
        <w:left w:val="none" w:sz="0" w:space="0" w:color="auto"/>
        <w:bottom w:val="none" w:sz="0" w:space="0" w:color="auto"/>
        <w:right w:val="none" w:sz="0" w:space="0" w:color="auto"/>
      </w:divBdr>
    </w:div>
    <w:div w:id="463621531">
      <w:bodyDiv w:val="1"/>
      <w:marLeft w:val="0"/>
      <w:marRight w:val="0"/>
      <w:marTop w:val="0"/>
      <w:marBottom w:val="0"/>
      <w:divBdr>
        <w:top w:val="none" w:sz="0" w:space="0" w:color="auto"/>
        <w:left w:val="none" w:sz="0" w:space="0" w:color="auto"/>
        <w:bottom w:val="none" w:sz="0" w:space="0" w:color="auto"/>
        <w:right w:val="none" w:sz="0" w:space="0" w:color="auto"/>
      </w:divBdr>
    </w:div>
    <w:div w:id="465511494">
      <w:bodyDiv w:val="1"/>
      <w:marLeft w:val="0"/>
      <w:marRight w:val="0"/>
      <w:marTop w:val="0"/>
      <w:marBottom w:val="0"/>
      <w:divBdr>
        <w:top w:val="none" w:sz="0" w:space="0" w:color="auto"/>
        <w:left w:val="none" w:sz="0" w:space="0" w:color="auto"/>
        <w:bottom w:val="none" w:sz="0" w:space="0" w:color="auto"/>
        <w:right w:val="none" w:sz="0" w:space="0" w:color="auto"/>
      </w:divBdr>
    </w:div>
    <w:div w:id="466775940">
      <w:bodyDiv w:val="1"/>
      <w:marLeft w:val="0"/>
      <w:marRight w:val="0"/>
      <w:marTop w:val="0"/>
      <w:marBottom w:val="0"/>
      <w:divBdr>
        <w:top w:val="none" w:sz="0" w:space="0" w:color="auto"/>
        <w:left w:val="none" w:sz="0" w:space="0" w:color="auto"/>
        <w:bottom w:val="none" w:sz="0" w:space="0" w:color="auto"/>
        <w:right w:val="none" w:sz="0" w:space="0" w:color="auto"/>
      </w:divBdr>
    </w:div>
    <w:div w:id="466897580">
      <w:bodyDiv w:val="1"/>
      <w:marLeft w:val="0"/>
      <w:marRight w:val="0"/>
      <w:marTop w:val="0"/>
      <w:marBottom w:val="0"/>
      <w:divBdr>
        <w:top w:val="none" w:sz="0" w:space="0" w:color="auto"/>
        <w:left w:val="none" w:sz="0" w:space="0" w:color="auto"/>
        <w:bottom w:val="none" w:sz="0" w:space="0" w:color="auto"/>
        <w:right w:val="none" w:sz="0" w:space="0" w:color="auto"/>
      </w:divBdr>
    </w:div>
    <w:div w:id="467359520">
      <w:bodyDiv w:val="1"/>
      <w:marLeft w:val="0"/>
      <w:marRight w:val="0"/>
      <w:marTop w:val="0"/>
      <w:marBottom w:val="0"/>
      <w:divBdr>
        <w:top w:val="none" w:sz="0" w:space="0" w:color="auto"/>
        <w:left w:val="none" w:sz="0" w:space="0" w:color="auto"/>
        <w:bottom w:val="none" w:sz="0" w:space="0" w:color="auto"/>
        <w:right w:val="none" w:sz="0" w:space="0" w:color="auto"/>
      </w:divBdr>
    </w:div>
    <w:div w:id="472524563">
      <w:bodyDiv w:val="1"/>
      <w:marLeft w:val="0"/>
      <w:marRight w:val="0"/>
      <w:marTop w:val="0"/>
      <w:marBottom w:val="0"/>
      <w:divBdr>
        <w:top w:val="none" w:sz="0" w:space="0" w:color="auto"/>
        <w:left w:val="none" w:sz="0" w:space="0" w:color="auto"/>
        <w:bottom w:val="none" w:sz="0" w:space="0" w:color="auto"/>
        <w:right w:val="none" w:sz="0" w:space="0" w:color="auto"/>
      </w:divBdr>
    </w:div>
    <w:div w:id="473372498">
      <w:bodyDiv w:val="1"/>
      <w:marLeft w:val="0"/>
      <w:marRight w:val="0"/>
      <w:marTop w:val="0"/>
      <w:marBottom w:val="0"/>
      <w:divBdr>
        <w:top w:val="none" w:sz="0" w:space="0" w:color="auto"/>
        <w:left w:val="none" w:sz="0" w:space="0" w:color="auto"/>
        <w:bottom w:val="none" w:sz="0" w:space="0" w:color="auto"/>
        <w:right w:val="none" w:sz="0" w:space="0" w:color="auto"/>
      </w:divBdr>
    </w:div>
    <w:div w:id="475343390">
      <w:bodyDiv w:val="1"/>
      <w:marLeft w:val="0"/>
      <w:marRight w:val="0"/>
      <w:marTop w:val="0"/>
      <w:marBottom w:val="0"/>
      <w:divBdr>
        <w:top w:val="none" w:sz="0" w:space="0" w:color="auto"/>
        <w:left w:val="none" w:sz="0" w:space="0" w:color="auto"/>
        <w:bottom w:val="none" w:sz="0" w:space="0" w:color="auto"/>
        <w:right w:val="none" w:sz="0" w:space="0" w:color="auto"/>
      </w:divBdr>
    </w:div>
    <w:div w:id="477502080">
      <w:bodyDiv w:val="1"/>
      <w:marLeft w:val="0"/>
      <w:marRight w:val="0"/>
      <w:marTop w:val="0"/>
      <w:marBottom w:val="0"/>
      <w:divBdr>
        <w:top w:val="none" w:sz="0" w:space="0" w:color="auto"/>
        <w:left w:val="none" w:sz="0" w:space="0" w:color="auto"/>
        <w:bottom w:val="none" w:sz="0" w:space="0" w:color="auto"/>
        <w:right w:val="none" w:sz="0" w:space="0" w:color="auto"/>
      </w:divBdr>
    </w:div>
    <w:div w:id="484470983">
      <w:bodyDiv w:val="1"/>
      <w:marLeft w:val="0"/>
      <w:marRight w:val="0"/>
      <w:marTop w:val="0"/>
      <w:marBottom w:val="0"/>
      <w:divBdr>
        <w:top w:val="none" w:sz="0" w:space="0" w:color="auto"/>
        <w:left w:val="none" w:sz="0" w:space="0" w:color="auto"/>
        <w:bottom w:val="none" w:sz="0" w:space="0" w:color="auto"/>
        <w:right w:val="none" w:sz="0" w:space="0" w:color="auto"/>
      </w:divBdr>
    </w:div>
    <w:div w:id="487357363">
      <w:bodyDiv w:val="1"/>
      <w:marLeft w:val="0"/>
      <w:marRight w:val="0"/>
      <w:marTop w:val="0"/>
      <w:marBottom w:val="0"/>
      <w:divBdr>
        <w:top w:val="none" w:sz="0" w:space="0" w:color="auto"/>
        <w:left w:val="none" w:sz="0" w:space="0" w:color="auto"/>
        <w:bottom w:val="none" w:sz="0" w:space="0" w:color="auto"/>
        <w:right w:val="none" w:sz="0" w:space="0" w:color="auto"/>
      </w:divBdr>
    </w:div>
    <w:div w:id="498663781">
      <w:bodyDiv w:val="1"/>
      <w:marLeft w:val="0"/>
      <w:marRight w:val="0"/>
      <w:marTop w:val="0"/>
      <w:marBottom w:val="0"/>
      <w:divBdr>
        <w:top w:val="none" w:sz="0" w:space="0" w:color="auto"/>
        <w:left w:val="none" w:sz="0" w:space="0" w:color="auto"/>
        <w:bottom w:val="none" w:sz="0" w:space="0" w:color="auto"/>
        <w:right w:val="none" w:sz="0" w:space="0" w:color="auto"/>
      </w:divBdr>
    </w:div>
    <w:div w:id="501697712">
      <w:bodyDiv w:val="1"/>
      <w:marLeft w:val="0"/>
      <w:marRight w:val="0"/>
      <w:marTop w:val="0"/>
      <w:marBottom w:val="0"/>
      <w:divBdr>
        <w:top w:val="none" w:sz="0" w:space="0" w:color="auto"/>
        <w:left w:val="none" w:sz="0" w:space="0" w:color="auto"/>
        <w:bottom w:val="none" w:sz="0" w:space="0" w:color="auto"/>
        <w:right w:val="none" w:sz="0" w:space="0" w:color="auto"/>
      </w:divBdr>
    </w:div>
    <w:div w:id="504320660">
      <w:bodyDiv w:val="1"/>
      <w:marLeft w:val="0"/>
      <w:marRight w:val="0"/>
      <w:marTop w:val="0"/>
      <w:marBottom w:val="0"/>
      <w:divBdr>
        <w:top w:val="none" w:sz="0" w:space="0" w:color="auto"/>
        <w:left w:val="none" w:sz="0" w:space="0" w:color="auto"/>
        <w:bottom w:val="none" w:sz="0" w:space="0" w:color="auto"/>
        <w:right w:val="none" w:sz="0" w:space="0" w:color="auto"/>
      </w:divBdr>
    </w:div>
    <w:div w:id="516232292">
      <w:bodyDiv w:val="1"/>
      <w:marLeft w:val="0"/>
      <w:marRight w:val="0"/>
      <w:marTop w:val="0"/>
      <w:marBottom w:val="0"/>
      <w:divBdr>
        <w:top w:val="none" w:sz="0" w:space="0" w:color="auto"/>
        <w:left w:val="none" w:sz="0" w:space="0" w:color="auto"/>
        <w:bottom w:val="none" w:sz="0" w:space="0" w:color="auto"/>
        <w:right w:val="none" w:sz="0" w:space="0" w:color="auto"/>
      </w:divBdr>
    </w:div>
    <w:div w:id="518206378">
      <w:bodyDiv w:val="1"/>
      <w:marLeft w:val="0"/>
      <w:marRight w:val="0"/>
      <w:marTop w:val="0"/>
      <w:marBottom w:val="0"/>
      <w:divBdr>
        <w:top w:val="none" w:sz="0" w:space="0" w:color="auto"/>
        <w:left w:val="none" w:sz="0" w:space="0" w:color="auto"/>
        <w:bottom w:val="none" w:sz="0" w:space="0" w:color="auto"/>
        <w:right w:val="none" w:sz="0" w:space="0" w:color="auto"/>
      </w:divBdr>
    </w:div>
    <w:div w:id="519512458">
      <w:bodyDiv w:val="1"/>
      <w:marLeft w:val="0"/>
      <w:marRight w:val="0"/>
      <w:marTop w:val="0"/>
      <w:marBottom w:val="0"/>
      <w:divBdr>
        <w:top w:val="none" w:sz="0" w:space="0" w:color="auto"/>
        <w:left w:val="none" w:sz="0" w:space="0" w:color="auto"/>
        <w:bottom w:val="none" w:sz="0" w:space="0" w:color="auto"/>
        <w:right w:val="none" w:sz="0" w:space="0" w:color="auto"/>
      </w:divBdr>
    </w:div>
    <w:div w:id="521281506">
      <w:bodyDiv w:val="1"/>
      <w:marLeft w:val="0"/>
      <w:marRight w:val="0"/>
      <w:marTop w:val="0"/>
      <w:marBottom w:val="0"/>
      <w:divBdr>
        <w:top w:val="none" w:sz="0" w:space="0" w:color="auto"/>
        <w:left w:val="none" w:sz="0" w:space="0" w:color="auto"/>
        <w:bottom w:val="none" w:sz="0" w:space="0" w:color="auto"/>
        <w:right w:val="none" w:sz="0" w:space="0" w:color="auto"/>
      </w:divBdr>
    </w:div>
    <w:div w:id="523858965">
      <w:bodyDiv w:val="1"/>
      <w:marLeft w:val="0"/>
      <w:marRight w:val="0"/>
      <w:marTop w:val="0"/>
      <w:marBottom w:val="0"/>
      <w:divBdr>
        <w:top w:val="none" w:sz="0" w:space="0" w:color="auto"/>
        <w:left w:val="none" w:sz="0" w:space="0" w:color="auto"/>
        <w:bottom w:val="none" w:sz="0" w:space="0" w:color="auto"/>
        <w:right w:val="none" w:sz="0" w:space="0" w:color="auto"/>
      </w:divBdr>
    </w:div>
    <w:div w:id="523904589">
      <w:bodyDiv w:val="1"/>
      <w:marLeft w:val="0"/>
      <w:marRight w:val="0"/>
      <w:marTop w:val="0"/>
      <w:marBottom w:val="0"/>
      <w:divBdr>
        <w:top w:val="none" w:sz="0" w:space="0" w:color="auto"/>
        <w:left w:val="none" w:sz="0" w:space="0" w:color="auto"/>
        <w:bottom w:val="none" w:sz="0" w:space="0" w:color="auto"/>
        <w:right w:val="none" w:sz="0" w:space="0" w:color="auto"/>
      </w:divBdr>
    </w:div>
    <w:div w:id="526451536">
      <w:bodyDiv w:val="1"/>
      <w:marLeft w:val="0"/>
      <w:marRight w:val="0"/>
      <w:marTop w:val="0"/>
      <w:marBottom w:val="0"/>
      <w:divBdr>
        <w:top w:val="none" w:sz="0" w:space="0" w:color="auto"/>
        <w:left w:val="none" w:sz="0" w:space="0" w:color="auto"/>
        <w:bottom w:val="none" w:sz="0" w:space="0" w:color="auto"/>
        <w:right w:val="none" w:sz="0" w:space="0" w:color="auto"/>
      </w:divBdr>
    </w:div>
    <w:div w:id="537740414">
      <w:bodyDiv w:val="1"/>
      <w:marLeft w:val="0"/>
      <w:marRight w:val="0"/>
      <w:marTop w:val="0"/>
      <w:marBottom w:val="0"/>
      <w:divBdr>
        <w:top w:val="none" w:sz="0" w:space="0" w:color="auto"/>
        <w:left w:val="none" w:sz="0" w:space="0" w:color="auto"/>
        <w:bottom w:val="none" w:sz="0" w:space="0" w:color="auto"/>
        <w:right w:val="none" w:sz="0" w:space="0" w:color="auto"/>
      </w:divBdr>
    </w:div>
    <w:div w:id="541092766">
      <w:bodyDiv w:val="1"/>
      <w:marLeft w:val="0"/>
      <w:marRight w:val="0"/>
      <w:marTop w:val="0"/>
      <w:marBottom w:val="0"/>
      <w:divBdr>
        <w:top w:val="none" w:sz="0" w:space="0" w:color="auto"/>
        <w:left w:val="none" w:sz="0" w:space="0" w:color="auto"/>
        <w:bottom w:val="none" w:sz="0" w:space="0" w:color="auto"/>
        <w:right w:val="none" w:sz="0" w:space="0" w:color="auto"/>
      </w:divBdr>
    </w:div>
    <w:div w:id="543372206">
      <w:bodyDiv w:val="1"/>
      <w:marLeft w:val="0"/>
      <w:marRight w:val="0"/>
      <w:marTop w:val="0"/>
      <w:marBottom w:val="0"/>
      <w:divBdr>
        <w:top w:val="none" w:sz="0" w:space="0" w:color="auto"/>
        <w:left w:val="none" w:sz="0" w:space="0" w:color="auto"/>
        <w:bottom w:val="none" w:sz="0" w:space="0" w:color="auto"/>
        <w:right w:val="none" w:sz="0" w:space="0" w:color="auto"/>
      </w:divBdr>
    </w:div>
    <w:div w:id="544175370">
      <w:bodyDiv w:val="1"/>
      <w:marLeft w:val="0"/>
      <w:marRight w:val="0"/>
      <w:marTop w:val="0"/>
      <w:marBottom w:val="0"/>
      <w:divBdr>
        <w:top w:val="none" w:sz="0" w:space="0" w:color="auto"/>
        <w:left w:val="none" w:sz="0" w:space="0" w:color="auto"/>
        <w:bottom w:val="none" w:sz="0" w:space="0" w:color="auto"/>
        <w:right w:val="none" w:sz="0" w:space="0" w:color="auto"/>
      </w:divBdr>
    </w:div>
    <w:div w:id="549389564">
      <w:bodyDiv w:val="1"/>
      <w:marLeft w:val="0"/>
      <w:marRight w:val="0"/>
      <w:marTop w:val="0"/>
      <w:marBottom w:val="0"/>
      <w:divBdr>
        <w:top w:val="none" w:sz="0" w:space="0" w:color="auto"/>
        <w:left w:val="none" w:sz="0" w:space="0" w:color="auto"/>
        <w:bottom w:val="none" w:sz="0" w:space="0" w:color="auto"/>
        <w:right w:val="none" w:sz="0" w:space="0" w:color="auto"/>
      </w:divBdr>
    </w:div>
    <w:div w:id="550264432">
      <w:bodyDiv w:val="1"/>
      <w:marLeft w:val="0"/>
      <w:marRight w:val="0"/>
      <w:marTop w:val="0"/>
      <w:marBottom w:val="0"/>
      <w:divBdr>
        <w:top w:val="none" w:sz="0" w:space="0" w:color="auto"/>
        <w:left w:val="none" w:sz="0" w:space="0" w:color="auto"/>
        <w:bottom w:val="none" w:sz="0" w:space="0" w:color="auto"/>
        <w:right w:val="none" w:sz="0" w:space="0" w:color="auto"/>
      </w:divBdr>
    </w:div>
    <w:div w:id="551162188">
      <w:bodyDiv w:val="1"/>
      <w:marLeft w:val="0"/>
      <w:marRight w:val="0"/>
      <w:marTop w:val="0"/>
      <w:marBottom w:val="0"/>
      <w:divBdr>
        <w:top w:val="none" w:sz="0" w:space="0" w:color="auto"/>
        <w:left w:val="none" w:sz="0" w:space="0" w:color="auto"/>
        <w:bottom w:val="none" w:sz="0" w:space="0" w:color="auto"/>
        <w:right w:val="none" w:sz="0" w:space="0" w:color="auto"/>
      </w:divBdr>
    </w:div>
    <w:div w:id="555511512">
      <w:bodyDiv w:val="1"/>
      <w:marLeft w:val="0"/>
      <w:marRight w:val="0"/>
      <w:marTop w:val="0"/>
      <w:marBottom w:val="0"/>
      <w:divBdr>
        <w:top w:val="none" w:sz="0" w:space="0" w:color="auto"/>
        <w:left w:val="none" w:sz="0" w:space="0" w:color="auto"/>
        <w:bottom w:val="none" w:sz="0" w:space="0" w:color="auto"/>
        <w:right w:val="none" w:sz="0" w:space="0" w:color="auto"/>
      </w:divBdr>
    </w:div>
    <w:div w:id="561402530">
      <w:bodyDiv w:val="1"/>
      <w:marLeft w:val="0"/>
      <w:marRight w:val="0"/>
      <w:marTop w:val="0"/>
      <w:marBottom w:val="0"/>
      <w:divBdr>
        <w:top w:val="none" w:sz="0" w:space="0" w:color="auto"/>
        <w:left w:val="none" w:sz="0" w:space="0" w:color="auto"/>
        <w:bottom w:val="none" w:sz="0" w:space="0" w:color="auto"/>
        <w:right w:val="none" w:sz="0" w:space="0" w:color="auto"/>
      </w:divBdr>
    </w:div>
    <w:div w:id="562448746">
      <w:bodyDiv w:val="1"/>
      <w:marLeft w:val="0"/>
      <w:marRight w:val="0"/>
      <w:marTop w:val="0"/>
      <w:marBottom w:val="0"/>
      <w:divBdr>
        <w:top w:val="none" w:sz="0" w:space="0" w:color="auto"/>
        <w:left w:val="none" w:sz="0" w:space="0" w:color="auto"/>
        <w:bottom w:val="none" w:sz="0" w:space="0" w:color="auto"/>
        <w:right w:val="none" w:sz="0" w:space="0" w:color="auto"/>
      </w:divBdr>
    </w:div>
    <w:div w:id="565265197">
      <w:bodyDiv w:val="1"/>
      <w:marLeft w:val="0"/>
      <w:marRight w:val="0"/>
      <w:marTop w:val="0"/>
      <w:marBottom w:val="0"/>
      <w:divBdr>
        <w:top w:val="none" w:sz="0" w:space="0" w:color="auto"/>
        <w:left w:val="none" w:sz="0" w:space="0" w:color="auto"/>
        <w:bottom w:val="none" w:sz="0" w:space="0" w:color="auto"/>
        <w:right w:val="none" w:sz="0" w:space="0" w:color="auto"/>
      </w:divBdr>
    </w:div>
    <w:div w:id="565846103">
      <w:bodyDiv w:val="1"/>
      <w:marLeft w:val="0"/>
      <w:marRight w:val="0"/>
      <w:marTop w:val="0"/>
      <w:marBottom w:val="0"/>
      <w:divBdr>
        <w:top w:val="none" w:sz="0" w:space="0" w:color="auto"/>
        <w:left w:val="none" w:sz="0" w:space="0" w:color="auto"/>
        <w:bottom w:val="none" w:sz="0" w:space="0" w:color="auto"/>
        <w:right w:val="none" w:sz="0" w:space="0" w:color="auto"/>
      </w:divBdr>
    </w:div>
    <w:div w:id="568226759">
      <w:bodyDiv w:val="1"/>
      <w:marLeft w:val="0"/>
      <w:marRight w:val="0"/>
      <w:marTop w:val="0"/>
      <w:marBottom w:val="0"/>
      <w:divBdr>
        <w:top w:val="none" w:sz="0" w:space="0" w:color="auto"/>
        <w:left w:val="none" w:sz="0" w:space="0" w:color="auto"/>
        <w:bottom w:val="none" w:sz="0" w:space="0" w:color="auto"/>
        <w:right w:val="none" w:sz="0" w:space="0" w:color="auto"/>
      </w:divBdr>
    </w:div>
    <w:div w:id="570191085">
      <w:bodyDiv w:val="1"/>
      <w:marLeft w:val="0"/>
      <w:marRight w:val="0"/>
      <w:marTop w:val="0"/>
      <w:marBottom w:val="0"/>
      <w:divBdr>
        <w:top w:val="none" w:sz="0" w:space="0" w:color="auto"/>
        <w:left w:val="none" w:sz="0" w:space="0" w:color="auto"/>
        <w:bottom w:val="none" w:sz="0" w:space="0" w:color="auto"/>
        <w:right w:val="none" w:sz="0" w:space="0" w:color="auto"/>
      </w:divBdr>
    </w:div>
    <w:div w:id="576205558">
      <w:bodyDiv w:val="1"/>
      <w:marLeft w:val="0"/>
      <w:marRight w:val="0"/>
      <w:marTop w:val="0"/>
      <w:marBottom w:val="0"/>
      <w:divBdr>
        <w:top w:val="none" w:sz="0" w:space="0" w:color="auto"/>
        <w:left w:val="none" w:sz="0" w:space="0" w:color="auto"/>
        <w:bottom w:val="none" w:sz="0" w:space="0" w:color="auto"/>
        <w:right w:val="none" w:sz="0" w:space="0" w:color="auto"/>
      </w:divBdr>
    </w:div>
    <w:div w:id="578178337">
      <w:bodyDiv w:val="1"/>
      <w:marLeft w:val="0"/>
      <w:marRight w:val="0"/>
      <w:marTop w:val="0"/>
      <w:marBottom w:val="0"/>
      <w:divBdr>
        <w:top w:val="none" w:sz="0" w:space="0" w:color="auto"/>
        <w:left w:val="none" w:sz="0" w:space="0" w:color="auto"/>
        <w:bottom w:val="none" w:sz="0" w:space="0" w:color="auto"/>
        <w:right w:val="none" w:sz="0" w:space="0" w:color="auto"/>
      </w:divBdr>
    </w:div>
    <w:div w:id="580797797">
      <w:bodyDiv w:val="1"/>
      <w:marLeft w:val="0"/>
      <w:marRight w:val="0"/>
      <w:marTop w:val="0"/>
      <w:marBottom w:val="0"/>
      <w:divBdr>
        <w:top w:val="none" w:sz="0" w:space="0" w:color="auto"/>
        <w:left w:val="none" w:sz="0" w:space="0" w:color="auto"/>
        <w:bottom w:val="none" w:sz="0" w:space="0" w:color="auto"/>
        <w:right w:val="none" w:sz="0" w:space="0" w:color="auto"/>
      </w:divBdr>
    </w:div>
    <w:div w:id="580799378">
      <w:bodyDiv w:val="1"/>
      <w:marLeft w:val="0"/>
      <w:marRight w:val="0"/>
      <w:marTop w:val="0"/>
      <w:marBottom w:val="0"/>
      <w:divBdr>
        <w:top w:val="none" w:sz="0" w:space="0" w:color="auto"/>
        <w:left w:val="none" w:sz="0" w:space="0" w:color="auto"/>
        <w:bottom w:val="none" w:sz="0" w:space="0" w:color="auto"/>
        <w:right w:val="none" w:sz="0" w:space="0" w:color="auto"/>
      </w:divBdr>
    </w:div>
    <w:div w:id="584998219">
      <w:bodyDiv w:val="1"/>
      <w:marLeft w:val="0"/>
      <w:marRight w:val="0"/>
      <w:marTop w:val="0"/>
      <w:marBottom w:val="0"/>
      <w:divBdr>
        <w:top w:val="none" w:sz="0" w:space="0" w:color="auto"/>
        <w:left w:val="none" w:sz="0" w:space="0" w:color="auto"/>
        <w:bottom w:val="none" w:sz="0" w:space="0" w:color="auto"/>
        <w:right w:val="none" w:sz="0" w:space="0" w:color="auto"/>
      </w:divBdr>
    </w:div>
    <w:div w:id="585114477">
      <w:bodyDiv w:val="1"/>
      <w:marLeft w:val="0"/>
      <w:marRight w:val="0"/>
      <w:marTop w:val="0"/>
      <w:marBottom w:val="0"/>
      <w:divBdr>
        <w:top w:val="none" w:sz="0" w:space="0" w:color="auto"/>
        <w:left w:val="none" w:sz="0" w:space="0" w:color="auto"/>
        <w:bottom w:val="none" w:sz="0" w:space="0" w:color="auto"/>
        <w:right w:val="none" w:sz="0" w:space="0" w:color="auto"/>
      </w:divBdr>
    </w:div>
    <w:div w:id="585919555">
      <w:bodyDiv w:val="1"/>
      <w:marLeft w:val="0"/>
      <w:marRight w:val="0"/>
      <w:marTop w:val="0"/>
      <w:marBottom w:val="0"/>
      <w:divBdr>
        <w:top w:val="none" w:sz="0" w:space="0" w:color="auto"/>
        <w:left w:val="none" w:sz="0" w:space="0" w:color="auto"/>
        <w:bottom w:val="none" w:sz="0" w:space="0" w:color="auto"/>
        <w:right w:val="none" w:sz="0" w:space="0" w:color="auto"/>
      </w:divBdr>
    </w:div>
    <w:div w:id="586113445">
      <w:bodyDiv w:val="1"/>
      <w:marLeft w:val="0"/>
      <w:marRight w:val="0"/>
      <w:marTop w:val="0"/>
      <w:marBottom w:val="0"/>
      <w:divBdr>
        <w:top w:val="none" w:sz="0" w:space="0" w:color="auto"/>
        <w:left w:val="none" w:sz="0" w:space="0" w:color="auto"/>
        <w:bottom w:val="none" w:sz="0" w:space="0" w:color="auto"/>
        <w:right w:val="none" w:sz="0" w:space="0" w:color="auto"/>
      </w:divBdr>
    </w:div>
    <w:div w:id="593127001">
      <w:bodyDiv w:val="1"/>
      <w:marLeft w:val="0"/>
      <w:marRight w:val="0"/>
      <w:marTop w:val="0"/>
      <w:marBottom w:val="0"/>
      <w:divBdr>
        <w:top w:val="none" w:sz="0" w:space="0" w:color="auto"/>
        <w:left w:val="none" w:sz="0" w:space="0" w:color="auto"/>
        <w:bottom w:val="none" w:sz="0" w:space="0" w:color="auto"/>
        <w:right w:val="none" w:sz="0" w:space="0" w:color="auto"/>
      </w:divBdr>
    </w:div>
    <w:div w:id="595753018">
      <w:bodyDiv w:val="1"/>
      <w:marLeft w:val="0"/>
      <w:marRight w:val="0"/>
      <w:marTop w:val="0"/>
      <w:marBottom w:val="0"/>
      <w:divBdr>
        <w:top w:val="none" w:sz="0" w:space="0" w:color="auto"/>
        <w:left w:val="none" w:sz="0" w:space="0" w:color="auto"/>
        <w:bottom w:val="none" w:sz="0" w:space="0" w:color="auto"/>
        <w:right w:val="none" w:sz="0" w:space="0" w:color="auto"/>
      </w:divBdr>
    </w:div>
    <w:div w:id="598636893">
      <w:bodyDiv w:val="1"/>
      <w:marLeft w:val="0"/>
      <w:marRight w:val="0"/>
      <w:marTop w:val="0"/>
      <w:marBottom w:val="0"/>
      <w:divBdr>
        <w:top w:val="none" w:sz="0" w:space="0" w:color="auto"/>
        <w:left w:val="none" w:sz="0" w:space="0" w:color="auto"/>
        <w:bottom w:val="none" w:sz="0" w:space="0" w:color="auto"/>
        <w:right w:val="none" w:sz="0" w:space="0" w:color="auto"/>
      </w:divBdr>
    </w:div>
    <w:div w:id="604964960">
      <w:bodyDiv w:val="1"/>
      <w:marLeft w:val="0"/>
      <w:marRight w:val="0"/>
      <w:marTop w:val="0"/>
      <w:marBottom w:val="0"/>
      <w:divBdr>
        <w:top w:val="none" w:sz="0" w:space="0" w:color="auto"/>
        <w:left w:val="none" w:sz="0" w:space="0" w:color="auto"/>
        <w:bottom w:val="none" w:sz="0" w:space="0" w:color="auto"/>
        <w:right w:val="none" w:sz="0" w:space="0" w:color="auto"/>
      </w:divBdr>
    </w:div>
    <w:div w:id="605120975">
      <w:bodyDiv w:val="1"/>
      <w:marLeft w:val="0"/>
      <w:marRight w:val="0"/>
      <w:marTop w:val="0"/>
      <w:marBottom w:val="0"/>
      <w:divBdr>
        <w:top w:val="none" w:sz="0" w:space="0" w:color="auto"/>
        <w:left w:val="none" w:sz="0" w:space="0" w:color="auto"/>
        <w:bottom w:val="none" w:sz="0" w:space="0" w:color="auto"/>
        <w:right w:val="none" w:sz="0" w:space="0" w:color="auto"/>
      </w:divBdr>
    </w:div>
    <w:div w:id="614673983">
      <w:bodyDiv w:val="1"/>
      <w:marLeft w:val="0"/>
      <w:marRight w:val="0"/>
      <w:marTop w:val="0"/>
      <w:marBottom w:val="0"/>
      <w:divBdr>
        <w:top w:val="none" w:sz="0" w:space="0" w:color="auto"/>
        <w:left w:val="none" w:sz="0" w:space="0" w:color="auto"/>
        <w:bottom w:val="none" w:sz="0" w:space="0" w:color="auto"/>
        <w:right w:val="none" w:sz="0" w:space="0" w:color="auto"/>
      </w:divBdr>
    </w:div>
    <w:div w:id="618874014">
      <w:bodyDiv w:val="1"/>
      <w:marLeft w:val="0"/>
      <w:marRight w:val="0"/>
      <w:marTop w:val="0"/>
      <w:marBottom w:val="0"/>
      <w:divBdr>
        <w:top w:val="none" w:sz="0" w:space="0" w:color="auto"/>
        <w:left w:val="none" w:sz="0" w:space="0" w:color="auto"/>
        <w:bottom w:val="none" w:sz="0" w:space="0" w:color="auto"/>
        <w:right w:val="none" w:sz="0" w:space="0" w:color="auto"/>
      </w:divBdr>
    </w:div>
    <w:div w:id="629672568">
      <w:bodyDiv w:val="1"/>
      <w:marLeft w:val="0"/>
      <w:marRight w:val="0"/>
      <w:marTop w:val="0"/>
      <w:marBottom w:val="0"/>
      <w:divBdr>
        <w:top w:val="none" w:sz="0" w:space="0" w:color="auto"/>
        <w:left w:val="none" w:sz="0" w:space="0" w:color="auto"/>
        <w:bottom w:val="none" w:sz="0" w:space="0" w:color="auto"/>
        <w:right w:val="none" w:sz="0" w:space="0" w:color="auto"/>
      </w:divBdr>
    </w:div>
    <w:div w:id="638654905">
      <w:bodyDiv w:val="1"/>
      <w:marLeft w:val="0"/>
      <w:marRight w:val="0"/>
      <w:marTop w:val="0"/>
      <w:marBottom w:val="0"/>
      <w:divBdr>
        <w:top w:val="none" w:sz="0" w:space="0" w:color="auto"/>
        <w:left w:val="none" w:sz="0" w:space="0" w:color="auto"/>
        <w:bottom w:val="none" w:sz="0" w:space="0" w:color="auto"/>
        <w:right w:val="none" w:sz="0" w:space="0" w:color="auto"/>
      </w:divBdr>
    </w:div>
    <w:div w:id="639845490">
      <w:bodyDiv w:val="1"/>
      <w:marLeft w:val="0"/>
      <w:marRight w:val="0"/>
      <w:marTop w:val="0"/>
      <w:marBottom w:val="0"/>
      <w:divBdr>
        <w:top w:val="none" w:sz="0" w:space="0" w:color="auto"/>
        <w:left w:val="none" w:sz="0" w:space="0" w:color="auto"/>
        <w:bottom w:val="none" w:sz="0" w:space="0" w:color="auto"/>
        <w:right w:val="none" w:sz="0" w:space="0" w:color="auto"/>
      </w:divBdr>
    </w:div>
    <w:div w:id="641497422">
      <w:bodyDiv w:val="1"/>
      <w:marLeft w:val="0"/>
      <w:marRight w:val="0"/>
      <w:marTop w:val="0"/>
      <w:marBottom w:val="0"/>
      <w:divBdr>
        <w:top w:val="none" w:sz="0" w:space="0" w:color="auto"/>
        <w:left w:val="none" w:sz="0" w:space="0" w:color="auto"/>
        <w:bottom w:val="none" w:sz="0" w:space="0" w:color="auto"/>
        <w:right w:val="none" w:sz="0" w:space="0" w:color="auto"/>
      </w:divBdr>
    </w:div>
    <w:div w:id="647128420">
      <w:bodyDiv w:val="1"/>
      <w:marLeft w:val="0"/>
      <w:marRight w:val="0"/>
      <w:marTop w:val="0"/>
      <w:marBottom w:val="0"/>
      <w:divBdr>
        <w:top w:val="none" w:sz="0" w:space="0" w:color="auto"/>
        <w:left w:val="none" w:sz="0" w:space="0" w:color="auto"/>
        <w:bottom w:val="none" w:sz="0" w:space="0" w:color="auto"/>
        <w:right w:val="none" w:sz="0" w:space="0" w:color="auto"/>
      </w:divBdr>
    </w:div>
    <w:div w:id="651057363">
      <w:bodyDiv w:val="1"/>
      <w:marLeft w:val="0"/>
      <w:marRight w:val="0"/>
      <w:marTop w:val="0"/>
      <w:marBottom w:val="0"/>
      <w:divBdr>
        <w:top w:val="none" w:sz="0" w:space="0" w:color="auto"/>
        <w:left w:val="none" w:sz="0" w:space="0" w:color="auto"/>
        <w:bottom w:val="none" w:sz="0" w:space="0" w:color="auto"/>
        <w:right w:val="none" w:sz="0" w:space="0" w:color="auto"/>
      </w:divBdr>
    </w:div>
    <w:div w:id="652951503">
      <w:bodyDiv w:val="1"/>
      <w:marLeft w:val="0"/>
      <w:marRight w:val="0"/>
      <w:marTop w:val="0"/>
      <w:marBottom w:val="0"/>
      <w:divBdr>
        <w:top w:val="none" w:sz="0" w:space="0" w:color="auto"/>
        <w:left w:val="none" w:sz="0" w:space="0" w:color="auto"/>
        <w:bottom w:val="none" w:sz="0" w:space="0" w:color="auto"/>
        <w:right w:val="none" w:sz="0" w:space="0" w:color="auto"/>
      </w:divBdr>
    </w:div>
    <w:div w:id="655308519">
      <w:bodyDiv w:val="1"/>
      <w:marLeft w:val="0"/>
      <w:marRight w:val="0"/>
      <w:marTop w:val="0"/>
      <w:marBottom w:val="0"/>
      <w:divBdr>
        <w:top w:val="none" w:sz="0" w:space="0" w:color="auto"/>
        <w:left w:val="none" w:sz="0" w:space="0" w:color="auto"/>
        <w:bottom w:val="none" w:sz="0" w:space="0" w:color="auto"/>
        <w:right w:val="none" w:sz="0" w:space="0" w:color="auto"/>
      </w:divBdr>
    </w:div>
    <w:div w:id="662978367">
      <w:bodyDiv w:val="1"/>
      <w:marLeft w:val="0"/>
      <w:marRight w:val="0"/>
      <w:marTop w:val="0"/>
      <w:marBottom w:val="0"/>
      <w:divBdr>
        <w:top w:val="none" w:sz="0" w:space="0" w:color="auto"/>
        <w:left w:val="none" w:sz="0" w:space="0" w:color="auto"/>
        <w:bottom w:val="none" w:sz="0" w:space="0" w:color="auto"/>
        <w:right w:val="none" w:sz="0" w:space="0" w:color="auto"/>
      </w:divBdr>
    </w:div>
    <w:div w:id="670254344">
      <w:bodyDiv w:val="1"/>
      <w:marLeft w:val="0"/>
      <w:marRight w:val="0"/>
      <w:marTop w:val="0"/>
      <w:marBottom w:val="0"/>
      <w:divBdr>
        <w:top w:val="none" w:sz="0" w:space="0" w:color="auto"/>
        <w:left w:val="none" w:sz="0" w:space="0" w:color="auto"/>
        <w:bottom w:val="none" w:sz="0" w:space="0" w:color="auto"/>
        <w:right w:val="none" w:sz="0" w:space="0" w:color="auto"/>
      </w:divBdr>
    </w:div>
    <w:div w:id="673999149">
      <w:bodyDiv w:val="1"/>
      <w:marLeft w:val="0"/>
      <w:marRight w:val="0"/>
      <w:marTop w:val="0"/>
      <w:marBottom w:val="0"/>
      <w:divBdr>
        <w:top w:val="none" w:sz="0" w:space="0" w:color="auto"/>
        <w:left w:val="none" w:sz="0" w:space="0" w:color="auto"/>
        <w:bottom w:val="none" w:sz="0" w:space="0" w:color="auto"/>
        <w:right w:val="none" w:sz="0" w:space="0" w:color="auto"/>
      </w:divBdr>
    </w:div>
    <w:div w:id="681009010">
      <w:bodyDiv w:val="1"/>
      <w:marLeft w:val="0"/>
      <w:marRight w:val="0"/>
      <w:marTop w:val="0"/>
      <w:marBottom w:val="0"/>
      <w:divBdr>
        <w:top w:val="none" w:sz="0" w:space="0" w:color="auto"/>
        <w:left w:val="none" w:sz="0" w:space="0" w:color="auto"/>
        <w:bottom w:val="none" w:sz="0" w:space="0" w:color="auto"/>
        <w:right w:val="none" w:sz="0" w:space="0" w:color="auto"/>
      </w:divBdr>
    </w:div>
    <w:div w:id="693385049">
      <w:bodyDiv w:val="1"/>
      <w:marLeft w:val="0"/>
      <w:marRight w:val="0"/>
      <w:marTop w:val="0"/>
      <w:marBottom w:val="0"/>
      <w:divBdr>
        <w:top w:val="none" w:sz="0" w:space="0" w:color="auto"/>
        <w:left w:val="none" w:sz="0" w:space="0" w:color="auto"/>
        <w:bottom w:val="none" w:sz="0" w:space="0" w:color="auto"/>
        <w:right w:val="none" w:sz="0" w:space="0" w:color="auto"/>
      </w:divBdr>
    </w:div>
    <w:div w:id="701827079">
      <w:bodyDiv w:val="1"/>
      <w:marLeft w:val="0"/>
      <w:marRight w:val="0"/>
      <w:marTop w:val="0"/>
      <w:marBottom w:val="0"/>
      <w:divBdr>
        <w:top w:val="none" w:sz="0" w:space="0" w:color="auto"/>
        <w:left w:val="none" w:sz="0" w:space="0" w:color="auto"/>
        <w:bottom w:val="none" w:sz="0" w:space="0" w:color="auto"/>
        <w:right w:val="none" w:sz="0" w:space="0" w:color="auto"/>
      </w:divBdr>
    </w:div>
    <w:div w:id="703675713">
      <w:bodyDiv w:val="1"/>
      <w:marLeft w:val="0"/>
      <w:marRight w:val="0"/>
      <w:marTop w:val="0"/>
      <w:marBottom w:val="0"/>
      <w:divBdr>
        <w:top w:val="none" w:sz="0" w:space="0" w:color="auto"/>
        <w:left w:val="none" w:sz="0" w:space="0" w:color="auto"/>
        <w:bottom w:val="none" w:sz="0" w:space="0" w:color="auto"/>
        <w:right w:val="none" w:sz="0" w:space="0" w:color="auto"/>
      </w:divBdr>
    </w:div>
    <w:div w:id="707879709">
      <w:bodyDiv w:val="1"/>
      <w:marLeft w:val="0"/>
      <w:marRight w:val="0"/>
      <w:marTop w:val="0"/>
      <w:marBottom w:val="0"/>
      <w:divBdr>
        <w:top w:val="none" w:sz="0" w:space="0" w:color="auto"/>
        <w:left w:val="none" w:sz="0" w:space="0" w:color="auto"/>
        <w:bottom w:val="none" w:sz="0" w:space="0" w:color="auto"/>
        <w:right w:val="none" w:sz="0" w:space="0" w:color="auto"/>
      </w:divBdr>
    </w:div>
    <w:div w:id="708067364">
      <w:bodyDiv w:val="1"/>
      <w:marLeft w:val="0"/>
      <w:marRight w:val="0"/>
      <w:marTop w:val="0"/>
      <w:marBottom w:val="0"/>
      <w:divBdr>
        <w:top w:val="none" w:sz="0" w:space="0" w:color="auto"/>
        <w:left w:val="none" w:sz="0" w:space="0" w:color="auto"/>
        <w:bottom w:val="none" w:sz="0" w:space="0" w:color="auto"/>
        <w:right w:val="none" w:sz="0" w:space="0" w:color="auto"/>
      </w:divBdr>
    </w:div>
    <w:div w:id="708914053">
      <w:bodyDiv w:val="1"/>
      <w:marLeft w:val="0"/>
      <w:marRight w:val="0"/>
      <w:marTop w:val="0"/>
      <w:marBottom w:val="0"/>
      <w:divBdr>
        <w:top w:val="none" w:sz="0" w:space="0" w:color="auto"/>
        <w:left w:val="none" w:sz="0" w:space="0" w:color="auto"/>
        <w:bottom w:val="none" w:sz="0" w:space="0" w:color="auto"/>
        <w:right w:val="none" w:sz="0" w:space="0" w:color="auto"/>
      </w:divBdr>
    </w:div>
    <w:div w:id="711996270">
      <w:bodyDiv w:val="1"/>
      <w:marLeft w:val="0"/>
      <w:marRight w:val="0"/>
      <w:marTop w:val="0"/>
      <w:marBottom w:val="0"/>
      <w:divBdr>
        <w:top w:val="none" w:sz="0" w:space="0" w:color="auto"/>
        <w:left w:val="none" w:sz="0" w:space="0" w:color="auto"/>
        <w:bottom w:val="none" w:sz="0" w:space="0" w:color="auto"/>
        <w:right w:val="none" w:sz="0" w:space="0" w:color="auto"/>
      </w:divBdr>
    </w:div>
    <w:div w:id="713426134">
      <w:bodyDiv w:val="1"/>
      <w:marLeft w:val="0"/>
      <w:marRight w:val="0"/>
      <w:marTop w:val="0"/>
      <w:marBottom w:val="0"/>
      <w:divBdr>
        <w:top w:val="none" w:sz="0" w:space="0" w:color="auto"/>
        <w:left w:val="none" w:sz="0" w:space="0" w:color="auto"/>
        <w:bottom w:val="none" w:sz="0" w:space="0" w:color="auto"/>
        <w:right w:val="none" w:sz="0" w:space="0" w:color="auto"/>
      </w:divBdr>
    </w:div>
    <w:div w:id="719205417">
      <w:bodyDiv w:val="1"/>
      <w:marLeft w:val="0"/>
      <w:marRight w:val="0"/>
      <w:marTop w:val="0"/>
      <w:marBottom w:val="0"/>
      <w:divBdr>
        <w:top w:val="none" w:sz="0" w:space="0" w:color="auto"/>
        <w:left w:val="none" w:sz="0" w:space="0" w:color="auto"/>
        <w:bottom w:val="none" w:sz="0" w:space="0" w:color="auto"/>
        <w:right w:val="none" w:sz="0" w:space="0" w:color="auto"/>
      </w:divBdr>
    </w:div>
    <w:div w:id="720055339">
      <w:bodyDiv w:val="1"/>
      <w:marLeft w:val="0"/>
      <w:marRight w:val="0"/>
      <w:marTop w:val="0"/>
      <w:marBottom w:val="0"/>
      <w:divBdr>
        <w:top w:val="none" w:sz="0" w:space="0" w:color="auto"/>
        <w:left w:val="none" w:sz="0" w:space="0" w:color="auto"/>
        <w:bottom w:val="none" w:sz="0" w:space="0" w:color="auto"/>
        <w:right w:val="none" w:sz="0" w:space="0" w:color="auto"/>
      </w:divBdr>
    </w:div>
    <w:div w:id="720834820">
      <w:bodyDiv w:val="1"/>
      <w:marLeft w:val="0"/>
      <w:marRight w:val="0"/>
      <w:marTop w:val="0"/>
      <w:marBottom w:val="0"/>
      <w:divBdr>
        <w:top w:val="none" w:sz="0" w:space="0" w:color="auto"/>
        <w:left w:val="none" w:sz="0" w:space="0" w:color="auto"/>
        <w:bottom w:val="none" w:sz="0" w:space="0" w:color="auto"/>
        <w:right w:val="none" w:sz="0" w:space="0" w:color="auto"/>
      </w:divBdr>
    </w:div>
    <w:div w:id="721444722">
      <w:bodyDiv w:val="1"/>
      <w:marLeft w:val="0"/>
      <w:marRight w:val="0"/>
      <w:marTop w:val="0"/>
      <w:marBottom w:val="0"/>
      <w:divBdr>
        <w:top w:val="none" w:sz="0" w:space="0" w:color="auto"/>
        <w:left w:val="none" w:sz="0" w:space="0" w:color="auto"/>
        <w:bottom w:val="none" w:sz="0" w:space="0" w:color="auto"/>
        <w:right w:val="none" w:sz="0" w:space="0" w:color="auto"/>
      </w:divBdr>
    </w:div>
    <w:div w:id="722028096">
      <w:bodyDiv w:val="1"/>
      <w:marLeft w:val="0"/>
      <w:marRight w:val="0"/>
      <w:marTop w:val="0"/>
      <w:marBottom w:val="0"/>
      <w:divBdr>
        <w:top w:val="none" w:sz="0" w:space="0" w:color="auto"/>
        <w:left w:val="none" w:sz="0" w:space="0" w:color="auto"/>
        <w:bottom w:val="none" w:sz="0" w:space="0" w:color="auto"/>
        <w:right w:val="none" w:sz="0" w:space="0" w:color="auto"/>
      </w:divBdr>
    </w:div>
    <w:div w:id="727145430">
      <w:bodyDiv w:val="1"/>
      <w:marLeft w:val="0"/>
      <w:marRight w:val="0"/>
      <w:marTop w:val="0"/>
      <w:marBottom w:val="0"/>
      <w:divBdr>
        <w:top w:val="none" w:sz="0" w:space="0" w:color="auto"/>
        <w:left w:val="none" w:sz="0" w:space="0" w:color="auto"/>
        <w:bottom w:val="none" w:sz="0" w:space="0" w:color="auto"/>
        <w:right w:val="none" w:sz="0" w:space="0" w:color="auto"/>
      </w:divBdr>
    </w:div>
    <w:div w:id="729890780">
      <w:bodyDiv w:val="1"/>
      <w:marLeft w:val="0"/>
      <w:marRight w:val="0"/>
      <w:marTop w:val="0"/>
      <w:marBottom w:val="0"/>
      <w:divBdr>
        <w:top w:val="none" w:sz="0" w:space="0" w:color="auto"/>
        <w:left w:val="none" w:sz="0" w:space="0" w:color="auto"/>
        <w:bottom w:val="none" w:sz="0" w:space="0" w:color="auto"/>
        <w:right w:val="none" w:sz="0" w:space="0" w:color="auto"/>
      </w:divBdr>
    </w:div>
    <w:div w:id="733311405">
      <w:bodyDiv w:val="1"/>
      <w:marLeft w:val="0"/>
      <w:marRight w:val="0"/>
      <w:marTop w:val="0"/>
      <w:marBottom w:val="0"/>
      <w:divBdr>
        <w:top w:val="none" w:sz="0" w:space="0" w:color="auto"/>
        <w:left w:val="none" w:sz="0" w:space="0" w:color="auto"/>
        <w:bottom w:val="none" w:sz="0" w:space="0" w:color="auto"/>
        <w:right w:val="none" w:sz="0" w:space="0" w:color="auto"/>
      </w:divBdr>
    </w:div>
    <w:div w:id="733509774">
      <w:bodyDiv w:val="1"/>
      <w:marLeft w:val="0"/>
      <w:marRight w:val="0"/>
      <w:marTop w:val="0"/>
      <w:marBottom w:val="0"/>
      <w:divBdr>
        <w:top w:val="none" w:sz="0" w:space="0" w:color="auto"/>
        <w:left w:val="none" w:sz="0" w:space="0" w:color="auto"/>
        <w:bottom w:val="none" w:sz="0" w:space="0" w:color="auto"/>
        <w:right w:val="none" w:sz="0" w:space="0" w:color="auto"/>
      </w:divBdr>
    </w:div>
    <w:div w:id="738208336">
      <w:bodyDiv w:val="1"/>
      <w:marLeft w:val="0"/>
      <w:marRight w:val="0"/>
      <w:marTop w:val="0"/>
      <w:marBottom w:val="0"/>
      <w:divBdr>
        <w:top w:val="none" w:sz="0" w:space="0" w:color="auto"/>
        <w:left w:val="none" w:sz="0" w:space="0" w:color="auto"/>
        <w:bottom w:val="none" w:sz="0" w:space="0" w:color="auto"/>
        <w:right w:val="none" w:sz="0" w:space="0" w:color="auto"/>
      </w:divBdr>
    </w:div>
    <w:div w:id="741409965">
      <w:bodyDiv w:val="1"/>
      <w:marLeft w:val="0"/>
      <w:marRight w:val="0"/>
      <w:marTop w:val="0"/>
      <w:marBottom w:val="0"/>
      <w:divBdr>
        <w:top w:val="none" w:sz="0" w:space="0" w:color="auto"/>
        <w:left w:val="none" w:sz="0" w:space="0" w:color="auto"/>
        <w:bottom w:val="none" w:sz="0" w:space="0" w:color="auto"/>
        <w:right w:val="none" w:sz="0" w:space="0" w:color="auto"/>
      </w:divBdr>
    </w:div>
    <w:div w:id="746877258">
      <w:bodyDiv w:val="1"/>
      <w:marLeft w:val="0"/>
      <w:marRight w:val="0"/>
      <w:marTop w:val="0"/>
      <w:marBottom w:val="0"/>
      <w:divBdr>
        <w:top w:val="none" w:sz="0" w:space="0" w:color="auto"/>
        <w:left w:val="none" w:sz="0" w:space="0" w:color="auto"/>
        <w:bottom w:val="none" w:sz="0" w:space="0" w:color="auto"/>
        <w:right w:val="none" w:sz="0" w:space="0" w:color="auto"/>
      </w:divBdr>
    </w:div>
    <w:div w:id="747380896">
      <w:bodyDiv w:val="1"/>
      <w:marLeft w:val="0"/>
      <w:marRight w:val="0"/>
      <w:marTop w:val="0"/>
      <w:marBottom w:val="0"/>
      <w:divBdr>
        <w:top w:val="none" w:sz="0" w:space="0" w:color="auto"/>
        <w:left w:val="none" w:sz="0" w:space="0" w:color="auto"/>
        <w:bottom w:val="none" w:sz="0" w:space="0" w:color="auto"/>
        <w:right w:val="none" w:sz="0" w:space="0" w:color="auto"/>
      </w:divBdr>
    </w:div>
    <w:div w:id="750589795">
      <w:bodyDiv w:val="1"/>
      <w:marLeft w:val="0"/>
      <w:marRight w:val="0"/>
      <w:marTop w:val="0"/>
      <w:marBottom w:val="0"/>
      <w:divBdr>
        <w:top w:val="none" w:sz="0" w:space="0" w:color="auto"/>
        <w:left w:val="none" w:sz="0" w:space="0" w:color="auto"/>
        <w:bottom w:val="none" w:sz="0" w:space="0" w:color="auto"/>
        <w:right w:val="none" w:sz="0" w:space="0" w:color="auto"/>
      </w:divBdr>
    </w:div>
    <w:div w:id="755979506">
      <w:bodyDiv w:val="1"/>
      <w:marLeft w:val="0"/>
      <w:marRight w:val="0"/>
      <w:marTop w:val="0"/>
      <w:marBottom w:val="0"/>
      <w:divBdr>
        <w:top w:val="none" w:sz="0" w:space="0" w:color="auto"/>
        <w:left w:val="none" w:sz="0" w:space="0" w:color="auto"/>
        <w:bottom w:val="none" w:sz="0" w:space="0" w:color="auto"/>
        <w:right w:val="none" w:sz="0" w:space="0" w:color="auto"/>
      </w:divBdr>
    </w:div>
    <w:div w:id="759907689">
      <w:bodyDiv w:val="1"/>
      <w:marLeft w:val="0"/>
      <w:marRight w:val="0"/>
      <w:marTop w:val="0"/>
      <w:marBottom w:val="0"/>
      <w:divBdr>
        <w:top w:val="none" w:sz="0" w:space="0" w:color="auto"/>
        <w:left w:val="none" w:sz="0" w:space="0" w:color="auto"/>
        <w:bottom w:val="none" w:sz="0" w:space="0" w:color="auto"/>
        <w:right w:val="none" w:sz="0" w:space="0" w:color="auto"/>
      </w:divBdr>
    </w:div>
    <w:div w:id="760417257">
      <w:bodyDiv w:val="1"/>
      <w:marLeft w:val="0"/>
      <w:marRight w:val="0"/>
      <w:marTop w:val="0"/>
      <w:marBottom w:val="0"/>
      <w:divBdr>
        <w:top w:val="none" w:sz="0" w:space="0" w:color="auto"/>
        <w:left w:val="none" w:sz="0" w:space="0" w:color="auto"/>
        <w:bottom w:val="none" w:sz="0" w:space="0" w:color="auto"/>
        <w:right w:val="none" w:sz="0" w:space="0" w:color="auto"/>
      </w:divBdr>
    </w:div>
    <w:div w:id="762839322">
      <w:bodyDiv w:val="1"/>
      <w:marLeft w:val="0"/>
      <w:marRight w:val="0"/>
      <w:marTop w:val="0"/>
      <w:marBottom w:val="0"/>
      <w:divBdr>
        <w:top w:val="none" w:sz="0" w:space="0" w:color="auto"/>
        <w:left w:val="none" w:sz="0" w:space="0" w:color="auto"/>
        <w:bottom w:val="none" w:sz="0" w:space="0" w:color="auto"/>
        <w:right w:val="none" w:sz="0" w:space="0" w:color="auto"/>
      </w:divBdr>
    </w:div>
    <w:div w:id="763962910">
      <w:bodyDiv w:val="1"/>
      <w:marLeft w:val="0"/>
      <w:marRight w:val="0"/>
      <w:marTop w:val="0"/>
      <w:marBottom w:val="0"/>
      <w:divBdr>
        <w:top w:val="none" w:sz="0" w:space="0" w:color="auto"/>
        <w:left w:val="none" w:sz="0" w:space="0" w:color="auto"/>
        <w:bottom w:val="none" w:sz="0" w:space="0" w:color="auto"/>
        <w:right w:val="none" w:sz="0" w:space="0" w:color="auto"/>
      </w:divBdr>
    </w:div>
    <w:div w:id="767390119">
      <w:bodyDiv w:val="1"/>
      <w:marLeft w:val="0"/>
      <w:marRight w:val="0"/>
      <w:marTop w:val="0"/>
      <w:marBottom w:val="0"/>
      <w:divBdr>
        <w:top w:val="none" w:sz="0" w:space="0" w:color="auto"/>
        <w:left w:val="none" w:sz="0" w:space="0" w:color="auto"/>
        <w:bottom w:val="none" w:sz="0" w:space="0" w:color="auto"/>
        <w:right w:val="none" w:sz="0" w:space="0" w:color="auto"/>
      </w:divBdr>
    </w:div>
    <w:div w:id="769009623">
      <w:bodyDiv w:val="1"/>
      <w:marLeft w:val="0"/>
      <w:marRight w:val="0"/>
      <w:marTop w:val="0"/>
      <w:marBottom w:val="0"/>
      <w:divBdr>
        <w:top w:val="none" w:sz="0" w:space="0" w:color="auto"/>
        <w:left w:val="none" w:sz="0" w:space="0" w:color="auto"/>
        <w:bottom w:val="none" w:sz="0" w:space="0" w:color="auto"/>
        <w:right w:val="none" w:sz="0" w:space="0" w:color="auto"/>
      </w:divBdr>
    </w:div>
    <w:div w:id="770472199">
      <w:bodyDiv w:val="1"/>
      <w:marLeft w:val="0"/>
      <w:marRight w:val="0"/>
      <w:marTop w:val="0"/>
      <w:marBottom w:val="0"/>
      <w:divBdr>
        <w:top w:val="none" w:sz="0" w:space="0" w:color="auto"/>
        <w:left w:val="none" w:sz="0" w:space="0" w:color="auto"/>
        <w:bottom w:val="none" w:sz="0" w:space="0" w:color="auto"/>
        <w:right w:val="none" w:sz="0" w:space="0" w:color="auto"/>
      </w:divBdr>
    </w:div>
    <w:div w:id="772822354">
      <w:bodyDiv w:val="1"/>
      <w:marLeft w:val="0"/>
      <w:marRight w:val="0"/>
      <w:marTop w:val="0"/>
      <w:marBottom w:val="0"/>
      <w:divBdr>
        <w:top w:val="none" w:sz="0" w:space="0" w:color="auto"/>
        <w:left w:val="none" w:sz="0" w:space="0" w:color="auto"/>
        <w:bottom w:val="none" w:sz="0" w:space="0" w:color="auto"/>
        <w:right w:val="none" w:sz="0" w:space="0" w:color="auto"/>
      </w:divBdr>
    </w:div>
    <w:div w:id="774328331">
      <w:bodyDiv w:val="1"/>
      <w:marLeft w:val="0"/>
      <w:marRight w:val="0"/>
      <w:marTop w:val="0"/>
      <w:marBottom w:val="0"/>
      <w:divBdr>
        <w:top w:val="none" w:sz="0" w:space="0" w:color="auto"/>
        <w:left w:val="none" w:sz="0" w:space="0" w:color="auto"/>
        <w:bottom w:val="none" w:sz="0" w:space="0" w:color="auto"/>
        <w:right w:val="none" w:sz="0" w:space="0" w:color="auto"/>
      </w:divBdr>
    </w:div>
    <w:div w:id="784274259">
      <w:bodyDiv w:val="1"/>
      <w:marLeft w:val="0"/>
      <w:marRight w:val="0"/>
      <w:marTop w:val="0"/>
      <w:marBottom w:val="0"/>
      <w:divBdr>
        <w:top w:val="none" w:sz="0" w:space="0" w:color="auto"/>
        <w:left w:val="none" w:sz="0" w:space="0" w:color="auto"/>
        <w:bottom w:val="none" w:sz="0" w:space="0" w:color="auto"/>
        <w:right w:val="none" w:sz="0" w:space="0" w:color="auto"/>
      </w:divBdr>
    </w:div>
    <w:div w:id="789789413">
      <w:bodyDiv w:val="1"/>
      <w:marLeft w:val="0"/>
      <w:marRight w:val="0"/>
      <w:marTop w:val="0"/>
      <w:marBottom w:val="0"/>
      <w:divBdr>
        <w:top w:val="none" w:sz="0" w:space="0" w:color="auto"/>
        <w:left w:val="none" w:sz="0" w:space="0" w:color="auto"/>
        <w:bottom w:val="none" w:sz="0" w:space="0" w:color="auto"/>
        <w:right w:val="none" w:sz="0" w:space="0" w:color="auto"/>
      </w:divBdr>
    </w:div>
    <w:div w:id="793595515">
      <w:bodyDiv w:val="1"/>
      <w:marLeft w:val="0"/>
      <w:marRight w:val="0"/>
      <w:marTop w:val="0"/>
      <w:marBottom w:val="0"/>
      <w:divBdr>
        <w:top w:val="none" w:sz="0" w:space="0" w:color="auto"/>
        <w:left w:val="none" w:sz="0" w:space="0" w:color="auto"/>
        <w:bottom w:val="none" w:sz="0" w:space="0" w:color="auto"/>
        <w:right w:val="none" w:sz="0" w:space="0" w:color="auto"/>
      </w:divBdr>
    </w:div>
    <w:div w:id="803278282">
      <w:bodyDiv w:val="1"/>
      <w:marLeft w:val="0"/>
      <w:marRight w:val="0"/>
      <w:marTop w:val="0"/>
      <w:marBottom w:val="0"/>
      <w:divBdr>
        <w:top w:val="none" w:sz="0" w:space="0" w:color="auto"/>
        <w:left w:val="none" w:sz="0" w:space="0" w:color="auto"/>
        <w:bottom w:val="none" w:sz="0" w:space="0" w:color="auto"/>
        <w:right w:val="none" w:sz="0" w:space="0" w:color="auto"/>
      </w:divBdr>
    </w:div>
    <w:div w:id="806362501">
      <w:bodyDiv w:val="1"/>
      <w:marLeft w:val="0"/>
      <w:marRight w:val="0"/>
      <w:marTop w:val="0"/>
      <w:marBottom w:val="0"/>
      <w:divBdr>
        <w:top w:val="none" w:sz="0" w:space="0" w:color="auto"/>
        <w:left w:val="none" w:sz="0" w:space="0" w:color="auto"/>
        <w:bottom w:val="none" w:sz="0" w:space="0" w:color="auto"/>
        <w:right w:val="none" w:sz="0" w:space="0" w:color="auto"/>
      </w:divBdr>
    </w:div>
    <w:div w:id="809905251">
      <w:bodyDiv w:val="1"/>
      <w:marLeft w:val="0"/>
      <w:marRight w:val="0"/>
      <w:marTop w:val="0"/>
      <w:marBottom w:val="0"/>
      <w:divBdr>
        <w:top w:val="none" w:sz="0" w:space="0" w:color="auto"/>
        <w:left w:val="none" w:sz="0" w:space="0" w:color="auto"/>
        <w:bottom w:val="none" w:sz="0" w:space="0" w:color="auto"/>
        <w:right w:val="none" w:sz="0" w:space="0" w:color="auto"/>
      </w:divBdr>
    </w:div>
    <w:div w:id="815873477">
      <w:bodyDiv w:val="1"/>
      <w:marLeft w:val="0"/>
      <w:marRight w:val="0"/>
      <w:marTop w:val="0"/>
      <w:marBottom w:val="0"/>
      <w:divBdr>
        <w:top w:val="none" w:sz="0" w:space="0" w:color="auto"/>
        <w:left w:val="none" w:sz="0" w:space="0" w:color="auto"/>
        <w:bottom w:val="none" w:sz="0" w:space="0" w:color="auto"/>
        <w:right w:val="none" w:sz="0" w:space="0" w:color="auto"/>
      </w:divBdr>
    </w:div>
    <w:div w:id="815953411">
      <w:bodyDiv w:val="1"/>
      <w:marLeft w:val="0"/>
      <w:marRight w:val="0"/>
      <w:marTop w:val="0"/>
      <w:marBottom w:val="0"/>
      <w:divBdr>
        <w:top w:val="none" w:sz="0" w:space="0" w:color="auto"/>
        <w:left w:val="none" w:sz="0" w:space="0" w:color="auto"/>
        <w:bottom w:val="none" w:sz="0" w:space="0" w:color="auto"/>
        <w:right w:val="none" w:sz="0" w:space="0" w:color="auto"/>
      </w:divBdr>
    </w:div>
    <w:div w:id="823476661">
      <w:bodyDiv w:val="1"/>
      <w:marLeft w:val="0"/>
      <w:marRight w:val="0"/>
      <w:marTop w:val="0"/>
      <w:marBottom w:val="0"/>
      <w:divBdr>
        <w:top w:val="none" w:sz="0" w:space="0" w:color="auto"/>
        <w:left w:val="none" w:sz="0" w:space="0" w:color="auto"/>
        <w:bottom w:val="none" w:sz="0" w:space="0" w:color="auto"/>
        <w:right w:val="none" w:sz="0" w:space="0" w:color="auto"/>
      </w:divBdr>
    </w:div>
    <w:div w:id="824004977">
      <w:bodyDiv w:val="1"/>
      <w:marLeft w:val="0"/>
      <w:marRight w:val="0"/>
      <w:marTop w:val="0"/>
      <w:marBottom w:val="0"/>
      <w:divBdr>
        <w:top w:val="none" w:sz="0" w:space="0" w:color="auto"/>
        <w:left w:val="none" w:sz="0" w:space="0" w:color="auto"/>
        <w:bottom w:val="none" w:sz="0" w:space="0" w:color="auto"/>
        <w:right w:val="none" w:sz="0" w:space="0" w:color="auto"/>
      </w:divBdr>
    </w:div>
    <w:div w:id="827357927">
      <w:bodyDiv w:val="1"/>
      <w:marLeft w:val="0"/>
      <w:marRight w:val="0"/>
      <w:marTop w:val="0"/>
      <w:marBottom w:val="0"/>
      <w:divBdr>
        <w:top w:val="none" w:sz="0" w:space="0" w:color="auto"/>
        <w:left w:val="none" w:sz="0" w:space="0" w:color="auto"/>
        <w:bottom w:val="none" w:sz="0" w:space="0" w:color="auto"/>
        <w:right w:val="none" w:sz="0" w:space="0" w:color="auto"/>
      </w:divBdr>
    </w:div>
    <w:div w:id="831339273">
      <w:bodyDiv w:val="1"/>
      <w:marLeft w:val="0"/>
      <w:marRight w:val="0"/>
      <w:marTop w:val="0"/>
      <w:marBottom w:val="0"/>
      <w:divBdr>
        <w:top w:val="none" w:sz="0" w:space="0" w:color="auto"/>
        <w:left w:val="none" w:sz="0" w:space="0" w:color="auto"/>
        <w:bottom w:val="none" w:sz="0" w:space="0" w:color="auto"/>
        <w:right w:val="none" w:sz="0" w:space="0" w:color="auto"/>
      </w:divBdr>
    </w:div>
    <w:div w:id="832990941">
      <w:bodyDiv w:val="1"/>
      <w:marLeft w:val="0"/>
      <w:marRight w:val="0"/>
      <w:marTop w:val="0"/>
      <w:marBottom w:val="0"/>
      <w:divBdr>
        <w:top w:val="none" w:sz="0" w:space="0" w:color="auto"/>
        <w:left w:val="none" w:sz="0" w:space="0" w:color="auto"/>
        <w:bottom w:val="none" w:sz="0" w:space="0" w:color="auto"/>
        <w:right w:val="none" w:sz="0" w:space="0" w:color="auto"/>
      </w:divBdr>
    </w:div>
    <w:div w:id="841512455">
      <w:bodyDiv w:val="1"/>
      <w:marLeft w:val="0"/>
      <w:marRight w:val="0"/>
      <w:marTop w:val="0"/>
      <w:marBottom w:val="0"/>
      <w:divBdr>
        <w:top w:val="none" w:sz="0" w:space="0" w:color="auto"/>
        <w:left w:val="none" w:sz="0" w:space="0" w:color="auto"/>
        <w:bottom w:val="none" w:sz="0" w:space="0" w:color="auto"/>
        <w:right w:val="none" w:sz="0" w:space="0" w:color="auto"/>
      </w:divBdr>
    </w:div>
    <w:div w:id="850607567">
      <w:bodyDiv w:val="1"/>
      <w:marLeft w:val="0"/>
      <w:marRight w:val="0"/>
      <w:marTop w:val="0"/>
      <w:marBottom w:val="0"/>
      <w:divBdr>
        <w:top w:val="none" w:sz="0" w:space="0" w:color="auto"/>
        <w:left w:val="none" w:sz="0" w:space="0" w:color="auto"/>
        <w:bottom w:val="none" w:sz="0" w:space="0" w:color="auto"/>
        <w:right w:val="none" w:sz="0" w:space="0" w:color="auto"/>
      </w:divBdr>
    </w:div>
    <w:div w:id="851994537">
      <w:bodyDiv w:val="1"/>
      <w:marLeft w:val="0"/>
      <w:marRight w:val="0"/>
      <w:marTop w:val="0"/>
      <w:marBottom w:val="0"/>
      <w:divBdr>
        <w:top w:val="none" w:sz="0" w:space="0" w:color="auto"/>
        <w:left w:val="none" w:sz="0" w:space="0" w:color="auto"/>
        <w:bottom w:val="none" w:sz="0" w:space="0" w:color="auto"/>
        <w:right w:val="none" w:sz="0" w:space="0" w:color="auto"/>
      </w:divBdr>
    </w:div>
    <w:div w:id="855461379">
      <w:bodyDiv w:val="1"/>
      <w:marLeft w:val="0"/>
      <w:marRight w:val="0"/>
      <w:marTop w:val="0"/>
      <w:marBottom w:val="0"/>
      <w:divBdr>
        <w:top w:val="none" w:sz="0" w:space="0" w:color="auto"/>
        <w:left w:val="none" w:sz="0" w:space="0" w:color="auto"/>
        <w:bottom w:val="none" w:sz="0" w:space="0" w:color="auto"/>
        <w:right w:val="none" w:sz="0" w:space="0" w:color="auto"/>
      </w:divBdr>
    </w:div>
    <w:div w:id="861623484">
      <w:bodyDiv w:val="1"/>
      <w:marLeft w:val="0"/>
      <w:marRight w:val="0"/>
      <w:marTop w:val="0"/>
      <w:marBottom w:val="0"/>
      <w:divBdr>
        <w:top w:val="none" w:sz="0" w:space="0" w:color="auto"/>
        <w:left w:val="none" w:sz="0" w:space="0" w:color="auto"/>
        <w:bottom w:val="none" w:sz="0" w:space="0" w:color="auto"/>
        <w:right w:val="none" w:sz="0" w:space="0" w:color="auto"/>
      </w:divBdr>
    </w:div>
    <w:div w:id="865946947">
      <w:bodyDiv w:val="1"/>
      <w:marLeft w:val="0"/>
      <w:marRight w:val="0"/>
      <w:marTop w:val="0"/>
      <w:marBottom w:val="0"/>
      <w:divBdr>
        <w:top w:val="none" w:sz="0" w:space="0" w:color="auto"/>
        <w:left w:val="none" w:sz="0" w:space="0" w:color="auto"/>
        <w:bottom w:val="none" w:sz="0" w:space="0" w:color="auto"/>
        <w:right w:val="none" w:sz="0" w:space="0" w:color="auto"/>
      </w:divBdr>
    </w:div>
    <w:div w:id="871118065">
      <w:bodyDiv w:val="1"/>
      <w:marLeft w:val="0"/>
      <w:marRight w:val="0"/>
      <w:marTop w:val="0"/>
      <w:marBottom w:val="0"/>
      <w:divBdr>
        <w:top w:val="none" w:sz="0" w:space="0" w:color="auto"/>
        <w:left w:val="none" w:sz="0" w:space="0" w:color="auto"/>
        <w:bottom w:val="none" w:sz="0" w:space="0" w:color="auto"/>
        <w:right w:val="none" w:sz="0" w:space="0" w:color="auto"/>
      </w:divBdr>
    </w:div>
    <w:div w:id="873420650">
      <w:bodyDiv w:val="1"/>
      <w:marLeft w:val="0"/>
      <w:marRight w:val="0"/>
      <w:marTop w:val="0"/>
      <w:marBottom w:val="0"/>
      <w:divBdr>
        <w:top w:val="none" w:sz="0" w:space="0" w:color="auto"/>
        <w:left w:val="none" w:sz="0" w:space="0" w:color="auto"/>
        <w:bottom w:val="none" w:sz="0" w:space="0" w:color="auto"/>
        <w:right w:val="none" w:sz="0" w:space="0" w:color="auto"/>
      </w:divBdr>
    </w:div>
    <w:div w:id="875121567">
      <w:bodyDiv w:val="1"/>
      <w:marLeft w:val="0"/>
      <w:marRight w:val="0"/>
      <w:marTop w:val="0"/>
      <w:marBottom w:val="0"/>
      <w:divBdr>
        <w:top w:val="none" w:sz="0" w:space="0" w:color="auto"/>
        <w:left w:val="none" w:sz="0" w:space="0" w:color="auto"/>
        <w:bottom w:val="none" w:sz="0" w:space="0" w:color="auto"/>
        <w:right w:val="none" w:sz="0" w:space="0" w:color="auto"/>
      </w:divBdr>
    </w:div>
    <w:div w:id="875237441">
      <w:bodyDiv w:val="1"/>
      <w:marLeft w:val="0"/>
      <w:marRight w:val="0"/>
      <w:marTop w:val="0"/>
      <w:marBottom w:val="0"/>
      <w:divBdr>
        <w:top w:val="none" w:sz="0" w:space="0" w:color="auto"/>
        <w:left w:val="none" w:sz="0" w:space="0" w:color="auto"/>
        <w:bottom w:val="none" w:sz="0" w:space="0" w:color="auto"/>
        <w:right w:val="none" w:sz="0" w:space="0" w:color="auto"/>
      </w:divBdr>
    </w:div>
    <w:div w:id="880172111">
      <w:bodyDiv w:val="1"/>
      <w:marLeft w:val="0"/>
      <w:marRight w:val="0"/>
      <w:marTop w:val="0"/>
      <w:marBottom w:val="0"/>
      <w:divBdr>
        <w:top w:val="none" w:sz="0" w:space="0" w:color="auto"/>
        <w:left w:val="none" w:sz="0" w:space="0" w:color="auto"/>
        <w:bottom w:val="none" w:sz="0" w:space="0" w:color="auto"/>
        <w:right w:val="none" w:sz="0" w:space="0" w:color="auto"/>
      </w:divBdr>
    </w:div>
    <w:div w:id="881595774">
      <w:bodyDiv w:val="1"/>
      <w:marLeft w:val="0"/>
      <w:marRight w:val="0"/>
      <w:marTop w:val="0"/>
      <w:marBottom w:val="0"/>
      <w:divBdr>
        <w:top w:val="none" w:sz="0" w:space="0" w:color="auto"/>
        <w:left w:val="none" w:sz="0" w:space="0" w:color="auto"/>
        <w:bottom w:val="none" w:sz="0" w:space="0" w:color="auto"/>
        <w:right w:val="none" w:sz="0" w:space="0" w:color="auto"/>
      </w:divBdr>
    </w:div>
    <w:div w:id="894699018">
      <w:bodyDiv w:val="1"/>
      <w:marLeft w:val="0"/>
      <w:marRight w:val="0"/>
      <w:marTop w:val="0"/>
      <w:marBottom w:val="0"/>
      <w:divBdr>
        <w:top w:val="none" w:sz="0" w:space="0" w:color="auto"/>
        <w:left w:val="none" w:sz="0" w:space="0" w:color="auto"/>
        <w:bottom w:val="none" w:sz="0" w:space="0" w:color="auto"/>
        <w:right w:val="none" w:sz="0" w:space="0" w:color="auto"/>
      </w:divBdr>
    </w:div>
    <w:div w:id="897327073">
      <w:bodyDiv w:val="1"/>
      <w:marLeft w:val="0"/>
      <w:marRight w:val="0"/>
      <w:marTop w:val="0"/>
      <w:marBottom w:val="0"/>
      <w:divBdr>
        <w:top w:val="none" w:sz="0" w:space="0" w:color="auto"/>
        <w:left w:val="none" w:sz="0" w:space="0" w:color="auto"/>
        <w:bottom w:val="none" w:sz="0" w:space="0" w:color="auto"/>
        <w:right w:val="none" w:sz="0" w:space="0" w:color="auto"/>
      </w:divBdr>
    </w:div>
    <w:div w:id="898202787">
      <w:bodyDiv w:val="1"/>
      <w:marLeft w:val="0"/>
      <w:marRight w:val="0"/>
      <w:marTop w:val="0"/>
      <w:marBottom w:val="0"/>
      <w:divBdr>
        <w:top w:val="none" w:sz="0" w:space="0" w:color="auto"/>
        <w:left w:val="none" w:sz="0" w:space="0" w:color="auto"/>
        <w:bottom w:val="none" w:sz="0" w:space="0" w:color="auto"/>
        <w:right w:val="none" w:sz="0" w:space="0" w:color="auto"/>
      </w:divBdr>
    </w:div>
    <w:div w:id="905334888">
      <w:bodyDiv w:val="1"/>
      <w:marLeft w:val="0"/>
      <w:marRight w:val="0"/>
      <w:marTop w:val="0"/>
      <w:marBottom w:val="0"/>
      <w:divBdr>
        <w:top w:val="none" w:sz="0" w:space="0" w:color="auto"/>
        <w:left w:val="none" w:sz="0" w:space="0" w:color="auto"/>
        <w:bottom w:val="none" w:sz="0" w:space="0" w:color="auto"/>
        <w:right w:val="none" w:sz="0" w:space="0" w:color="auto"/>
      </w:divBdr>
    </w:div>
    <w:div w:id="911892377">
      <w:bodyDiv w:val="1"/>
      <w:marLeft w:val="0"/>
      <w:marRight w:val="0"/>
      <w:marTop w:val="0"/>
      <w:marBottom w:val="0"/>
      <w:divBdr>
        <w:top w:val="none" w:sz="0" w:space="0" w:color="auto"/>
        <w:left w:val="none" w:sz="0" w:space="0" w:color="auto"/>
        <w:bottom w:val="none" w:sz="0" w:space="0" w:color="auto"/>
        <w:right w:val="none" w:sz="0" w:space="0" w:color="auto"/>
      </w:divBdr>
    </w:div>
    <w:div w:id="916791526">
      <w:bodyDiv w:val="1"/>
      <w:marLeft w:val="0"/>
      <w:marRight w:val="0"/>
      <w:marTop w:val="0"/>
      <w:marBottom w:val="0"/>
      <w:divBdr>
        <w:top w:val="none" w:sz="0" w:space="0" w:color="auto"/>
        <w:left w:val="none" w:sz="0" w:space="0" w:color="auto"/>
        <w:bottom w:val="none" w:sz="0" w:space="0" w:color="auto"/>
        <w:right w:val="none" w:sz="0" w:space="0" w:color="auto"/>
      </w:divBdr>
    </w:div>
    <w:div w:id="922567923">
      <w:bodyDiv w:val="1"/>
      <w:marLeft w:val="0"/>
      <w:marRight w:val="0"/>
      <w:marTop w:val="0"/>
      <w:marBottom w:val="0"/>
      <w:divBdr>
        <w:top w:val="none" w:sz="0" w:space="0" w:color="auto"/>
        <w:left w:val="none" w:sz="0" w:space="0" w:color="auto"/>
        <w:bottom w:val="none" w:sz="0" w:space="0" w:color="auto"/>
        <w:right w:val="none" w:sz="0" w:space="0" w:color="auto"/>
      </w:divBdr>
    </w:div>
    <w:div w:id="927734952">
      <w:bodyDiv w:val="1"/>
      <w:marLeft w:val="0"/>
      <w:marRight w:val="0"/>
      <w:marTop w:val="0"/>
      <w:marBottom w:val="0"/>
      <w:divBdr>
        <w:top w:val="none" w:sz="0" w:space="0" w:color="auto"/>
        <w:left w:val="none" w:sz="0" w:space="0" w:color="auto"/>
        <w:bottom w:val="none" w:sz="0" w:space="0" w:color="auto"/>
        <w:right w:val="none" w:sz="0" w:space="0" w:color="auto"/>
      </w:divBdr>
    </w:div>
    <w:div w:id="929460474">
      <w:bodyDiv w:val="1"/>
      <w:marLeft w:val="0"/>
      <w:marRight w:val="0"/>
      <w:marTop w:val="0"/>
      <w:marBottom w:val="0"/>
      <w:divBdr>
        <w:top w:val="none" w:sz="0" w:space="0" w:color="auto"/>
        <w:left w:val="none" w:sz="0" w:space="0" w:color="auto"/>
        <w:bottom w:val="none" w:sz="0" w:space="0" w:color="auto"/>
        <w:right w:val="none" w:sz="0" w:space="0" w:color="auto"/>
      </w:divBdr>
    </w:div>
    <w:div w:id="944577001">
      <w:bodyDiv w:val="1"/>
      <w:marLeft w:val="0"/>
      <w:marRight w:val="0"/>
      <w:marTop w:val="0"/>
      <w:marBottom w:val="0"/>
      <w:divBdr>
        <w:top w:val="none" w:sz="0" w:space="0" w:color="auto"/>
        <w:left w:val="none" w:sz="0" w:space="0" w:color="auto"/>
        <w:bottom w:val="none" w:sz="0" w:space="0" w:color="auto"/>
        <w:right w:val="none" w:sz="0" w:space="0" w:color="auto"/>
      </w:divBdr>
    </w:div>
    <w:div w:id="948509992">
      <w:bodyDiv w:val="1"/>
      <w:marLeft w:val="0"/>
      <w:marRight w:val="0"/>
      <w:marTop w:val="0"/>
      <w:marBottom w:val="0"/>
      <w:divBdr>
        <w:top w:val="none" w:sz="0" w:space="0" w:color="auto"/>
        <w:left w:val="none" w:sz="0" w:space="0" w:color="auto"/>
        <w:bottom w:val="none" w:sz="0" w:space="0" w:color="auto"/>
        <w:right w:val="none" w:sz="0" w:space="0" w:color="auto"/>
      </w:divBdr>
    </w:div>
    <w:div w:id="958954709">
      <w:bodyDiv w:val="1"/>
      <w:marLeft w:val="0"/>
      <w:marRight w:val="0"/>
      <w:marTop w:val="0"/>
      <w:marBottom w:val="0"/>
      <w:divBdr>
        <w:top w:val="none" w:sz="0" w:space="0" w:color="auto"/>
        <w:left w:val="none" w:sz="0" w:space="0" w:color="auto"/>
        <w:bottom w:val="none" w:sz="0" w:space="0" w:color="auto"/>
        <w:right w:val="none" w:sz="0" w:space="0" w:color="auto"/>
      </w:divBdr>
    </w:div>
    <w:div w:id="969212676">
      <w:bodyDiv w:val="1"/>
      <w:marLeft w:val="0"/>
      <w:marRight w:val="0"/>
      <w:marTop w:val="0"/>
      <w:marBottom w:val="0"/>
      <w:divBdr>
        <w:top w:val="none" w:sz="0" w:space="0" w:color="auto"/>
        <w:left w:val="none" w:sz="0" w:space="0" w:color="auto"/>
        <w:bottom w:val="none" w:sz="0" w:space="0" w:color="auto"/>
        <w:right w:val="none" w:sz="0" w:space="0" w:color="auto"/>
      </w:divBdr>
    </w:div>
    <w:div w:id="974869663">
      <w:bodyDiv w:val="1"/>
      <w:marLeft w:val="0"/>
      <w:marRight w:val="0"/>
      <w:marTop w:val="0"/>
      <w:marBottom w:val="0"/>
      <w:divBdr>
        <w:top w:val="none" w:sz="0" w:space="0" w:color="auto"/>
        <w:left w:val="none" w:sz="0" w:space="0" w:color="auto"/>
        <w:bottom w:val="none" w:sz="0" w:space="0" w:color="auto"/>
        <w:right w:val="none" w:sz="0" w:space="0" w:color="auto"/>
      </w:divBdr>
    </w:div>
    <w:div w:id="976842406">
      <w:bodyDiv w:val="1"/>
      <w:marLeft w:val="0"/>
      <w:marRight w:val="0"/>
      <w:marTop w:val="0"/>
      <w:marBottom w:val="0"/>
      <w:divBdr>
        <w:top w:val="none" w:sz="0" w:space="0" w:color="auto"/>
        <w:left w:val="none" w:sz="0" w:space="0" w:color="auto"/>
        <w:bottom w:val="none" w:sz="0" w:space="0" w:color="auto"/>
        <w:right w:val="none" w:sz="0" w:space="0" w:color="auto"/>
      </w:divBdr>
    </w:div>
    <w:div w:id="986204243">
      <w:bodyDiv w:val="1"/>
      <w:marLeft w:val="0"/>
      <w:marRight w:val="0"/>
      <w:marTop w:val="0"/>
      <w:marBottom w:val="0"/>
      <w:divBdr>
        <w:top w:val="none" w:sz="0" w:space="0" w:color="auto"/>
        <w:left w:val="none" w:sz="0" w:space="0" w:color="auto"/>
        <w:bottom w:val="none" w:sz="0" w:space="0" w:color="auto"/>
        <w:right w:val="none" w:sz="0" w:space="0" w:color="auto"/>
      </w:divBdr>
    </w:div>
    <w:div w:id="991251499">
      <w:bodyDiv w:val="1"/>
      <w:marLeft w:val="0"/>
      <w:marRight w:val="0"/>
      <w:marTop w:val="0"/>
      <w:marBottom w:val="0"/>
      <w:divBdr>
        <w:top w:val="none" w:sz="0" w:space="0" w:color="auto"/>
        <w:left w:val="none" w:sz="0" w:space="0" w:color="auto"/>
        <w:bottom w:val="none" w:sz="0" w:space="0" w:color="auto"/>
        <w:right w:val="none" w:sz="0" w:space="0" w:color="auto"/>
      </w:divBdr>
    </w:div>
    <w:div w:id="992298290">
      <w:bodyDiv w:val="1"/>
      <w:marLeft w:val="0"/>
      <w:marRight w:val="0"/>
      <w:marTop w:val="0"/>
      <w:marBottom w:val="0"/>
      <w:divBdr>
        <w:top w:val="none" w:sz="0" w:space="0" w:color="auto"/>
        <w:left w:val="none" w:sz="0" w:space="0" w:color="auto"/>
        <w:bottom w:val="none" w:sz="0" w:space="0" w:color="auto"/>
        <w:right w:val="none" w:sz="0" w:space="0" w:color="auto"/>
      </w:divBdr>
    </w:div>
    <w:div w:id="993097225">
      <w:bodyDiv w:val="1"/>
      <w:marLeft w:val="0"/>
      <w:marRight w:val="0"/>
      <w:marTop w:val="0"/>
      <w:marBottom w:val="0"/>
      <w:divBdr>
        <w:top w:val="none" w:sz="0" w:space="0" w:color="auto"/>
        <w:left w:val="none" w:sz="0" w:space="0" w:color="auto"/>
        <w:bottom w:val="none" w:sz="0" w:space="0" w:color="auto"/>
        <w:right w:val="none" w:sz="0" w:space="0" w:color="auto"/>
      </w:divBdr>
    </w:div>
    <w:div w:id="993339345">
      <w:bodyDiv w:val="1"/>
      <w:marLeft w:val="0"/>
      <w:marRight w:val="0"/>
      <w:marTop w:val="0"/>
      <w:marBottom w:val="0"/>
      <w:divBdr>
        <w:top w:val="none" w:sz="0" w:space="0" w:color="auto"/>
        <w:left w:val="none" w:sz="0" w:space="0" w:color="auto"/>
        <w:bottom w:val="none" w:sz="0" w:space="0" w:color="auto"/>
        <w:right w:val="none" w:sz="0" w:space="0" w:color="auto"/>
      </w:divBdr>
    </w:div>
    <w:div w:id="994576949">
      <w:bodyDiv w:val="1"/>
      <w:marLeft w:val="0"/>
      <w:marRight w:val="0"/>
      <w:marTop w:val="0"/>
      <w:marBottom w:val="0"/>
      <w:divBdr>
        <w:top w:val="none" w:sz="0" w:space="0" w:color="auto"/>
        <w:left w:val="none" w:sz="0" w:space="0" w:color="auto"/>
        <w:bottom w:val="none" w:sz="0" w:space="0" w:color="auto"/>
        <w:right w:val="none" w:sz="0" w:space="0" w:color="auto"/>
      </w:divBdr>
    </w:div>
    <w:div w:id="995645544">
      <w:bodyDiv w:val="1"/>
      <w:marLeft w:val="0"/>
      <w:marRight w:val="0"/>
      <w:marTop w:val="0"/>
      <w:marBottom w:val="0"/>
      <w:divBdr>
        <w:top w:val="none" w:sz="0" w:space="0" w:color="auto"/>
        <w:left w:val="none" w:sz="0" w:space="0" w:color="auto"/>
        <w:bottom w:val="none" w:sz="0" w:space="0" w:color="auto"/>
        <w:right w:val="none" w:sz="0" w:space="0" w:color="auto"/>
      </w:divBdr>
    </w:div>
    <w:div w:id="1003433697">
      <w:bodyDiv w:val="1"/>
      <w:marLeft w:val="0"/>
      <w:marRight w:val="0"/>
      <w:marTop w:val="0"/>
      <w:marBottom w:val="0"/>
      <w:divBdr>
        <w:top w:val="none" w:sz="0" w:space="0" w:color="auto"/>
        <w:left w:val="none" w:sz="0" w:space="0" w:color="auto"/>
        <w:bottom w:val="none" w:sz="0" w:space="0" w:color="auto"/>
        <w:right w:val="none" w:sz="0" w:space="0" w:color="auto"/>
      </w:divBdr>
    </w:div>
    <w:div w:id="1003553171">
      <w:bodyDiv w:val="1"/>
      <w:marLeft w:val="0"/>
      <w:marRight w:val="0"/>
      <w:marTop w:val="0"/>
      <w:marBottom w:val="0"/>
      <w:divBdr>
        <w:top w:val="none" w:sz="0" w:space="0" w:color="auto"/>
        <w:left w:val="none" w:sz="0" w:space="0" w:color="auto"/>
        <w:bottom w:val="none" w:sz="0" w:space="0" w:color="auto"/>
        <w:right w:val="none" w:sz="0" w:space="0" w:color="auto"/>
      </w:divBdr>
    </w:div>
    <w:div w:id="1004818481">
      <w:bodyDiv w:val="1"/>
      <w:marLeft w:val="0"/>
      <w:marRight w:val="0"/>
      <w:marTop w:val="0"/>
      <w:marBottom w:val="0"/>
      <w:divBdr>
        <w:top w:val="none" w:sz="0" w:space="0" w:color="auto"/>
        <w:left w:val="none" w:sz="0" w:space="0" w:color="auto"/>
        <w:bottom w:val="none" w:sz="0" w:space="0" w:color="auto"/>
        <w:right w:val="none" w:sz="0" w:space="0" w:color="auto"/>
      </w:divBdr>
    </w:div>
    <w:div w:id="1006979838">
      <w:bodyDiv w:val="1"/>
      <w:marLeft w:val="0"/>
      <w:marRight w:val="0"/>
      <w:marTop w:val="0"/>
      <w:marBottom w:val="0"/>
      <w:divBdr>
        <w:top w:val="none" w:sz="0" w:space="0" w:color="auto"/>
        <w:left w:val="none" w:sz="0" w:space="0" w:color="auto"/>
        <w:bottom w:val="none" w:sz="0" w:space="0" w:color="auto"/>
        <w:right w:val="none" w:sz="0" w:space="0" w:color="auto"/>
      </w:divBdr>
    </w:div>
    <w:div w:id="1010452295">
      <w:bodyDiv w:val="1"/>
      <w:marLeft w:val="0"/>
      <w:marRight w:val="0"/>
      <w:marTop w:val="0"/>
      <w:marBottom w:val="0"/>
      <w:divBdr>
        <w:top w:val="none" w:sz="0" w:space="0" w:color="auto"/>
        <w:left w:val="none" w:sz="0" w:space="0" w:color="auto"/>
        <w:bottom w:val="none" w:sz="0" w:space="0" w:color="auto"/>
        <w:right w:val="none" w:sz="0" w:space="0" w:color="auto"/>
      </w:divBdr>
    </w:div>
    <w:div w:id="1010910460">
      <w:bodyDiv w:val="1"/>
      <w:marLeft w:val="0"/>
      <w:marRight w:val="0"/>
      <w:marTop w:val="0"/>
      <w:marBottom w:val="0"/>
      <w:divBdr>
        <w:top w:val="none" w:sz="0" w:space="0" w:color="auto"/>
        <w:left w:val="none" w:sz="0" w:space="0" w:color="auto"/>
        <w:bottom w:val="none" w:sz="0" w:space="0" w:color="auto"/>
        <w:right w:val="none" w:sz="0" w:space="0" w:color="auto"/>
      </w:divBdr>
    </w:div>
    <w:div w:id="1016737657">
      <w:bodyDiv w:val="1"/>
      <w:marLeft w:val="0"/>
      <w:marRight w:val="0"/>
      <w:marTop w:val="0"/>
      <w:marBottom w:val="0"/>
      <w:divBdr>
        <w:top w:val="none" w:sz="0" w:space="0" w:color="auto"/>
        <w:left w:val="none" w:sz="0" w:space="0" w:color="auto"/>
        <w:bottom w:val="none" w:sz="0" w:space="0" w:color="auto"/>
        <w:right w:val="none" w:sz="0" w:space="0" w:color="auto"/>
      </w:divBdr>
    </w:div>
    <w:div w:id="1016812730">
      <w:bodyDiv w:val="1"/>
      <w:marLeft w:val="0"/>
      <w:marRight w:val="0"/>
      <w:marTop w:val="0"/>
      <w:marBottom w:val="0"/>
      <w:divBdr>
        <w:top w:val="none" w:sz="0" w:space="0" w:color="auto"/>
        <w:left w:val="none" w:sz="0" w:space="0" w:color="auto"/>
        <w:bottom w:val="none" w:sz="0" w:space="0" w:color="auto"/>
        <w:right w:val="none" w:sz="0" w:space="0" w:color="auto"/>
      </w:divBdr>
    </w:div>
    <w:div w:id="1021393700">
      <w:bodyDiv w:val="1"/>
      <w:marLeft w:val="0"/>
      <w:marRight w:val="0"/>
      <w:marTop w:val="0"/>
      <w:marBottom w:val="0"/>
      <w:divBdr>
        <w:top w:val="none" w:sz="0" w:space="0" w:color="auto"/>
        <w:left w:val="none" w:sz="0" w:space="0" w:color="auto"/>
        <w:bottom w:val="none" w:sz="0" w:space="0" w:color="auto"/>
        <w:right w:val="none" w:sz="0" w:space="0" w:color="auto"/>
      </w:divBdr>
    </w:div>
    <w:div w:id="1025835048">
      <w:bodyDiv w:val="1"/>
      <w:marLeft w:val="0"/>
      <w:marRight w:val="0"/>
      <w:marTop w:val="0"/>
      <w:marBottom w:val="0"/>
      <w:divBdr>
        <w:top w:val="none" w:sz="0" w:space="0" w:color="auto"/>
        <w:left w:val="none" w:sz="0" w:space="0" w:color="auto"/>
        <w:bottom w:val="none" w:sz="0" w:space="0" w:color="auto"/>
        <w:right w:val="none" w:sz="0" w:space="0" w:color="auto"/>
      </w:divBdr>
    </w:div>
    <w:div w:id="1026255870">
      <w:bodyDiv w:val="1"/>
      <w:marLeft w:val="0"/>
      <w:marRight w:val="0"/>
      <w:marTop w:val="0"/>
      <w:marBottom w:val="0"/>
      <w:divBdr>
        <w:top w:val="none" w:sz="0" w:space="0" w:color="auto"/>
        <w:left w:val="none" w:sz="0" w:space="0" w:color="auto"/>
        <w:bottom w:val="none" w:sz="0" w:space="0" w:color="auto"/>
        <w:right w:val="none" w:sz="0" w:space="0" w:color="auto"/>
      </w:divBdr>
    </w:div>
    <w:div w:id="1028719063">
      <w:bodyDiv w:val="1"/>
      <w:marLeft w:val="0"/>
      <w:marRight w:val="0"/>
      <w:marTop w:val="0"/>
      <w:marBottom w:val="0"/>
      <w:divBdr>
        <w:top w:val="none" w:sz="0" w:space="0" w:color="auto"/>
        <w:left w:val="none" w:sz="0" w:space="0" w:color="auto"/>
        <w:bottom w:val="none" w:sz="0" w:space="0" w:color="auto"/>
        <w:right w:val="none" w:sz="0" w:space="0" w:color="auto"/>
      </w:divBdr>
    </w:div>
    <w:div w:id="1030571166">
      <w:bodyDiv w:val="1"/>
      <w:marLeft w:val="0"/>
      <w:marRight w:val="0"/>
      <w:marTop w:val="0"/>
      <w:marBottom w:val="0"/>
      <w:divBdr>
        <w:top w:val="none" w:sz="0" w:space="0" w:color="auto"/>
        <w:left w:val="none" w:sz="0" w:space="0" w:color="auto"/>
        <w:bottom w:val="none" w:sz="0" w:space="0" w:color="auto"/>
        <w:right w:val="none" w:sz="0" w:space="0" w:color="auto"/>
      </w:divBdr>
    </w:div>
    <w:div w:id="1031953317">
      <w:bodyDiv w:val="1"/>
      <w:marLeft w:val="0"/>
      <w:marRight w:val="0"/>
      <w:marTop w:val="0"/>
      <w:marBottom w:val="0"/>
      <w:divBdr>
        <w:top w:val="none" w:sz="0" w:space="0" w:color="auto"/>
        <w:left w:val="none" w:sz="0" w:space="0" w:color="auto"/>
        <w:bottom w:val="none" w:sz="0" w:space="0" w:color="auto"/>
        <w:right w:val="none" w:sz="0" w:space="0" w:color="auto"/>
      </w:divBdr>
    </w:div>
    <w:div w:id="1036858723">
      <w:bodyDiv w:val="1"/>
      <w:marLeft w:val="0"/>
      <w:marRight w:val="0"/>
      <w:marTop w:val="0"/>
      <w:marBottom w:val="0"/>
      <w:divBdr>
        <w:top w:val="none" w:sz="0" w:space="0" w:color="auto"/>
        <w:left w:val="none" w:sz="0" w:space="0" w:color="auto"/>
        <w:bottom w:val="none" w:sz="0" w:space="0" w:color="auto"/>
        <w:right w:val="none" w:sz="0" w:space="0" w:color="auto"/>
      </w:divBdr>
    </w:div>
    <w:div w:id="1040740029">
      <w:bodyDiv w:val="1"/>
      <w:marLeft w:val="0"/>
      <w:marRight w:val="0"/>
      <w:marTop w:val="0"/>
      <w:marBottom w:val="0"/>
      <w:divBdr>
        <w:top w:val="none" w:sz="0" w:space="0" w:color="auto"/>
        <w:left w:val="none" w:sz="0" w:space="0" w:color="auto"/>
        <w:bottom w:val="none" w:sz="0" w:space="0" w:color="auto"/>
        <w:right w:val="none" w:sz="0" w:space="0" w:color="auto"/>
      </w:divBdr>
    </w:div>
    <w:div w:id="1047491851">
      <w:bodyDiv w:val="1"/>
      <w:marLeft w:val="0"/>
      <w:marRight w:val="0"/>
      <w:marTop w:val="0"/>
      <w:marBottom w:val="0"/>
      <w:divBdr>
        <w:top w:val="none" w:sz="0" w:space="0" w:color="auto"/>
        <w:left w:val="none" w:sz="0" w:space="0" w:color="auto"/>
        <w:bottom w:val="none" w:sz="0" w:space="0" w:color="auto"/>
        <w:right w:val="none" w:sz="0" w:space="0" w:color="auto"/>
      </w:divBdr>
    </w:div>
    <w:div w:id="1053389822">
      <w:bodyDiv w:val="1"/>
      <w:marLeft w:val="0"/>
      <w:marRight w:val="0"/>
      <w:marTop w:val="0"/>
      <w:marBottom w:val="0"/>
      <w:divBdr>
        <w:top w:val="none" w:sz="0" w:space="0" w:color="auto"/>
        <w:left w:val="none" w:sz="0" w:space="0" w:color="auto"/>
        <w:bottom w:val="none" w:sz="0" w:space="0" w:color="auto"/>
        <w:right w:val="none" w:sz="0" w:space="0" w:color="auto"/>
      </w:divBdr>
    </w:div>
    <w:div w:id="1055080472">
      <w:bodyDiv w:val="1"/>
      <w:marLeft w:val="0"/>
      <w:marRight w:val="0"/>
      <w:marTop w:val="0"/>
      <w:marBottom w:val="0"/>
      <w:divBdr>
        <w:top w:val="none" w:sz="0" w:space="0" w:color="auto"/>
        <w:left w:val="none" w:sz="0" w:space="0" w:color="auto"/>
        <w:bottom w:val="none" w:sz="0" w:space="0" w:color="auto"/>
        <w:right w:val="none" w:sz="0" w:space="0" w:color="auto"/>
      </w:divBdr>
    </w:div>
    <w:div w:id="1055155517">
      <w:bodyDiv w:val="1"/>
      <w:marLeft w:val="0"/>
      <w:marRight w:val="0"/>
      <w:marTop w:val="0"/>
      <w:marBottom w:val="0"/>
      <w:divBdr>
        <w:top w:val="none" w:sz="0" w:space="0" w:color="auto"/>
        <w:left w:val="none" w:sz="0" w:space="0" w:color="auto"/>
        <w:bottom w:val="none" w:sz="0" w:space="0" w:color="auto"/>
        <w:right w:val="none" w:sz="0" w:space="0" w:color="auto"/>
      </w:divBdr>
    </w:div>
    <w:div w:id="1055734284">
      <w:bodyDiv w:val="1"/>
      <w:marLeft w:val="0"/>
      <w:marRight w:val="0"/>
      <w:marTop w:val="0"/>
      <w:marBottom w:val="0"/>
      <w:divBdr>
        <w:top w:val="none" w:sz="0" w:space="0" w:color="auto"/>
        <w:left w:val="none" w:sz="0" w:space="0" w:color="auto"/>
        <w:bottom w:val="none" w:sz="0" w:space="0" w:color="auto"/>
        <w:right w:val="none" w:sz="0" w:space="0" w:color="auto"/>
      </w:divBdr>
    </w:div>
    <w:div w:id="1061100343">
      <w:bodyDiv w:val="1"/>
      <w:marLeft w:val="0"/>
      <w:marRight w:val="0"/>
      <w:marTop w:val="0"/>
      <w:marBottom w:val="0"/>
      <w:divBdr>
        <w:top w:val="none" w:sz="0" w:space="0" w:color="auto"/>
        <w:left w:val="none" w:sz="0" w:space="0" w:color="auto"/>
        <w:bottom w:val="none" w:sz="0" w:space="0" w:color="auto"/>
        <w:right w:val="none" w:sz="0" w:space="0" w:color="auto"/>
      </w:divBdr>
    </w:div>
    <w:div w:id="1063597454">
      <w:bodyDiv w:val="1"/>
      <w:marLeft w:val="0"/>
      <w:marRight w:val="0"/>
      <w:marTop w:val="0"/>
      <w:marBottom w:val="0"/>
      <w:divBdr>
        <w:top w:val="none" w:sz="0" w:space="0" w:color="auto"/>
        <w:left w:val="none" w:sz="0" w:space="0" w:color="auto"/>
        <w:bottom w:val="none" w:sz="0" w:space="0" w:color="auto"/>
        <w:right w:val="none" w:sz="0" w:space="0" w:color="auto"/>
      </w:divBdr>
    </w:div>
    <w:div w:id="1070807685">
      <w:bodyDiv w:val="1"/>
      <w:marLeft w:val="0"/>
      <w:marRight w:val="0"/>
      <w:marTop w:val="0"/>
      <w:marBottom w:val="0"/>
      <w:divBdr>
        <w:top w:val="none" w:sz="0" w:space="0" w:color="auto"/>
        <w:left w:val="none" w:sz="0" w:space="0" w:color="auto"/>
        <w:bottom w:val="none" w:sz="0" w:space="0" w:color="auto"/>
        <w:right w:val="none" w:sz="0" w:space="0" w:color="auto"/>
      </w:divBdr>
    </w:div>
    <w:div w:id="1076051901">
      <w:bodyDiv w:val="1"/>
      <w:marLeft w:val="0"/>
      <w:marRight w:val="0"/>
      <w:marTop w:val="0"/>
      <w:marBottom w:val="0"/>
      <w:divBdr>
        <w:top w:val="none" w:sz="0" w:space="0" w:color="auto"/>
        <w:left w:val="none" w:sz="0" w:space="0" w:color="auto"/>
        <w:bottom w:val="none" w:sz="0" w:space="0" w:color="auto"/>
        <w:right w:val="none" w:sz="0" w:space="0" w:color="auto"/>
      </w:divBdr>
    </w:div>
    <w:div w:id="1087535198">
      <w:bodyDiv w:val="1"/>
      <w:marLeft w:val="0"/>
      <w:marRight w:val="0"/>
      <w:marTop w:val="0"/>
      <w:marBottom w:val="0"/>
      <w:divBdr>
        <w:top w:val="none" w:sz="0" w:space="0" w:color="auto"/>
        <w:left w:val="none" w:sz="0" w:space="0" w:color="auto"/>
        <w:bottom w:val="none" w:sz="0" w:space="0" w:color="auto"/>
        <w:right w:val="none" w:sz="0" w:space="0" w:color="auto"/>
      </w:divBdr>
    </w:div>
    <w:div w:id="1091316586">
      <w:bodyDiv w:val="1"/>
      <w:marLeft w:val="0"/>
      <w:marRight w:val="0"/>
      <w:marTop w:val="0"/>
      <w:marBottom w:val="0"/>
      <w:divBdr>
        <w:top w:val="none" w:sz="0" w:space="0" w:color="auto"/>
        <w:left w:val="none" w:sz="0" w:space="0" w:color="auto"/>
        <w:bottom w:val="none" w:sz="0" w:space="0" w:color="auto"/>
        <w:right w:val="none" w:sz="0" w:space="0" w:color="auto"/>
      </w:divBdr>
    </w:div>
    <w:div w:id="1093208091">
      <w:bodyDiv w:val="1"/>
      <w:marLeft w:val="0"/>
      <w:marRight w:val="0"/>
      <w:marTop w:val="0"/>
      <w:marBottom w:val="0"/>
      <w:divBdr>
        <w:top w:val="none" w:sz="0" w:space="0" w:color="auto"/>
        <w:left w:val="none" w:sz="0" w:space="0" w:color="auto"/>
        <w:bottom w:val="none" w:sz="0" w:space="0" w:color="auto"/>
        <w:right w:val="none" w:sz="0" w:space="0" w:color="auto"/>
      </w:divBdr>
    </w:div>
    <w:div w:id="1093666902">
      <w:bodyDiv w:val="1"/>
      <w:marLeft w:val="0"/>
      <w:marRight w:val="0"/>
      <w:marTop w:val="0"/>
      <w:marBottom w:val="0"/>
      <w:divBdr>
        <w:top w:val="none" w:sz="0" w:space="0" w:color="auto"/>
        <w:left w:val="none" w:sz="0" w:space="0" w:color="auto"/>
        <w:bottom w:val="none" w:sz="0" w:space="0" w:color="auto"/>
        <w:right w:val="none" w:sz="0" w:space="0" w:color="auto"/>
      </w:divBdr>
    </w:div>
    <w:div w:id="1097336468">
      <w:bodyDiv w:val="1"/>
      <w:marLeft w:val="0"/>
      <w:marRight w:val="0"/>
      <w:marTop w:val="0"/>
      <w:marBottom w:val="0"/>
      <w:divBdr>
        <w:top w:val="none" w:sz="0" w:space="0" w:color="auto"/>
        <w:left w:val="none" w:sz="0" w:space="0" w:color="auto"/>
        <w:bottom w:val="none" w:sz="0" w:space="0" w:color="auto"/>
        <w:right w:val="none" w:sz="0" w:space="0" w:color="auto"/>
      </w:divBdr>
    </w:div>
    <w:div w:id="1097870963">
      <w:bodyDiv w:val="1"/>
      <w:marLeft w:val="0"/>
      <w:marRight w:val="0"/>
      <w:marTop w:val="0"/>
      <w:marBottom w:val="0"/>
      <w:divBdr>
        <w:top w:val="none" w:sz="0" w:space="0" w:color="auto"/>
        <w:left w:val="none" w:sz="0" w:space="0" w:color="auto"/>
        <w:bottom w:val="none" w:sz="0" w:space="0" w:color="auto"/>
        <w:right w:val="none" w:sz="0" w:space="0" w:color="auto"/>
      </w:divBdr>
    </w:div>
    <w:div w:id="1101487037">
      <w:bodyDiv w:val="1"/>
      <w:marLeft w:val="0"/>
      <w:marRight w:val="0"/>
      <w:marTop w:val="0"/>
      <w:marBottom w:val="0"/>
      <w:divBdr>
        <w:top w:val="none" w:sz="0" w:space="0" w:color="auto"/>
        <w:left w:val="none" w:sz="0" w:space="0" w:color="auto"/>
        <w:bottom w:val="none" w:sz="0" w:space="0" w:color="auto"/>
        <w:right w:val="none" w:sz="0" w:space="0" w:color="auto"/>
      </w:divBdr>
    </w:div>
    <w:div w:id="1102840549">
      <w:bodyDiv w:val="1"/>
      <w:marLeft w:val="0"/>
      <w:marRight w:val="0"/>
      <w:marTop w:val="0"/>
      <w:marBottom w:val="0"/>
      <w:divBdr>
        <w:top w:val="none" w:sz="0" w:space="0" w:color="auto"/>
        <w:left w:val="none" w:sz="0" w:space="0" w:color="auto"/>
        <w:bottom w:val="none" w:sz="0" w:space="0" w:color="auto"/>
        <w:right w:val="none" w:sz="0" w:space="0" w:color="auto"/>
      </w:divBdr>
    </w:div>
    <w:div w:id="1105880631">
      <w:bodyDiv w:val="1"/>
      <w:marLeft w:val="0"/>
      <w:marRight w:val="0"/>
      <w:marTop w:val="0"/>
      <w:marBottom w:val="0"/>
      <w:divBdr>
        <w:top w:val="none" w:sz="0" w:space="0" w:color="auto"/>
        <w:left w:val="none" w:sz="0" w:space="0" w:color="auto"/>
        <w:bottom w:val="none" w:sz="0" w:space="0" w:color="auto"/>
        <w:right w:val="none" w:sz="0" w:space="0" w:color="auto"/>
      </w:divBdr>
    </w:div>
    <w:div w:id="1106147517">
      <w:bodyDiv w:val="1"/>
      <w:marLeft w:val="0"/>
      <w:marRight w:val="0"/>
      <w:marTop w:val="0"/>
      <w:marBottom w:val="0"/>
      <w:divBdr>
        <w:top w:val="none" w:sz="0" w:space="0" w:color="auto"/>
        <w:left w:val="none" w:sz="0" w:space="0" w:color="auto"/>
        <w:bottom w:val="none" w:sz="0" w:space="0" w:color="auto"/>
        <w:right w:val="none" w:sz="0" w:space="0" w:color="auto"/>
      </w:divBdr>
    </w:div>
    <w:div w:id="1106196265">
      <w:bodyDiv w:val="1"/>
      <w:marLeft w:val="0"/>
      <w:marRight w:val="0"/>
      <w:marTop w:val="0"/>
      <w:marBottom w:val="0"/>
      <w:divBdr>
        <w:top w:val="none" w:sz="0" w:space="0" w:color="auto"/>
        <w:left w:val="none" w:sz="0" w:space="0" w:color="auto"/>
        <w:bottom w:val="none" w:sz="0" w:space="0" w:color="auto"/>
        <w:right w:val="none" w:sz="0" w:space="0" w:color="auto"/>
      </w:divBdr>
    </w:div>
    <w:div w:id="1108814821">
      <w:bodyDiv w:val="1"/>
      <w:marLeft w:val="0"/>
      <w:marRight w:val="0"/>
      <w:marTop w:val="0"/>
      <w:marBottom w:val="0"/>
      <w:divBdr>
        <w:top w:val="none" w:sz="0" w:space="0" w:color="auto"/>
        <w:left w:val="none" w:sz="0" w:space="0" w:color="auto"/>
        <w:bottom w:val="none" w:sz="0" w:space="0" w:color="auto"/>
        <w:right w:val="none" w:sz="0" w:space="0" w:color="auto"/>
      </w:divBdr>
    </w:div>
    <w:div w:id="1114254312">
      <w:bodyDiv w:val="1"/>
      <w:marLeft w:val="0"/>
      <w:marRight w:val="0"/>
      <w:marTop w:val="0"/>
      <w:marBottom w:val="0"/>
      <w:divBdr>
        <w:top w:val="none" w:sz="0" w:space="0" w:color="auto"/>
        <w:left w:val="none" w:sz="0" w:space="0" w:color="auto"/>
        <w:bottom w:val="none" w:sz="0" w:space="0" w:color="auto"/>
        <w:right w:val="none" w:sz="0" w:space="0" w:color="auto"/>
      </w:divBdr>
    </w:div>
    <w:div w:id="1118524265">
      <w:bodyDiv w:val="1"/>
      <w:marLeft w:val="0"/>
      <w:marRight w:val="0"/>
      <w:marTop w:val="0"/>
      <w:marBottom w:val="0"/>
      <w:divBdr>
        <w:top w:val="none" w:sz="0" w:space="0" w:color="auto"/>
        <w:left w:val="none" w:sz="0" w:space="0" w:color="auto"/>
        <w:bottom w:val="none" w:sz="0" w:space="0" w:color="auto"/>
        <w:right w:val="none" w:sz="0" w:space="0" w:color="auto"/>
      </w:divBdr>
    </w:div>
    <w:div w:id="1120344134">
      <w:bodyDiv w:val="1"/>
      <w:marLeft w:val="0"/>
      <w:marRight w:val="0"/>
      <w:marTop w:val="0"/>
      <w:marBottom w:val="0"/>
      <w:divBdr>
        <w:top w:val="none" w:sz="0" w:space="0" w:color="auto"/>
        <w:left w:val="none" w:sz="0" w:space="0" w:color="auto"/>
        <w:bottom w:val="none" w:sz="0" w:space="0" w:color="auto"/>
        <w:right w:val="none" w:sz="0" w:space="0" w:color="auto"/>
      </w:divBdr>
    </w:div>
    <w:div w:id="1122070159">
      <w:bodyDiv w:val="1"/>
      <w:marLeft w:val="0"/>
      <w:marRight w:val="0"/>
      <w:marTop w:val="0"/>
      <w:marBottom w:val="0"/>
      <w:divBdr>
        <w:top w:val="none" w:sz="0" w:space="0" w:color="auto"/>
        <w:left w:val="none" w:sz="0" w:space="0" w:color="auto"/>
        <w:bottom w:val="none" w:sz="0" w:space="0" w:color="auto"/>
        <w:right w:val="none" w:sz="0" w:space="0" w:color="auto"/>
      </w:divBdr>
    </w:div>
    <w:div w:id="1127358541">
      <w:bodyDiv w:val="1"/>
      <w:marLeft w:val="0"/>
      <w:marRight w:val="0"/>
      <w:marTop w:val="0"/>
      <w:marBottom w:val="0"/>
      <w:divBdr>
        <w:top w:val="none" w:sz="0" w:space="0" w:color="auto"/>
        <w:left w:val="none" w:sz="0" w:space="0" w:color="auto"/>
        <w:bottom w:val="none" w:sz="0" w:space="0" w:color="auto"/>
        <w:right w:val="none" w:sz="0" w:space="0" w:color="auto"/>
      </w:divBdr>
    </w:div>
    <w:div w:id="1137650578">
      <w:bodyDiv w:val="1"/>
      <w:marLeft w:val="0"/>
      <w:marRight w:val="0"/>
      <w:marTop w:val="0"/>
      <w:marBottom w:val="0"/>
      <w:divBdr>
        <w:top w:val="none" w:sz="0" w:space="0" w:color="auto"/>
        <w:left w:val="none" w:sz="0" w:space="0" w:color="auto"/>
        <w:bottom w:val="none" w:sz="0" w:space="0" w:color="auto"/>
        <w:right w:val="none" w:sz="0" w:space="0" w:color="auto"/>
      </w:divBdr>
    </w:div>
    <w:div w:id="1138647234">
      <w:bodyDiv w:val="1"/>
      <w:marLeft w:val="0"/>
      <w:marRight w:val="0"/>
      <w:marTop w:val="0"/>
      <w:marBottom w:val="0"/>
      <w:divBdr>
        <w:top w:val="none" w:sz="0" w:space="0" w:color="auto"/>
        <w:left w:val="none" w:sz="0" w:space="0" w:color="auto"/>
        <w:bottom w:val="none" w:sz="0" w:space="0" w:color="auto"/>
        <w:right w:val="none" w:sz="0" w:space="0" w:color="auto"/>
      </w:divBdr>
    </w:div>
    <w:div w:id="1144662184">
      <w:bodyDiv w:val="1"/>
      <w:marLeft w:val="0"/>
      <w:marRight w:val="0"/>
      <w:marTop w:val="0"/>
      <w:marBottom w:val="0"/>
      <w:divBdr>
        <w:top w:val="none" w:sz="0" w:space="0" w:color="auto"/>
        <w:left w:val="none" w:sz="0" w:space="0" w:color="auto"/>
        <w:bottom w:val="none" w:sz="0" w:space="0" w:color="auto"/>
        <w:right w:val="none" w:sz="0" w:space="0" w:color="auto"/>
      </w:divBdr>
    </w:div>
    <w:div w:id="1147236614">
      <w:bodyDiv w:val="1"/>
      <w:marLeft w:val="0"/>
      <w:marRight w:val="0"/>
      <w:marTop w:val="0"/>
      <w:marBottom w:val="0"/>
      <w:divBdr>
        <w:top w:val="none" w:sz="0" w:space="0" w:color="auto"/>
        <w:left w:val="none" w:sz="0" w:space="0" w:color="auto"/>
        <w:bottom w:val="none" w:sz="0" w:space="0" w:color="auto"/>
        <w:right w:val="none" w:sz="0" w:space="0" w:color="auto"/>
      </w:divBdr>
    </w:div>
    <w:div w:id="1150102070">
      <w:bodyDiv w:val="1"/>
      <w:marLeft w:val="0"/>
      <w:marRight w:val="0"/>
      <w:marTop w:val="0"/>
      <w:marBottom w:val="0"/>
      <w:divBdr>
        <w:top w:val="none" w:sz="0" w:space="0" w:color="auto"/>
        <w:left w:val="none" w:sz="0" w:space="0" w:color="auto"/>
        <w:bottom w:val="none" w:sz="0" w:space="0" w:color="auto"/>
        <w:right w:val="none" w:sz="0" w:space="0" w:color="auto"/>
      </w:divBdr>
    </w:div>
    <w:div w:id="1150515440">
      <w:bodyDiv w:val="1"/>
      <w:marLeft w:val="0"/>
      <w:marRight w:val="0"/>
      <w:marTop w:val="0"/>
      <w:marBottom w:val="0"/>
      <w:divBdr>
        <w:top w:val="none" w:sz="0" w:space="0" w:color="auto"/>
        <w:left w:val="none" w:sz="0" w:space="0" w:color="auto"/>
        <w:bottom w:val="none" w:sz="0" w:space="0" w:color="auto"/>
        <w:right w:val="none" w:sz="0" w:space="0" w:color="auto"/>
      </w:divBdr>
    </w:div>
    <w:div w:id="1151213088">
      <w:bodyDiv w:val="1"/>
      <w:marLeft w:val="0"/>
      <w:marRight w:val="0"/>
      <w:marTop w:val="0"/>
      <w:marBottom w:val="0"/>
      <w:divBdr>
        <w:top w:val="none" w:sz="0" w:space="0" w:color="auto"/>
        <w:left w:val="none" w:sz="0" w:space="0" w:color="auto"/>
        <w:bottom w:val="none" w:sz="0" w:space="0" w:color="auto"/>
        <w:right w:val="none" w:sz="0" w:space="0" w:color="auto"/>
      </w:divBdr>
    </w:div>
    <w:div w:id="1152067542">
      <w:bodyDiv w:val="1"/>
      <w:marLeft w:val="0"/>
      <w:marRight w:val="0"/>
      <w:marTop w:val="0"/>
      <w:marBottom w:val="0"/>
      <w:divBdr>
        <w:top w:val="none" w:sz="0" w:space="0" w:color="auto"/>
        <w:left w:val="none" w:sz="0" w:space="0" w:color="auto"/>
        <w:bottom w:val="none" w:sz="0" w:space="0" w:color="auto"/>
        <w:right w:val="none" w:sz="0" w:space="0" w:color="auto"/>
      </w:divBdr>
    </w:div>
    <w:div w:id="1152940299">
      <w:bodyDiv w:val="1"/>
      <w:marLeft w:val="0"/>
      <w:marRight w:val="0"/>
      <w:marTop w:val="0"/>
      <w:marBottom w:val="0"/>
      <w:divBdr>
        <w:top w:val="none" w:sz="0" w:space="0" w:color="auto"/>
        <w:left w:val="none" w:sz="0" w:space="0" w:color="auto"/>
        <w:bottom w:val="none" w:sz="0" w:space="0" w:color="auto"/>
        <w:right w:val="none" w:sz="0" w:space="0" w:color="auto"/>
      </w:divBdr>
    </w:div>
    <w:div w:id="1158888419">
      <w:bodyDiv w:val="1"/>
      <w:marLeft w:val="0"/>
      <w:marRight w:val="0"/>
      <w:marTop w:val="0"/>
      <w:marBottom w:val="0"/>
      <w:divBdr>
        <w:top w:val="none" w:sz="0" w:space="0" w:color="auto"/>
        <w:left w:val="none" w:sz="0" w:space="0" w:color="auto"/>
        <w:bottom w:val="none" w:sz="0" w:space="0" w:color="auto"/>
        <w:right w:val="none" w:sz="0" w:space="0" w:color="auto"/>
      </w:divBdr>
    </w:div>
    <w:div w:id="1160460885">
      <w:bodyDiv w:val="1"/>
      <w:marLeft w:val="0"/>
      <w:marRight w:val="0"/>
      <w:marTop w:val="0"/>
      <w:marBottom w:val="0"/>
      <w:divBdr>
        <w:top w:val="none" w:sz="0" w:space="0" w:color="auto"/>
        <w:left w:val="none" w:sz="0" w:space="0" w:color="auto"/>
        <w:bottom w:val="none" w:sz="0" w:space="0" w:color="auto"/>
        <w:right w:val="none" w:sz="0" w:space="0" w:color="auto"/>
      </w:divBdr>
    </w:div>
    <w:div w:id="1169062424">
      <w:bodyDiv w:val="1"/>
      <w:marLeft w:val="0"/>
      <w:marRight w:val="0"/>
      <w:marTop w:val="0"/>
      <w:marBottom w:val="0"/>
      <w:divBdr>
        <w:top w:val="none" w:sz="0" w:space="0" w:color="auto"/>
        <w:left w:val="none" w:sz="0" w:space="0" w:color="auto"/>
        <w:bottom w:val="none" w:sz="0" w:space="0" w:color="auto"/>
        <w:right w:val="none" w:sz="0" w:space="0" w:color="auto"/>
      </w:divBdr>
    </w:div>
    <w:div w:id="1173715478">
      <w:bodyDiv w:val="1"/>
      <w:marLeft w:val="0"/>
      <w:marRight w:val="0"/>
      <w:marTop w:val="0"/>
      <w:marBottom w:val="0"/>
      <w:divBdr>
        <w:top w:val="none" w:sz="0" w:space="0" w:color="auto"/>
        <w:left w:val="none" w:sz="0" w:space="0" w:color="auto"/>
        <w:bottom w:val="none" w:sz="0" w:space="0" w:color="auto"/>
        <w:right w:val="none" w:sz="0" w:space="0" w:color="auto"/>
      </w:divBdr>
    </w:div>
    <w:div w:id="1177312249">
      <w:bodyDiv w:val="1"/>
      <w:marLeft w:val="0"/>
      <w:marRight w:val="0"/>
      <w:marTop w:val="0"/>
      <w:marBottom w:val="0"/>
      <w:divBdr>
        <w:top w:val="none" w:sz="0" w:space="0" w:color="auto"/>
        <w:left w:val="none" w:sz="0" w:space="0" w:color="auto"/>
        <w:bottom w:val="none" w:sz="0" w:space="0" w:color="auto"/>
        <w:right w:val="none" w:sz="0" w:space="0" w:color="auto"/>
      </w:divBdr>
    </w:div>
    <w:div w:id="1183666367">
      <w:bodyDiv w:val="1"/>
      <w:marLeft w:val="0"/>
      <w:marRight w:val="0"/>
      <w:marTop w:val="0"/>
      <w:marBottom w:val="0"/>
      <w:divBdr>
        <w:top w:val="none" w:sz="0" w:space="0" w:color="auto"/>
        <w:left w:val="none" w:sz="0" w:space="0" w:color="auto"/>
        <w:bottom w:val="none" w:sz="0" w:space="0" w:color="auto"/>
        <w:right w:val="none" w:sz="0" w:space="0" w:color="auto"/>
      </w:divBdr>
    </w:div>
    <w:div w:id="1183738787">
      <w:bodyDiv w:val="1"/>
      <w:marLeft w:val="0"/>
      <w:marRight w:val="0"/>
      <w:marTop w:val="0"/>
      <w:marBottom w:val="0"/>
      <w:divBdr>
        <w:top w:val="none" w:sz="0" w:space="0" w:color="auto"/>
        <w:left w:val="none" w:sz="0" w:space="0" w:color="auto"/>
        <w:bottom w:val="none" w:sz="0" w:space="0" w:color="auto"/>
        <w:right w:val="none" w:sz="0" w:space="0" w:color="auto"/>
      </w:divBdr>
    </w:div>
    <w:div w:id="1183857798">
      <w:bodyDiv w:val="1"/>
      <w:marLeft w:val="0"/>
      <w:marRight w:val="0"/>
      <w:marTop w:val="0"/>
      <w:marBottom w:val="0"/>
      <w:divBdr>
        <w:top w:val="none" w:sz="0" w:space="0" w:color="auto"/>
        <w:left w:val="none" w:sz="0" w:space="0" w:color="auto"/>
        <w:bottom w:val="none" w:sz="0" w:space="0" w:color="auto"/>
        <w:right w:val="none" w:sz="0" w:space="0" w:color="auto"/>
      </w:divBdr>
    </w:div>
    <w:div w:id="1188526472">
      <w:bodyDiv w:val="1"/>
      <w:marLeft w:val="0"/>
      <w:marRight w:val="0"/>
      <w:marTop w:val="0"/>
      <w:marBottom w:val="0"/>
      <w:divBdr>
        <w:top w:val="none" w:sz="0" w:space="0" w:color="auto"/>
        <w:left w:val="none" w:sz="0" w:space="0" w:color="auto"/>
        <w:bottom w:val="none" w:sz="0" w:space="0" w:color="auto"/>
        <w:right w:val="none" w:sz="0" w:space="0" w:color="auto"/>
      </w:divBdr>
    </w:div>
    <w:div w:id="1195383506">
      <w:bodyDiv w:val="1"/>
      <w:marLeft w:val="0"/>
      <w:marRight w:val="0"/>
      <w:marTop w:val="0"/>
      <w:marBottom w:val="0"/>
      <w:divBdr>
        <w:top w:val="none" w:sz="0" w:space="0" w:color="auto"/>
        <w:left w:val="none" w:sz="0" w:space="0" w:color="auto"/>
        <w:bottom w:val="none" w:sz="0" w:space="0" w:color="auto"/>
        <w:right w:val="none" w:sz="0" w:space="0" w:color="auto"/>
      </w:divBdr>
    </w:div>
    <w:div w:id="1196383477">
      <w:bodyDiv w:val="1"/>
      <w:marLeft w:val="0"/>
      <w:marRight w:val="0"/>
      <w:marTop w:val="0"/>
      <w:marBottom w:val="0"/>
      <w:divBdr>
        <w:top w:val="none" w:sz="0" w:space="0" w:color="auto"/>
        <w:left w:val="none" w:sz="0" w:space="0" w:color="auto"/>
        <w:bottom w:val="none" w:sz="0" w:space="0" w:color="auto"/>
        <w:right w:val="none" w:sz="0" w:space="0" w:color="auto"/>
      </w:divBdr>
    </w:div>
    <w:div w:id="1203591276">
      <w:bodyDiv w:val="1"/>
      <w:marLeft w:val="0"/>
      <w:marRight w:val="0"/>
      <w:marTop w:val="0"/>
      <w:marBottom w:val="0"/>
      <w:divBdr>
        <w:top w:val="none" w:sz="0" w:space="0" w:color="auto"/>
        <w:left w:val="none" w:sz="0" w:space="0" w:color="auto"/>
        <w:bottom w:val="none" w:sz="0" w:space="0" w:color="auto"/>
        <w:right w:val="none" w:sz="0" w:space="0" w:color="auto"/>
      </w:divBdr>
    </w:div>
    <w:div w:id="1203790994">
      <w:bodyDiv w:val="1"/>
      <w:marLeft w:val="0"/>
      <w:marRight w:val="0"/>
      <w:marTop w:val="0"/>
      <w:marBottom w:val="0"/>
      <w:divBdr>
        <w:top w:val="none" w:sz="0" w:space="0" w:color="auto"/>
        <w:left w:val="none" w:sz="0" w:space="0" w:color="auto"/>
        <w:bottom w:val="none" w:sz="0" w:space="0" w:color="auto"/>
        <w:right w:val="none" w:sz="0" w:space="0" w:color="auto"/>
      </w:divBdr>
    </w:div>
    <w:div w:id="1205294768">
      <w:bodyDiv w:val="1"/>
      <w:marLeft w:val="0"/>
      <w:marRight w:val="0"/>
      <w:marTop w:val="0"/>
      <w:marBottom w:val="0"/>
      <w:divBdr>
        <w:top w:val="none" w:sz="0" w:space="0" w:color="auto"/>
        <w:left w:val="none" w:sz="0" w:space="0" w:color="auto"/>
        <w:bottom w:val="none" w:sz="0" w:space="0" w:color="auto"/>
        <w:right w:val="none" w:sz="0" w:space="0" w:color="auto"/>
      </w:divBdr>
    </w:div>
    <w:div w:id="1208565974">
      <w:bodyDiv w:val="1"/>
      <w:marLeft w:val="0"/>
      <w:marRight w:val="0"/>
      <w:marTop w:val="0"/>
      <w:marBottom w:val="0"/>
      <w:divBdr>
        <w:top w:val="none" w:sz="0" w:space="0" w:color="auto"/>
        <w:left w:val="none" w:sz="0" w:space="0" w:color="auto"/>
        <w:bottom w:val="none" w:sz="0" w:space="0" w:color="auto"/>
        <w:right w:val="none" w:sz="0" w:space="0" w:color="auto"/>
      </w:divBdr>
    </w:div>
    <w:div w:id="1215041552">
      <w:bodyDiv w:val="1"/>
      <w:marLeft w:val="0"/>
      <w:marRight w:val="0"/>
      <w:marTop w:val="0"/>
      <w:marBottom w:val="0"/>
      <w:divBdr>
        <w:top w:val="none" w:sz="0" w:space="0" w:color="auto"/>
        <w:left w:val="none" w:sz="0" w:space="0" w:color="auto"/>
        <w:bottom w:val="none" w:sz="0" w:space="0" w:color="auto"/>
        <w:right w:val="none" w:sz="0" w:space="0" w:color="auto"/>
      </w:divBdr>
    </w:div>
    <w:div w:id="1216039431">
      <w:bodyDiv w:val="1"/>
      <w:marLeft w:val="0"/>
      <w:marRight w:val="0"/>
      <w:marTop w:val="0"/>
      <w:marBottom w:val="0"/>
      <w:divBdr>
        <w:top w:val="none" w:sz="0" w:space="0" w:color="auto"/>
        <w:left w:val="none" w:sz="0" w:space="0" w:color="auto"/>
        <w:bottom w:val="none" w:sz="0" w:space="0" w:color="auto"/>
        <w:right w:val="none" w:sz="0" w:space="0" w:color="auto"/>
      </w:divBdr>
    </w:div>
    <w:div w:id="1216701482">
      <w:bodyDiv w:val="1"/>
      <w:marLeft w:val="0"/>
      <w:marRight w:val="0"/>
      <w:marTop w:val="0"/>
      <w:marBottom w:val="0"/>
      <w:divBdr>
        <w:top w:val="none" w:sz="0" w:space="0" w:color="auto"/>
        <w:left w:val="none" w:sz="0" w:space="0" w:color="auto"/>
        <w:bottom w:val="none" w:sz="0" w:space="0" w:color="auto"/>
        <w:right w:val="none" w:sz="0" w:space="0" w:color="auto"/>
      </w:divBdr>
    </w:div>
    <w:div w:id="1219783803">
      <w:bodyDiv w:val="1"/>
      <w:marLeft w:val="0"/>
      <w:marRight w:val="0"/>
      <w:marTop w:val="0"/>
      <w:marBottom w:val="0"/>
      <w:divBdr>
        <w:top w:val="none" w:sz="0" w:space="0" w:color="auto"/>
        <w:left w:val="none" w:sz="0" w:space="0" w:color="auto"/>
        <w:bottom w:val="none" w:sz="0" w:space="0" w:color="auto"/>
        <w:right w:val="none" w:sz="0" w:space="0" w:color="auto"/>
      </w:divBdr>
    </w:div>
    <w:div w:id="1224751554">
      <w:bodyDiv w:val="1"/>
      <w:marLeft w:val="0"/>
      <w:marRight w:val="0"/>
      <w:marTop w:val="0"/>
      <w:marBottom w:val="0"/>
      <w:divBdr>
        <w:top w:val="none" w:sz="0" w:space="0" w:color="auto"/>
        <w:left w:val="none" w:sz="0" w:space="0" w:color="auto"/>
        <w:bottom w:val="none" w:sz="0" w:space="0" w:color="auto"/>
        <w:right w:val="none" w:sz="0" w:space="0" w:color="auto"/>
      </w:divBdr>
    </w:div>
    <w:div w:id="1228801684">
      <w:bodyDiv w:val="1"/>
      <w:marLeft w:val="0"/>
      <w:marRight w:val="0"/>
      <w:marTop w:val="0"/>
      <w:marBottom w:val="0"/>
      <w:divBdr>
        <w:top w:val="none" w:sz="0" w:space="0" w:color="auto"/>
        <w:left w:val="none" w:sz="0" w:space="0" w:color="auto"/>
        <w:bottom w:val="none" w:sz="0" w:space="0" w:color="auto"/>
        <w:right w:val="none" w:sz="0" w:space="0" w:color="auto"/>
      </w:divBdr>
    </w:div>
    <w:div w:id="1231772550">
      <w:bodyDiv w:val="1"/>
      <w:marLeft w:val="0"/>
      <w:marRight w:val="0"/>
      <w:marTop w:val="0"/>
      <w:marBottom w:val="0"/>
      <w:divBdr>
        <w:top w:val="none" w:sz="0" w:space="0" w:color="auto"/>
        <w:left w:val="none" w:sz="0" w:space="0" w:color="auto"/>
        <w:bottom w:val="none" w:sz="0" w:space="0" w:color="auto"/>
        <w:right w:val="none" w:sz="0" w:space="0" w:color="auto"/>
      </w:divBdr>
    </w:div>
    <w:div w:id="1232891455">
      <w:bodyDiv w:val="1"/>
      <w:marLeft w:val="0"/>
      <w:marRight w:val="0"/>
      <w:marTop w:val="0"/>
      <w:marBottom w:val="0"/>
      <w:divBdr>
        <w:top w:val="none" w:sz="0" w:space="0" w:color="auto"/>
        <w:left w:val="none" w:sz="0" w:space="0" w:color="auto"/>
        <w:bottom w:val="none" w:sz="0" w:space="0" w:color="auto"/>
        <w:right w:val="none" w:sz="0" w:space="0" w:color="auto"/>
      </w:divBdr>
    </w:div>
    <w:div w:id="1241716166">
      <w:bodyDiv w:val="1"/>
      <w:marLeft w:val="0"/>
      <w:marRight w:val="0"/>
      <w:marTop w:val="0"/>
      <w:marBottom w:val="0"/>
      <w:divBdr>
        <w:top w:val="none" w:sz="0" w:space="0" w:color="auto"/>
        <w:left w:val="none" w:sz="0" w:space="0" w:color="auto"/>
        <w:bottom w:val="none" w:sz="0" w:space="0" w:color="auto"/>
        <w:right w:val="none" w:sz="0" w:space="0" w:color="auto"/>
      </w:divBdr>
    </w:div>
    <w:div w:id="1252277168">
      <w:bodyDiv w:val="1"/>
      <w:marLeft w:val="0"/>
      <w:marRight w:val="0"/>
      <w:marTop w:val="0"/>
      <w:marBottom w:val="0"/>
      <w:divBdr>
        <w:top w:val="none" w:sz="0" w:space="0" w:color="auto"/>
        <w:left w:val="none" w:sz="0" w:space="0" w:color="auto"/>
        <w:bottom w:val="none" w:sz="0" w:space="0" w:color="auto"/>
        <w:right w:val="none" w:sz="0" w:space="0" w:color="auto"/>
      </w:divBdr>
    </w:div>
    <w:div w:id="1257520503">
      <w:bodyDiv w:val="1"/>
      <w:marLeft w:val="0"/>
      <w:marRight w:val="0"/>
      <w:marTop w:val="0"/>
      <w:marBottom w:val="0"/>
      <w:divBdr>
        <w:top w:val="none" w:sz="0" w:space="0" w:color="auto"/>
        <w:left w:val="none" w:sz="0" w:space="0" w:color="auto"/>
        <w:bottom w:val="none" w:sz="0" w:space="0" w:color="auto"/>
        <w:right w:val="none" w:sz="0" w:space="0" w:color="auto"/>
      </w:divBdr>
    </w:div>
    <w:div w:id="1262567769">
      <w:bodyDiv w:val="1"/>
      <w:marLeft w:val="0"/>
      <w:marRight w:val="0"/>
      <w:marTop w:val="0"/>
      <w:marBottom w:val="0"/>
      <w:divBdr>
        <w:top w:val="none" w:sz="0" w:space="0" w:color="auto"/>
        <w:left w:val="none" w:sz="0" w:space="0" w:color="auto"/>
        <w:bottom w:val="none" w:sz="0" w:space="0" w:color="auto"/>
        <w:right w:val="none" w:sz="0" w:space="0" w:color="auto"/>
      </w:divBdr>
    </w:div>
    <w:div w:id="1264457376">
      <w:bodyDiv w:val="1"/>
      <w:marLeft w:val="0"/>
      <w:marRight w:val="0"/>
      <w:marTop w:val="0"/>
      <w:marBottom w:val="0"/>
      <w:divBdr>
        <w:top w:val="none" w:sz="0" w:space="0" w:color="auto"/>
        <w:left w:val="none" w:sz="0" w:space="0" w:color="auto"/>
        <w:bottom w:val="none" w:sz="0" w:space="0" w:color="auto"/>
        <w:right w:val="none" w:sz="0" w:space="0" w:color="auto"/>
      </w:divBdr>
    </w:div>
    <w:div w:id="1264998070">
      <w:bodyDiv w:val="1"/>
      <w:marLeft w:val="0"/>
      <w:marRight w:val="0"/>
      <w:marTop w:val="0"/>
      <w:marBottom w:val="0"/>
      <w:divBdr>
        <w:top w:val="none" w:sz="0" w:space="0" w:color="auto"/>
        <w:left w:val="none" w:sz="0" w:space="0" w:color="auto"/>
        <w:bottom w:val="none" w:sz="0" w:space="0" w:color="auto"/>
        <w:right w:val="none" w:sz="0" w:space="0" w:color="auto"/>
      </w:divBdr>
    </w:div>
    <w:div w:id="1266108128">
      <w:bodyDiv w:val="1"/>
      <w:marLeft w:val="0"/>
      <w:marRight w:val="0"/>
      <w:marTop w:val="0"/>
      <w:marBottom w:val="0"/>
      <w:divBdr>
        <w:top w:val="none" w:sz="0" w:space="0" w:color="auto"/>
        <w:left w:val="none" w:sz="0" w:space="0" w:color="auto"/>
        <w:bottom w:val="none" w:sz="0" w:space="0" w:color="auto"/>
        <w:right w:val="none" w:sz="0" w:space="0" w:color="auto"/>
      </w:divBdr>
    </w:div>
    <w:div w:id="1271427979">
      <w:bodyDiv w:val="1"/>
      <w:marLeft w:val="0"/>
      <w:marRight w:val="0"/>
      <w:marTop w:val="0"/>
      <w:marBottom w:val="0"/>
      <w:divBdr>
        <w:top w:val="none" w:sz="0" w:space="0" w:color="auto"/>
        <w:left w:val="none" w:sz="0" w:space="0" w:color="auto"/>
        <w:bottom w:val="none" w:sz="0" w:space="0" w:color="auto"/>
        <w:right w:val="none" w:sz="0" w:space="0" w:color="auto"/>
      </w:divBdr>
    </w:div>
    <w:div w:id="1272324076">
      <w:bodyDiv w:val="1"/>
      <w:marLeft w:val="0"/>
      <w:marRight w:val="0"/>
      <w:marTop w:val="0"/>
      <w:marBottom w:val="0"/>
      <w:divBdr>
        <w:top w:val="none" w:sz="0" w:space="0" w:color="auto"/>
        <w:left w:val="none" w:sz="0" w:space="0" w:color="auto"/>
        <w:bottom w:val="none" w:sz="0" w:space="0" w:color="auto"/>
        <w:right w:val="none" w:sz="0" w:space="0" w:color="auto"/>
      </w:divBdr>
    </w:div>
    <w:div w:id="1273051410">
      <w:bodyDiv w:val="1"/>
      <w:marLeft w:val="0"/>
      <w:marRight w:val="0"/>
      <w:marTop w:val="0"/>
      <w:marBottom w:val="0"/>
      <w:divBdr>
        <w:top w:val="none" w:sz="0" w:space="0" w:color="auto"/>
        <w:left w:val="none" w:sz="0" w:space="0" w:color="auto"/>
        <w:bottom w:val="none" w:sz="0" w:space="0" w:color="auto"/>
        <w:right w:val="none" w:sz="0" w:space="0" w:color="auto"/>
      </w:divBdr>
    </w:div>
    <w:div w:id="1275094577">
      <w:bodyDiv w:val="1"/>
      <w:marLeft w:val="0"/>
      <w:marRight w:val="0"/>
      <w:marTop w:val="0"/>
      <w:marBottom w:val="0"/>
      <w:divBdr>
        <w:top w:val="none" w:sz="0" w:space="0" w:color="auto"/>
        <w:left w:val="none" w:sz="0" w:space="0" w:color="auto"/>
        <w:bottom w:val="none" w:sz="0" w:space="0" w:color="auto"/>
        <w:right w:val="none" w:sz="0" w:space="0" w:color="auto"/>
      </w:divBdr>
    </w:div>
    <w:div w:id="1276252559">
      <w:bodyDiv w:val="1"/>
      <w:marLeft w:val="0"/>
      <w:marRight w:val="0"/>
      <w:marTop w:val="0"/>
      <w:marBottom w:val="0"/>
      <w:divBdr>
        <w:top w:val="none" w:sz="0" w:space="0" w:color="auto"/>
        <w:left w:val="none" w:sz="0" w:space="0" w:color="auto"/>
        <w:bottom w:val="none" w:sz="0" w:space="0" w:color="auto"/>
        <w:right w:val="none" w:sz="0" w:space="0" w:color="auto"/>
      </w:divBdr>
    </w:div>
    <w:div w:id="1277449055">
      <w:bodyDiv w:val="1"/>
      <w:marLeft w:val="0"/>
      <w:marRight w:val="0"/>
      <w:marTop w:val="0"/>
      <w:marBottom w:val="0"/>
      <w:divBdr>
        <w:top w:val="none" w:sz="0" w:space="0" w:color="auto"/>
        <w:left w:val="none" w:sz="0" w:space="0" w:color="auto"/>
        <w:bottom w:val="none" w:sz="0" w:space="0" w:color="auto"/>
        <w:right w:val="none" w:sz="0" w:space="0" w:color="auto"/>
      </w:divBdr>
    </w:div>
    <w:div w:id="1280987231">
      <w:bodyDiv w:val="1"/>
      <w:marLeft w:val="0"/>
      <w:marRight w:val="0"/>
      <w:marTop w:val="0"/>
      <w:marBottom w:val="0"/>
      <w:divBdr>
        <w:top w:val="none" w:sz="0" w:space="0" w:color="auto"/>
        <w:left w:val="none" w:sz="0" w:space="0" w:color="auto"/>
        <w:bottom w:val="none" w:sz="0" w:space="0" w:color="auto"/>
        <w:right w:val="none" w:sz="0" w:space="0" w:color="auto"/>
      </w:divBdr>
    </w:div>
    <w:div w:id="1284533756">
      <w:bodyDiv w:val="1"/>
      <w:marLeft w:val="0"/>
      <w:marRight w:val="0"/>
      <w:marTop w:val="0"/>
      <w:marBottom w:val="0"/>
      <w:divBdr>
        <w:top w:val="none" w:sz="0" w:space="0" w:color="auto"/>
        <w:left w:val="none" w:sz="0" w:space="0" w:color="auto"/>
        <w:bottom w:val="none" w:sz="0" w:space="0" w:color="auto"/>
        <w:right w:val="none" w:sz="0" w:space="0" w:color="auto"/>
      </w:divBdr>
    </w:div>
    <w:div w:id="1291010257">
      <w:bodyDiv w:val="1"/>
      <w:marLeft w:val="0"/>
      <w:marRight w:val="0"/>
      <w:marTop w:val="0"/>
      <w:marBottom w:val="0"/>
      <w:divBdr>
        <w:top w:val="none" w:sz="0" w:space="0" w:color="auto"/>
        <w:left w:val="none" w:sz="0" w:space="0" w:color="auto"/>
        <w:bottom w:val="none" w:sz="0" w:space="0" w:color="auto"/>
        <w:right w:val="none" w:sz="0" w:space="0" w:color="auto"/>
      </w:divBdr>
    </w:div>
    <w:div w:id="1292974748">
      <w:bodyDiv w:val="1"/>
      <w:marLeft w:val="0"/>
      <w:marRight w:val="0"/>
      <w:marTop w:val="0"/>
      <w:marBottom w:val="0"/>
      <w:divBdr>
        <w:top w:val="none" w:sz="0" w:space="0" w:color="auto"/>
        <w:left w:val="none" w:sz="0" w:space="0" w:color="auto"/>
        <w:bottom w:val="none" w:sz="0" w:space="0" w:color="auto"/>
        <w:right w:val="none" w:sz="0" w:space="0" w:color="auto"/>
      </w:divBdr>
    </w:div>
    <w:div w:id="1293711711">
      <w:bodyDiv w:val="1"/>
      <w:marLeft w:val="0"/>
      <w:marRight w:val="0"/>
      <w:marTop w:val="0"/>
      <w:marBottom w:val="0"/>
      <w:divBdr>
        <w:top w:val="none" w:sz="0" w:space="0" w:color="auto"/>
        <w:left w:val="none" w:sz="0" w:space="0" w:color="auto"/>
        <w:bottom w:val="none" w:sz="0" w:space="0" w:color="auto"/>
        <w:right w:val="none" w:sz="0" w:space="0" w:color="auto"/>
      </w:divBdr>
    </w:div>
    <w:div w:id="1295796537">
      <w:bodyDiv w:val="1"/>
      <w:marLeft w:val="0"/>
      <w:marRight w:val="0"/>
      <w:marTop w:val="0"/>
      <w:marBottom w:val="0"/>
      <w:divBdr>
        <w:top w:val="none" w:sz="0" w:space="0" w:color="auto"/>
        <w:left w:val="none" w:sz="0" w:space="0" w:color="auto"/>
        <w:bottom w:val="none" w:sz="0" w:space="0" w:color="auto"/>
        <w:right w:val="none" w:sz="0" w:space="0" w:color="auto"/>
      </w:divBdr>
    </w:div>
    <w:div w:id="1316763265">
      <w:bodyDiv w:val="1"/>
      <w:marLeft w:val="0"/>
      <w:marRight w:val="0"/>
      <w:marTop w:val="0"/>
      <w:marBottom w:val="0"/>
      <w:divBdr>
        <w:top w:val="none" w:sz="0" w:space="0" w:color="auto"/>
        <w:left w:val="none" w:sz="0" w:space="0" w:color="auto"/>
        <w:bottom w:val="none" w:sz="0" w:space="0" w:color="auto"/>
        <w:right w:val="none" w:sz="0" w:space="0" w:color="auto"/>
      </w:divBdr>
    </w:div>
    <w:div w:id="1325932889">
      <w:bodyDiv w:val="1"/>
      <w:marLeft w:val="0"/>
      <w:marRight w:val="0"/>
      <w:marTop w:val="0"/>
      <w:marBottom w:val="0"/>
      <w:divBdr>
        <w:top w:val="none" w:sz="0" w:space="0" w:color="auto"/>
        <w:left w:val="none" w:sz="0" w:space="0" w:color="auto"/>
        <w:bottom w:val="none" w:sz="0" w:space="0" w:color="auto"/>
        <w:right w:val="none" w:sz="0" w:space="0" w:color="auto"/>
      </w:divBdr>
    </w:div>
    <w:div w:id="1332297414">
      <w:bodyDiv w:val="1"/>
      <w:marLeft w:val="0"/>
      <w:marRight w:val="0"/>
      <w:marTop w:val="0"/>
      <w:marBottom w:val="0"/>
      <w:divBdr>
        <w:top w:val="none" w:sz="0" w:space="0" w:color="auto"/>
        <w:left w:val="none" w:sz="0" w:space="0" w:color="auto"/>
        <w:bottom w:val="none" w:sz="0" w:space="0" w:color="auto"/>
        <w:right w:val="none" w:sz="0" w:space="0" w:color="auto"/>
      </w:divBdr>
    </w:div>
    <w:div w:id="1340499714">
      <w:bodyDiv w:val="1"/>
      <w:marLeft w:val="0"/>
      <w:marRight w:val="0"/>
      <w:marTop w:val="0"/>
      <w:marBottom w:val="0"/>
      <w:divBdr>
        <w:top w:val="none" w:sz="0" w:space="0" w:color="auto"/>
        <w:left w:val="none" w:sz="0" w:space="0" w:color="auto"/>
        <w:bottom w:val="none" w:sz="0" w:space="0" w:color="auto"/>
        <w:right w:val="none" w:sz="0" w:space="0" w:color="auto"/>
      </w:divBdr>
    </w:div>
    <w:div w:id="1344091128">
      <w:bodyDiv w:val="1"/>
      <w:marLeft w:val="0"/>
      <w:marRight w:val="0"/>
      <w:marTop w:val="0"/>
      <w:marBottom w:val="0"/>
      <w:divBdr>
        <w:top w:val="none" w:sz="0" w:space="0" w:color="auto"/>
        <w:left w:val="none" w:sz="0" w:space="0" w:color="auto"/>
        <w:bottom w:val="none" w:sz="0" w:space="0" w:color="auto"/>
        <w:right w:val="none" w:sz="0" w:space="0" w:color="auto"/>
      </w:divBdr>
    </w:div>
    <w:div w:id="1353143035">
      <w:bodyDiv w:val="1"/>
      <w:marLeft w:val="0"/>
      <w:marRight w:val="0"/>
      <w:marTop w:val="0"/>
      <w:marBottom w:val="0"/>
      <w:divBdr>
        <w:top w:val="none" w:sz="0" w:space="0" w:color="auto"/>
        <w:left w:val="none" w:sz="0" w:space="0" w:color="auto"/>
        <w:bottom w:val="none" w:sz="0" w:space="0" w:color="auto"/>
        <w:right w:val="none" w:sz="0" w:space="0" w:color="auto"/>
      </w:divBdr>
    </w:div>
    <w:div w:id="1353995143">
      <w:bodyDiv w:val="1"/>
      <w:marLeft w:val="0"/>
      <w:marRight w:val="0"/>
      <w:marTop w:val="0"/>
      <w:marBottom w:val="0"/>
      <w:divBdr>
        <w:top w:val="none" w:sz="0" w:space="0" w:color="auto"/>
        <w:left w:val="none" w:sz="0" w:space="0" w:color="auto"/>
        <w:bottom w:val="none" w:sz="0" w:space="0" w:color="auto"/>
        <w:right w:val="none" w:sz="0" w:space="0" w:color="auto"/>
      </w:divBdr>
    </w:div>
    <w:div w:id="1354453712">
      <w:bodyDiv w:val="1"/>
      <w:marLeft w:val="0"/>
      <w:marRight w:val="0"/>
      <w:marTop w:val="0"/>
      <w:marBottom w:val="0"/>
      <w:divBdr>
        <w:top w:val="none" w:sz="0" w:space="0" w:color="auto"/>
        <w:left w:val="none" w:sz="0" w:space="0" w:color="auto"/>
        <w:bottom w:val="none" w:sz="0" w:space="0" w:color="auto"/>
        <w:right w:val="none" w:sz="0" w:space="0" w:color="auto"/>
      </w:divBdr>
    </w:div>
    <w:div w:id="1357728661">
      <w:bodyDiv w:val="1"/>
      <w:marLeft w:val="0"/>
      <w:marRight w:val="0"/>
      <w:marTop w:val="0"/>
      <w:marBottom w:val="0"/>
      <w:divBdr>
        <w:top w:val="none" w:sz="0" w:space="0" w:color="auto"/>
        <w:left w:val="none" w:sz="0" w:space="0" w:color="auto"/>
        <w:bottom w:val="none" w:sz="0" w:space="0" w:color="auto"/>
        <w:right w:val="none" w:sz="0" w:space="0" w:color="auto"/>
      </w:divBdr>
    </w:div>
    <w:div w:id="1358459071">
      <w:bodyDiv w:val="1"/>
      <w:marLeft w:val="0"/>
      <w:marRight w:val="0"/>
      <w:marTop w:val="0"/>
      <w:marBottom w:val="0"/>
      <w:divBdr>
        <w:top w:val="none" w:sz="0" w:space="0" w:color="auto"/>
        <w:left w:val="none" w:sz="0" w:space="0" w:color="auto"/>
        <w:bottom w:val="none" w:sz="0" w:space="0" w:color="auto"/>
        <w:right w:val="none" w:sz="0" w:space="0" w:color="auto"/>
      </w:divBdr>
    </w:div>
    <w:div w:id="1363021371">
      <w:bodyDiv w:val="1"/>
      <w:marLeft w:val="0"/>
      <w:marRight w:val="0"/>
      <w:marTop w:val="0"/>
      <w:marBottom w:val="0"/>
      <w:divBdr>
        <w:top w:val="none" w:sz="0" w:space="0" w:color="auto"/>
        <w:left w:val="none" w:sz="0" w:space="0" w:color="auto"/>
        <w:bottom w:val="none" w:sz="0" w:space="0" w:color="auto"/>
        <w:right w:val="none" w:sz="0" w:space="0" w:color="auto"/>
      </w:divBdr>
    </w:div>
    <w:div w:id="1363167851">
      <w:bodyDiv w:val="1"/>
      <w:marLeft w:val="0"/>
      <w:marRight w:val="0"/>
      <w:marTop w:val="0"/>
      <w:marBottom w:val="0"/>
      <w:divBdr>
        <w:top w:val="none" w:sz="0" w:space="0" w:color="auto"/>
        <w:left w:val="none" w:sz="0" w:space="0" w:color="auto"/>
        <w:bottom w:val="none" w:sz="0" w:space="0" w:color="auto"/>
        <w:right w:val="none" w:sz="0" w:space="0" w:color="auto"/>
      </w:divBdr>
    </w:div>
    <w:div w:id="1366326411">
      <w:bodyDiv w:val="1"/>
      <w:marLeft w:val="0"/>
      <w:marRight w:val="0"/>
      <w:marTop w:val="0"/>
      <w:marBottom w:val="0"/>
      <w:divBdr>
        <w:top w:val="none" w:sz="0" w:space="0" w:color="auto"/>
        <w:left w:val="none" w:sz="0" w:space="0" w:color="auto"/>
        <w:bottom w:val="none" w:sz="0" w:space="0" w:color="auto"/>
        <w:right w:val="none" w:sz="0" w:space="0" w:color="auto"/>
      </w:divBdr>
    </w:div>
    <w:div w:id="1378385899">
      <w:bodyDiv w:val="1"/>
      <w:marLeft w:val="0"/>
      <w:marRight w:val="0"/>
      <w:marTop w:val="0"/>
      <w:marBottom w:val="0"/>
      <w:divBdr>
        <w:top w:val="none" w:sz="0" w:space="0" w:color="auto"/>
        <w:left w:val="none" w:sz="0" w:space="0" w:color="auto"/>
        <w:bottom w:val="none" w:sz="0" w:space="0" w:color="auto"/>
        <w:right w:val="none" w:sz="0" w:space="0" w:color="auto"/>
      </w:divBdr>
    </w:div>
    <w:div w:id="1381368170">
      <w:bodyDiv w:val="1"/>
      <w:marLeft w:val="0"/>
      <w:marRight w:val="0"/>
      <w:marTop w:val="0"/>
      <w:marBottom w:val="0"/>
      <w:divBdr>
        <w:top w:val="none" w:sz="0" w:space="0" w:color="auto"/>
        <w:left w:val="none" w:sz="0" w:space="0" w:color="auto"/>
        <w:bottom w:val="none" w:sz="0" w:space="0" w:color="auto"/>
        <w:right w:val="none" w:sz="0" w:space="0" w:color="auto"/>
      </w:divBdr>
    </w:div>
    <w:div w:id="1398166668">
      <w:bodyDiv w:val="1"/>
      <w:marLeft w:val="0"/>
      <w:marRight w:val="0"/>
      <w:marTop w:val="0"/>
      <w:marBottom w:val="0"/>
      <w:divBdr>
        <w:top w:val="none" w:sz="0" w:space="0" w:color="auto"/>
        <w:left w:val="none" w:sz="0" w:space="0" w:color="auto"/>
        <w:bottom w:val="none" w:sz="0" w:space="0" w:color="auto"/>
        <w:right w:val="none" w:sz="0" w:space="0" w:color="auto"/>
      </w:divBdr>
    </w:div>
    <w:div w:id="1404177920">
      <w:bodyDiv w:val="1"/>
      <w:marLeft w:val="0"/>
      <w:marRight w:val="0"/>
      <w:marTop w:val="0"/>
      <w:marBottom w:val="0"/>
      <w:divBdr>
        <w:top w:val="none" w:sz="0" w:space="0" w:color="auto"/>
        <w:left w:val="none" w:sz="0" w:space="0" w:color="auto"/>
        <w:bottom w:val="none" w:sz="0" w:space="0" w:color="auto"/>
        <w:right w:val="none" w:sz="0" w:space="0" w:color="auto"/>
      </w:divBdr>
    </w:div>
    <w:div w:id="1407266226">
      <w:bodyDiv w:val="1"/>
      <w:marLeft w:val="0"/>
      <w:marRight w:val="0"/>
      <w:marTop w:val="0"/>
      <w:marBottom w:val="0"/>
      <w:divBdr>
        <w:top w:val="none" w:sz="0" w:space="0" w:color="auto"/>
        <w:left w:val="none" w:sz="0" w:space="0" w:color="auto"/>
        <w:bottom w:val="none" w:sz="0" w:space="0" w:color="auto"/>
        <w:right w:val="none" w:sz="0" w:space="0" w:color="auto"/>
      </w:divBdr>
    </w:div>
    <w:div w:id="1414083582">
      <w:bodyDiv w:val="1"/>
      <w:marLeft w:val="0"/>
      <w:marRight w:val="0"/>
      <w:marTop w:val="0"/>
      <w:marBottom w:val="0"/>
      <w:divBdr>
        <w:top w:val="none" w:sz="0" w:space="0" w:color="auto"/>
        <w:left w:val="none" w:sz="0" w:space="0" w:color="auto"/>
        <w:bottom w:val="none" w:sz="0" w:space="0" w:color="auto"/>
        <w:right w:val="none" w:sz="0" w:space="0" w:color="auto"/>
      </w:divBdr>
    </w:div>
    <w:div w:id="1414857322">
      <w:bodyDiv w:val="1"/>
      <w:marLeft w:val="0"/>
      <w:marRight w:val="0"/>
      <w:marTop w:val="0"/>
      <w:marBottom w:val="0"/>
      <w:divBdr>
        <w:top w:val="none" w:sz="0" w:space="0" w:color="auto"/>
        <w:left w:val="none" w:sz="0" w:space="0" w:color="auto"/>
        <w:bottom w:val="none" w:sz="0" w:space="0" w:color="auto"/>
        <w:right w:val="none" w:sz="0" w:space="0" w:color="auto"/>
      </w:divBdr>
    </w:div>
    <w:div w:id="1418943563">
      <w:bodyDiv w:val="1"/>
      <w:marLeft w:val="0"/>
      <w:marRight w:val="0"/>
      <w:marTop w:val="0"/>
      <w:marBottom w:val="0"/>
      <w:divBdr>
        <w:top w:val="none" w:sz="0" w:space="0" w:color="auto"/>
        <w:left w:val="none" w:sz="0" w:space="0" w:color="auto"/>
        <w:bottom w:val="none" w:sz="0" w:space="0" w:color="auto"/>
        <w:right w:val="none" w:sz="0" w:space="0" w:color="auto"/>
      </w:divBdr>
    </w:div>
    <w:div w:id="1419017265">
      <w:bodyDiv w:val="1"/>
      <w:marLeft w:val="0"/>
      <w:marRight w:val="0"/>
      <w:marTop w:val="0"/>
      <w:marBottom w:val="0"/>
      <w:divBdr>
        <w:top w:val="none" w:sz="0" w:space="0" w:color="auto"/>
        <w:left w:val="none" w:sz="0" w:space="0" w:color="auto"/>
        <w:bottom w:val="none" w:sz="0" w:space="0" w:color="auto"/>
        <w:right w:val="none" w:sz="0" w:space="0" w:color="auto"/>
      </w:divBdr>
    </w:div>
    <w:div w:id="1420172365">
      <w:bodyDiv w:val="1"/>
      <w:marLeft w:val="0"/>
      <w:marRight w:val="0"/>
      <w:marTop w:val="0"/>
      <w:marBottom w:val="0"/>
      <w:divBdr>
        <w:top w:val="none" w:sz="0" w:space="0" w:color="auto"/>
        <w:left w:val="none" w:sz="0" w:space="0" w:color="auto"/>
        <w:bottom w:val="none" w:sz="0" w:space="0" w:color="auto"/>
        <w:right w:val="none" w:sz="0" w:space="0" w:color="auto"/>
      </w:divBdr>
    </w:div>
    <w:div w:id="1420443086">
      <w:bodyDiv w:val="1"/>
      <w:marLeft w:val="0"/>
      <w:marRight w:val="0"/>
      <w:marTop w:val="0"/>
      <w:marBottom w:val="0"/>
      <w:divBdr>
        <w:top w:val="none" w:sz="0" w:space="0" w:color="auto"/>
        <w:left w:val="none" w:sz="0" w:space="0" w:color="auto"/>
        <w:bottom w:val="none" w:sz="0" w:space="0" w:color="auto"/>
        <w:right w:val="none" w:sz="0" w:space="0" w:color="auto"/>
      </w:divBdr>
    </w:div>
    <w:div w:id="1426464321">
      <w:bodyDiv w:val="1"/>
      <w:marLeft w:val="0"/>
      <w:marRight w:val="0"/>
      <w:marTop w:val="0"/>
      <w:marBottom w:val="0"/>
      <w:divBdr>
        <w:top w:val="none" w:sz="0" w:space="0" w:color="auto"/>
        <w:left w:val="none" w:sz="0" w:space="0" w:color="auto"/>
        <w:bottom w:val="none" w:sz="0" w:space="0" w:color="auto"/>
        <w:right w:val="none" w:sz="0" w:space="0" w:color="auto"/>
      </w:divBdr>
    </w:div>
    <w:div w:id="1427460242">
      <w:bodyDiv w:val="1"/>
      <w:marLeft w:val="0"/>
      <w:marRight w:val="0"/>
      <w:marTop w:val="0"/>
      <w:marBottom w:val="0"/>
      <w:divBdr>
        <w:top w:val="none" w:sz="0" w:space="0" w:color="auto"/>
        <w:left w:val="none" w:sz="0" w:space="0" w:color="auto"/>
        <w:bottom w:val="none" w:sz="0" w:space="0" w:color="auto"/>
        <w:right w:val="none" w:sz="0" w:space="0" w:color="auto"/>
      </w:divBdr>
    </w:div>
    <w:div w:id="1431508439">
      <w:bodyDiv w:val="1"/>
      <w:marLeft w:val="0"/>
      <w:marRight w:val="0"/>
      <w:marTop w:val="0"/>
      <w:marBottom w:val="0"/>
      <w:divBdr>
        <w:top w:val="none" w:sz="0" w:space="0" w:color="auto"/>
        <w:left w:val="none" w:sz="0" w:space="0" w:color="auto"/>
        <w:bottom w:val="none" w:sz="0" w:space="0" w:color="auto"/>
        <w:right w:val="none" w:sz="0" w:space="0" w:color="auto"/>
      </w:divBdr>
    </w:div>
    <w:div w:id="1431509333">
      <w:bodyDiv w:val="1"/>
      <w:marLeft w:val="0"/>
      <w:marRight w:val="0"/>
      <w:marTop w:val="0"/>
      <w:marBottom w:val="0"/>
      <w:divBdr>
        <w:top w:val="none" w:sz="0" w:space="0" w:color="auto"/>
        <w:left w:val="none" w:sz="0" w:space="0" w:color="auto"/>
        <w:bottom w:val="none" w:sz="0" w:space="0" w:color="auto"/>
        <w:right w:val="none" w:sz="0" w:space="0" w:color="auto"/>
      </w:divBdr>
    </w:div>
    <w:div w:id="1433475916">
      <w:bodyDiv w:val="1"/>
      <w:marLeft w:val="0"/>
      <w:marRight w:val="0"/>
      <w:marTop w:val="0"/>
      <w:marBottom w:val="0"/>
      <w:divBdr>
        <w:top w:val="none" w:sz="0" w:space="0" w:color="auto"/>
        <w:left w:val="none" w:sz="0" w:space="0" w:color="auto"/>
        <w:bottom w:val="none" w:sz="0" w:space="0" w:color="auto"/>
        <w:right w:val="none" w:sz="0" w:space="0" w:color="auto"/>
      </w:divBdr>
    </w:div>
    <w:div w:id="1448621412">
      <w:bodyDiv w:val="1"/>
      <w:marLeft w:val="0"/>
      <w:marRight w:val="0"/>
      <w:marTop w:val="0"/>
      <w:marBottom w:val="0"/>
      <w:divBdr>
        <w:top w:val="none" w:sz="0" w:space="0" w:color="auto"/>
        <w:left w:val="none" w:sz="0" w:space="0" w:color="auto"/>
        <w:bottom w:val="none" w:sz="0" w:space="0" w:color="auto"/>
        <w:right w:val="none" w:sz="0" w:space="0" w:color="auto"/>
      </w:divBdr>
    </w:div>
    <w:div w:id="1454787860">
      <w:bodyDiv w:val="1"/>
      <w:marLeft w:val="0"/>
      <w:marRight w:val="0"/>
      <w:marTop w:val="0"/>
      <w:marBottom w:val="0"/>
      <w:divBdr>
        <w:top w:val="none" w:sz="0" w:space="0" w:color="auto"/>
        <w:left w:val="none" w:sz="0" w:space="0" w:color="auto"/>
        <w:bottom w:val="none" w:sz="0" w:space="0" w:color="auto"/>
        <w:right w:val="none" w:sz="0" w:space="0" w:color="auto"/>
      </w:divBdr>
    </w:div>
    <w:div w:id="1456018554">
      <w:bodyDiv w:val="1"/>
      <w:marLeft w:val="0"/>
      <w:marRight w:val="0"/>
      <w:marTop w:val="0"/>
      <w:marBottom w:val="0"/>
      <w:divBdr>
        <w:top w:val="none" w:sz="0" w:space="0" w:color="auto"/>
        <w:left w:val="none" w:sz="0" w:space="0" w:color="auto"/>
        <w:bottom w:val="none" w:sz="0" w:space="0" w:color="auto"/>
        <w:right w:val="none" w:sz="0" w:space="0" w:color="auto"/>
      </w:divBdr>
    </w:div>
    <w:div w:id="1456673488">
      <w:bodyDiv w:val="1"/>
      <w:marLeft w:val="0"/>
      <w:marRight w:val="0"/>
      <w:marTop w:val="0"/>
      <w:marBottom w:val="0"/>
      <w:divBdr>
        <w:top w:val="none" w:sz="0" w:space="0" w:color="auto"/>
        <w:left w:val="none" w:sz="0" w:space="0" w:color="auto"/>
        <w:bottom w:val="none" w:sz="0" w:space="0" w:color="auto"/>
        <w:right w:val="none" w:sz="0" w:space="0" w:color="auto"/>
      </w:divBdr>
    </w:div>
    <w:div w:id="1461847340">
      <w:bodyDiv w:val="1"/>
      <w:marLeft w:val="0"/>
      <w:marRight w:val="0"/>
      <w:marTop w:val="0"/>
      <w:marBottom w:val="0"/>
      <w:divBdr>
        <w:top w:val="none" w:sz="0" w:space="0" w:color="auto"/>
        <w:left w:val="none" w:sz="0" w:space="0" w:color="auto"/>
        <w:bottom w:val="none" w:sz="0" w:space="0" w:color="auto"/>
        <w:right w:val="none" w:sz="0" w:space="0" w:color="auto"/>
      </w:divBdr>
    </w:div>
    <w:div w:id="1466695918">
      <w:bodyDiv w:val="1"/>
      <w:marLeft w:val="0"/>
      <w:marRight w:val="0"/>
      <w:marTop w:val="0"/>
      <w:marBottom w:val="0"/>
      <w:divBdr>
        <w:top w:val="none" w:sz="0" w:space="0" w:color="auto"/>
        <w:left w:val="none" w:sz="0" w:space="0" w:color="auto"/>
        <w:bottom w:val="none" w:sz="0" w:space="0" w:color="auto"/>
        <w:right w:val="none" w:sz="0" w:space="0" w:color="auto"/>
      </w:divBdr>
    </w:div>
    <w:div w:id="1472404634">
      <w:bodyDiv w:val="1"/>
      <w:marLeft w:val="0"/>
      <w:marRight w:val="0"/>
      <w:marTop w:val="0"/>
      <w:marBottom w:val="0"/>
      <w:divBdr>
        <w:top w:val="none" w:sz="0" w:space="0" w:color="auto"/>
        <w:left w:val="none" w:sz="0" w:space="0" w:color="auto"/>
        <w:bottom w:val="none" w:sz="0" w:space="0" w:color="auto"/>
        <w:right w:val="none" w:sz="0" w:space="0" w:color="auto"/>
      </w:divBdr>
    </w:div>
    <w:div w:id="1473710319">
      <w:bodyDiv w:val="1"/>
      <w:marLeft w:val="0"/>
      <w:marRight w:val="0"/>
      <w:marTop w:val="0"/>
      <w:marBottom w:val="0"/>
      <w:divBdr>
        <w:top w:val="none" w:sz="0" w:space="0" w:color="auto"/>
        <w:left w:val="none" w:sz="0" w:space="0" w:color="auto"/>
        <w:bottom w:val="none" w:sz="0" w:space="0" w:color="auto"/>
        <w:right w:val="none" w:sz="0" w:space="0" w:color="auto"/>
      </w:divBdr>
    </w:div>
    <w:div w:id="1485004118">
      <w:bodyDiv w:val="1"/>
      <w:marLeft w:val="0"/>
      <w:marRight w:val="0"/>
      <w:marTop w:val="0"/>
      <w:marBottom w:val="0"/>
      <w:divBdr>
        <w:top w:val="none" w:sz="0" w:space="0" w:color="auto"/>
        <w:left w:val="none" w:sz="0" w:space="0" w:color="auto"/>
        <w:bottom w:val="none" w:sz="0" w:space="0" w:color="auto"/>
        <w:right w:val="none" w:sz="0" w:space="0" w:color="auto"/>
      </w:divBdr>
    </w:div>
    <w:div w:id="1496072851">
      <w:bodyDiv w:val="1"/>
      <w:marLeft w:val="0"/>
      <w:marRight w:val="0"/>
      <w:marTop w:val="0"/>
      <w:marBottom w:val="0"/>
      <w:divBdr>
        <w:top w:val="none" w:sz="0" w:space="0" w:color="auto"/>
        <w:left w:val="none" w:sz="0" w:space="0" w:color="auto"/>
        <w:bottom w:val="none" w:sz="0" w:space="0" w:color="auto"/>
        <w:right w:val="none" w:sz="0" w:space="0" w:color="auto"/>
      </w:divBdr>
    </w:div>
    <w:div w:id="1496148158">
      <w:bodyDiv w:val="1"/>
      <w:marLeft w:val="0"/>
      <w:marRight w:val="0"/>
      <w:marTop w:val="0"/>
      <w:marBottom w:val="0"/>
      <w:divBdr>
        <w:top w:val="none" w:sz="0" w:space="0" w:color="auto"/>
        <w:left w:val="none" w:sz="0" w:space="0" w:color="auto"/>
        <w:bottom w:val="none" w:sz="0" w:space="0" w:color="auto"/>
        <w:right w:val="none" w:sz="0" w:space="0" w:color="auto"/>
      </w:divBdr>
    </w:div>
    <w:div w:id="1501576235">
      <w:bodyDiv w:val="1"/>
      <w:marLeft w:val="0"/>
      <w:marRight w:val="0"/>
      <w:marTop w:val="0"/>
      <w:marBottom w:val="0"/>
      <w:divBdr>
        <w:top w:val="none" w:sz="0" w:space="0" w:color="auto"/>
        <w:left w:val="none" w:sz="0" w:space="0" w:color="auto"/>
        <w:bottom w:val="none" w:sz="0" w:space="0" w:color="auto"/>
        <w:right w:val="none" w:sz="0" w:space="0" w:color="auto"/>
      </w:divBdr>
    </w:div>
    <w:div w:id="1502431342">
      <w:bodyDiv w:val="1"/>
      <w:marLeft w:val="0"/>
      <w:marRight w:val="0"/>
      <w:marTop w:val="0"/>
      <w:marBottom w:val="0"/>
      <w:divBdr>
        <w:top w:val="none" w:sz="0" w:space="0" w:color="auto"/>
        <w:left w:val="none" w:sz="0" w:space="0" w:color="auto"/>
        <w:bottom w:val="none" w:sz="0" w:space="0" w:color="auto"/>
        <w:right w:val="none" w:sz="0" w:space="0" w:color="auto"/>
      </w:divBdr>
    </w:div>
    <w:div w:id="1505510513">
      <w:bodyDiv w:val="1"/>
      <w:marLeft w:val="0"/>
      <w:marRight w:val="0"/>
      <w:marTop w:val="0"/>
      <w:marBottom w:val="0"/>
      <w:divBdr>
        <w:top w:val="none" w:sz="0" w:space="0" w:color="auto"/>
        <w:left w:val="none" w:sz="0" w:space="0" w:color="auto"/>
        <w:bottom w:val="none" w:sz="0" w:space="0" w:color="auto"/>
        <w:right w:val="none" w:sz="0" w:space="0" w:color="auto"/>
      </w:divBdr>
    </w:div>
    <w:div w:id="1506243232">
      <w:bodyDiv w:val="1"/>
      <w:marLeft w:val="0"/>
      <w:marRight w:val="0"/>
      <w:marTop w:val="0"/>
      <w:marBottom w:val="0"/>
      <w:divBdr>
        <w:top w:val="none" w:sz="0" w:space="0" w:color="auto"/>
        <w:left w:val="none" w:sz="0" w:space="0" w:color="auto"/>
        <w:bottom w:val="none" w:sz="0" w:space="0" w:color="auto"/>
        <w:right w:val="none" w:sz="0" w:space="0" w:color="auto"/>
      </w:divBdr>
    </w:div>
    <w:div w:id="1508592989">
      <w:bodyDiv w:val="1"/>
      <w:marLeft w:val="0"/>
      <w:marRight w:val="0"/>
      <w:marTop w:val="0"/>
      <w:marBottom w:val="0"/>
      <w:divBdr>
        <w:top w:val="none" w:sz="0" w:space="0" w:color="auto"/>
        <w:left w:val="none" w:sz="0" w:space="0" w:color="auto"/>
        <w:bottom w:val="none" w:sz="0" w:space="0" w:color="auto"/>
        <w:right w:val="none" w:sz="0" w:space="0" w:color="auto"/>
      </w:divBdr>
    </w:div>
    <w:div w:id="1509098194">
      <w:bodyDiv w:val="1"/>
      <w:marLeft w:val="0"/>
      <w:marRight w:val="0"/>
      <w:marTop w:val="0"/>
      <w:marBottom w:val="0"/>
      <w:divBdr>
        <w:top w:val="none" w:sz="0" w:space="0" w:color="auto"/>
        <w:left w:val="none" w:sz="0" w:space="0" w:color="auto"/>
        <w:bottom w:val="none" w:sz="0" w:space="0" w:color="auto"/>
        <w:right w:val="none" w:sz="0" w:space="0" w:color="auto"/>
      </w:divBdr>
    </w:div>
    <w:div w:id="1513373467">
      <w:bodyDiv w:val="1"/>
      <w:marLeft w:val="0"/>
      <w:marRight w:val="0"/>
      <w:marTop w:val="0"/>
      <w:marBottom w:val="0"/>
      <w:divBdr>
        <w:top w:val="none" w:sz="0" w:space="0" w:color="auto"/>
        <w:left w:val="none" w:sz="0" w:space="0" w:color="auto"/>
        <w:bottom w:val="none" w:sz="0" w:space="0" w:color="auto"/>
        <w:right w:val="none" w:sz="0" w:space="0" w:color="auto"/>
      </w:divBdr>
    </w:div>
    <w:div w:id="1513688999">
      <w:bodyDiv w:val="1"/>
      <w:marLeft w:val="0"/>
      <w:marRight w:val="0"/>
      <w:marTop w:val="0"/>
      <w:marBottom w:val="0"/>
      <w:divBdr>
        <w:top w:val="none" w:sz="0" w:space="0" w:color="auto"/>
        <w:left w:val="none" w:sz="0" w:space="0" w:color="auto"/>
        <w:bottom w:val="none" w:sz="0" w:space="0" w:color="auto"/>
        <w:right w:val="none" w:sz="0" w:space="0" w:color="auto"/>
      </w:divBdr>
    </w:div>
    <w:div w:id="1516454259">
      <w:bodyDiv w:val="1"/>
      <w:marLeft w:val="0"/>
      <w:marRight w:val="0"/>
      <w:marTop w:val="0"/>
      <w:marBottom w:val="0"/>
      <w:divBdr>
        <w:top w:val="none" w:sz="0" w:space="0" w:color="auto"/>
        <w:left w:val="none" w:sz="0" w:space="0" w:color="auto"/>
        <w:bottom w:val="none" w:sz="0" w:space="0" w:color="auto"/>
        <w:right w:val="none" w:sz="0" w:space="0" w:color="auto"/>
      </w:divBdr>
    </w:div>
    <w:div w:id="1517229253">
      <w:bodyDiv w:val="1"/>
      <w:marLeft w:val="0"/>
      <w:marRight w:val="0"/>
      <w:marTop w:val="0"/>
      <w:marBottom w:val="0"/>
      <w:divBdr>
        <w:top w:val="none" w:sz="0" w:space="0" w:color="auto"/>
        <w:left w:val="none" w:sz="0" w:space="0" w:color="auto"/>
        <w:bottom w:val="none" w:sz="0" w:space="0" w:color="auto"/>
        <w:right w:val="none" w:sz="0" w:space="0" w:color="auto"/>
      </w:divBdr>
    </w:div>
    <w:div w:id="1517386027">
      <w:bodyDiv w:val="1"/>
      <w:marLeft w:val="0"/>
      <w:marRight w:val="0"/>
      <w:marTop w:val="0"/>
      <w:marBottom w:val="0"/>
      <w:divBdr>
        <w:top w:val="none" w:sz="0" w:space="0" w:color="auto"/>
        <w:left w:val="none" w:sz="0" w:space="0" w:color="auto"/>
        <w:bottom w:val="none" w:sz="0" w:space="0" w:color="auto"/>
        <w:right w:val="none" w:sz="0" w:space="0" w:color="auto"/>
      </w:divBdr>
    </w:div>
    <w:div w:id="1520507204">
      <w:bodyDiv w:val="1"/>
      <w:marLeft w:val="0"/>
      <w:marRight w:val="0"/>
      <w:marTop w:val="0"/>
      <w:marBottom w:val="0"/>
      <w:divBdr>
        <w:top w:val="none" w:sz="0" w:space="0" w:color="auto"/>
        <w:left w:val="none" w:sz="0" w:space="0" w:color="auto"/>
        <w:bottom w:val="none" w:sz="0" w:space="0" w:color="auto"/>
        <w:right w:val="none" w:sz="0" w:space="0" w:color="auto"/>
      </w:divBdr>
    </w:div>
    <w:div w:id="1525245767">
      <w:bodyDiv w:val="1"/>
      <w:marLeft w:val="0"/>
      <w:marRight w:val="0"/>
      <w:marTop w:val="0"/>
      <w:marBottom w:val="0"/>
      <w:divBdr>
        <w:top w:val="none" w:sz="0" w:space="0" w:color="auto"/>
        <w:left w:val="none" w:sz="0" w:space="0" w:color="auto"/>
        <w:bottom w:val="none" w:sz="0" w:space="0" w:color="auto"/>
        <w:right w:val="none" w:sz="0" w:space="0" w:color="auto"/>
      </w:divBdr>
    </w:div>
    <w:div w:id="1540704754">
      <w:bodyDiv w:val="1"/>
      <w:marLeft w:val="0"/>
      <w:marRight w:val="0"/>
      <w:marTop w:val="0"/>
      <w:marBottom w:val="0"/>
      <w:divBdr>
        <w:top w:val="none" w:sz="0" w:space="0" w:color="auto"/>
        <w:left w:val="none" w:sz="0" w:space="0" w:color="auto"/>
        <w:bottom w:val="none" w:sz="0" w:space="0" w:color="auto"/>
        <w:right w:val="none" w:sz="0" w:space="0" w:color="auto"/>
      </w:divBdr>
    </w:div>
    <w:div w:id="1552309346">
      <w:bodyDiv w:val="1"/>
      <w:marLeft w:val="0"/>
      <w:marRight w:val="0"/>
      <w:marTop w:val="0"/>
      <w:marBottom w:val="0"/>
      <w:divBdr>
        <w:top w:val="none" w:sz="0" w:space="0" w:color="auto"/>
        <w:left w:val="none" w:sz="0" w:space="0" w:color="auto"/>
        <w:bottom w:val="none" w:sz="0" w:space="0" w:color="auto"/>
        <w:right w:val="none" w:sz="0" w:space="0" w:color="auto"/>
      </w:divBdr>
    </w:div>
    <w:div w:id="1553925520">
      <w:bodyDiv w:val="1"/>
      <w:marLeft w:val="0"/>
      <w:marRight w:val="0"/>
      <w:marTop w:val="0"/>
      <w:marBottom w:val="0"/>
      <w:divBdr>
        <w:top w:val="none" w:sz="0" w:space="0" w:color="auto"/>
        <w:left w:val="none" w:sz="0" w:space="0" w:color="auto"/>
        <w:bottom w:val="none" w:sz="0" w:space="0" w:color="auto"/>
        <w:right w:val="none" w:sz="0" w:space="0" w:color="auto"/>
      </w:divBdr>
    </w:div>
    <w:div w:id="1555388543">
      <w:bodyDiv w:val="1"/>
      <w:marLeft w:val="0"/>
      <w:marRight w:val="0"/>
      <w:marTop w:val="0"/>
      <w:marBottom w:val="0"/>
      <w:divBdr>
        <w:top w:val="none" w:sz="0" w:space="0" w:color="auto"/>
        <w:left w:val="none" w:sz="0" w:space="0" w:color="auto"/>
        <w:bottom w:val="none" w:sz="0" w:space="0" w:color="auto"/>
        <w:right w:val="none" w:sz="0" w:space="0" w:color="auto"/>
      </w:divBdr>
    </w:div>
    <w:div w:id="1555464081">
      <w:bodyDiv w:val="1"/>
      <w:marLeft w:val="0"/>
      <w:marRight w:val="0"/>
      <w:marTop w:val="0"/>
      <w:marBottom w:val="0"/>
      <w:divBdr>
        <w:top w:val="none" w:sz="0" w:space="0" w:color="auto"/>
        <w:left w:val="none" w:sz="0" w:space="0" w:color="auto"/>
        <w:bottom w:val="none" w:sz="0" w:space="0" w:color="auto"/>
        <w:right w:val="none" w:sz="0" w:space="0" w:color="auto"/>
      </w:divBdr>
    </w:div>
    <w:div w:id="1559245020">
      <w:bodyDiv w:val="1"/>
      <w:marLeft w:val="0"/>
      <w:marRight w:val="0"/>
      <w:marTop w:val="0"/>
      <w:marBottom w:val="0"/>
      <w:divBdr>
        <w:top w:val="none" w:sz="0" w:space="0" w:color="auto"/>
        <w:left w:val="none" w:sz="0" w:space="0" w:color="auto"/>
        <w:bottom w:val="none" w:sz="0" w:space="0" w:color="auto"/>
        <w:right w:val="none" w:sz="0" w:space="0" w:color="auto"/>
      </w:divBdr>
    </w:div>
    <w:div w:id="1559702695">
      <w:bodyDiv w:val="1"/>
      <w:marLeft w:val="0"/>
      <w:marRight w:val="0"/>
      <w:marTop w:val="0"/>
      <w:marBottom w:val="0"/>
      <w:divBdr>
        <w:top w:val="none" w:sz="0" w:space="0" w:color="auto"/>
        <w:left w:val="none" w:sz="0" w:space="0" w:color="auto"/>
        <w:bottom w:val="none" w:sz="0" w:space="0" w:color="auto"/>
        <w:right w:val="none" w:sz="0" w:space="0" w:color="auto"/>
      </w:divBdr>
    </w:div>
    <w:div w:id="1561213221">
      <w:bodyDiv w:val="1"/>
      <w:marLeft w:val="0"/>
      <w:marRight w:val="0"/>
      <w:marTop w:val="0"/>
      <w:marBottom w:val="0"/>
      <w:divBdr>
        <w:top w:val="none" w:sz="0" w:space="0" w:color="auto"/>
        <w:left w:val="none" w:sz="0" w:space="0" w:color="auto"/>
        <w:bottom w:val="none" w:sz="0" w:space="0" w:color="auto"/>
        <w:right w:val="none" w:sz="0" w:space="0" w:color="auto"/>
      </w:divBdr>
    </w:div>
    <w:div w:id="1562979349">
      <w:bodyDiv w:val="1"/>
      <w:marLeft w:val="0"/>
      <w:marRight w:val="0"/>
      <w:marTop w:val="0"/>
      <w:marBottom w:val="0"/>
      <w:divBdr>
        <w:top w:val="none" w:sz="0" w:space="0" w:color="auto"/>
        <w:left w:val="none" w:sz="0" w:space="0" w:color="auto"/>
        <w:bottom w:val="none" w:sz="0" w:space="0" w:color="auto"/>
        <w:right w:val="none" w:sz="0" w:space="0" w:color="auto"/>
      </w:divBdr>
    </w:div>
    <w:div w:id="1563101067">
      <w:bodyDiv w:val="1"/>
      <w:marLeft w:val="0"/>
      <w:marRight w:val="0"/>
      <w:marTop w:val="0"/>
      <w:marBottom w:val="0"/>
      <w:divBdr>
        <w:top w:val="none" w:sz="0" w:space="0" w:color="auto"/>
        <w:left w:val="none" w:sz="0" w:space="0" w:color="auto"/>
        <w:bottom w:val="none" w:sz="0" w:space="0" w:color="auto"/>
        <w:right w:val="none" w:sz="0" w:space="0" w:color="auto"/>
      </w:divBdr>
    </w:div>
    <w:div w:id="1565872823">
      <w:bodyDiv w:val="1"/>
      <w:marLeft w:val="0"/>
      <w:marRight w:val="0"/>
      <w:marTop w:val="0"/>
      <w:marBottom w:val="0"/>
      <w:divBdr>
        <w:top w:val="none" w:sz="0" w:space="0" w:color="auto"/>
        <w:left w:val="none" w:sz="0" w:space="0" w:color="auto"/>
        <w:bottom w:val="none" w:sz="0" w:space="0" w:color="auto"/>
        <w:right w:val="none" w:sz="0" w:space="0" w:color="auto"/>
      </w:divBdr>
    </w:div>
    <w:div w:id="1571496994">
      <w:bodyDiv w:val="1"/>
      <w:marLeft w:val="0"/>
      <w:marRight w:val="0"/>
      <w:marTop w:val="0"/>
      <w:marBottom w:val="0"/>
      <w:divBdr>
        <w:top w:val="none" w:sz="0" w:space="0" w:color="auto"/>
        <w:left w:val="none" w:sz="0" w:space="0" w:color="auto"/>
        <w:bottom w:val="none" w:sz="0" w:space="0" w:color="auto"/>
        <w:right w:val="none" w:sz="0" w:space="0" w:color="auto"/>
      </w:divBdr>
    </w:div>
    <w:div w:id="1576549111">
      <w:bodyDiv w:val="1"/>
      <w:marLeft w:val="0"/>
      <w:marRight w:val="0"/>
      <w:marTop w:val="0"/>
      <w:marBottom w:val="0"/>
      <w:divBdr>
        <w:top w:val="none" w:sz="0" w:space="0" w:color="auto"/>
        <w:left w:val="none" w:sz="0" w:space="0" w:color="auto"/>
        <w:bottom w:val="none" w:sz="0" w:space="0" w:color="auto"/>
        <w:right w:val="none" w:sz="0" w:space="0" w:color="auto"/>
      </w:divBdr>
    </w:div>
    <w:div w:id="1580603369">
      <w:bodyDiv w:val="1"/>
      <w:marLeft w:val="0"/>
      <w:marRight w:val="0"/>
      <w:marTop w:val="0"/>
      <w:marBottom w:val="0"/>
      <w:divBdr>
        <w:top w:val="none" w:sz="0" w:space="0" w:color="auto"/>
        <w:left w:val="none" w:sz="0" w:space="0" w:color="auto"/>
        <w:bottom w:val="none" w:sz="0" w:space="0" w:color="auto"/>
        <w:right w:val="none" w:sz="0" w:space="0" w:color="auto"/>
      </w:divBdr>
    </w:div>
    <w:div w:id="1581985424">
      <w:bodyDiv w:val="1"/>
      <w:marLeft w:val="0"/>
      <w:marRight w:val="0"/>
      <w:marTop w:val="0"/>
      <w:marBottom w:val="0"/>
      <w:divBdr>
        <w:top w:val="none" w:sz="0" w:space="0" w:color="auto"/>
        <w:left w:val="none" w:sz="0" w:space="0" w:color="auto"/>
        <w:bottom w:val="none" w:sz="0" w:space="0" w:color="auto"/>
        <w:right w:val="none" w:sz="0" w:space="0" w:color="auto"/>
      </w:divBdr>
    </w:div>
    <w:div w:id="1582182396">
      <w:bodyDiv w:val="1"/>
      <w:marLeft w:val="0"/>
      <w:marRight w:val="0"/>
      <w:marTop w:val="0"/>
      <w:marBottom w:val="0"/>
      <w:divBdr>
        <w:top w:val="none" w:sz="0" w:space="0" w:color="auto"/>
        <w:left w:val="none" w:sz="0" w:space="0" w:color="auto"/>
        <w:bottom w:val="none" w:sz="0" w:space="0" w:color="auto"/>
        <w:right w:val="none" w:sz="0" w:space="0" w:color="auto"/>
      </w:divBdr>
    </w:div>
    <w:div w:id="1582252159">
      <w:bodyDiv w:val="1"/>
      <w:marLeft w:val="0"/>
      <w:marRight w:val="0"/>
      <w:marTop w:val="0"/>
      <w:marBottom w:val="0"/>
      <w:divBdr>
        <w:top w:val="none" w:sz="0" w:space="0" w:color="auto"/>
        <w:left w:val="none" w:sz="0" w:space="0" w:color="auto"/>
        <w:bottom w:val="none" w:sz="0" w:space="0" w:color="auto"/>
        <w:right w:val="none" w:sz="0" w:space="0" w:color="auto"/>
      </w:divBdr>
    </w:div>
    <w:div w:id="1584560147">
      <w:bodyDiv w:val="1"/>
      <w:marLeft w:val="0"/>
      <w:marRight w:val="0"/>
      <w:marTop w:val="0"/>
      <w:marBottom w:val="0"/>
      <w:divBdr>
        <w:top w:val="none" w:sz="0" w:space="0" w:color="auto"/>
        <w:left w:val="none" w:sz="0" w:space="0" w:color="auto"/>
        <w:bottom w:val="none" w:sz="0" w:space="0" w:color="auto"/>
        <w:right w:val="none" w:sz="0" w:space="0" w:color="auto"/>
      </w:divBdr>
    </w:div>
    <w:div w:id="1587494953">
      <w:bodyDiv w:val="1"/>
      <w:marLeft w:val="0"/>
      <w:marRight w:val="0"/>
      <w:marTop w:val="0"/>
      <w:marBottom w:val="0"/>
      <w:divBdr>
        <w:top w:val="none" w:sz="0" w:space="0" w:color="auto"/>
        <w:left w:val="none" w:sz="0" w:space="0" w:color="auto"/>
        <w:bottom w:val="none" w:sz="0" w:space="0" w:color="auto"/>
        <w:right w:val="none" w:sz="0" w:space="0" w:color="auto"/>
      </w:divBdr>
    </w:div>
    <w:div w:id="1592160642">
      <w:bodyDiv w:val="1"/>
      <w:marLeft w:val="0"/>
      <w:marRight w:val="0"/>
      <w:marTop w:val="0"/>
      <w:marBottom w:val="0"/>
      <w:divBdr>
        <w:top w:val="none" w:sz="0" w:space="0" w:color="auto"/>
        <w:left w:val="none" w:sz="0" w:space="0" w:color="auto"/>
        <w:bottom w:val="none" w:sz="0" w:space="0" w:color="auto"/>
        <w:right w:val="none" w:sz="0" w:space="0" w:color="auto"/>
      </w:divBdr>
    </w:div>
    <w:div w:id="1594512036">
      <w:bodyDiv w:val="1"/>
      <w:marLeft w:val="0"/>
      <w:marRight w:val="0"/>
      <w:marTop w:val="0"/>
      <w:marBottom w:val="0"/>
      <w:divBdr>
        <w:top w:val="none" w:sz="0" w:space="0" w:color="auto"/>
        <w:left w:val="none" w:sz="0" w:space="0" w:color="auto"/>
        <w:bottom w:val="none" w:sz="0" w:space="0" w:color="auto"/>
        <w:right w:val="none" w:sz="0" w:space="0" w:color="auto"/>
      </w:divBdr>
    </w:div>
    <w:div w:id="1594973818">
      <w:bodyDiv w:val="1"/>
      <w:marLeft w:val="0"/>
      <w:marRight w:val="0"/>
      <w:marTop w:val="0"/>
      <w:marBottom w:val="0"/>
      <w:divBdr>
        <w:top w:val="none" w:sz="0" w:space="0" w:color="auto"/>
        <w:left w:val="none" w:sz="0" w:space="0" w:color="auto"/>
        <w:bottom w:val="none" w:sz="0" w:space="0" w:color="auto"/>
        <w:right w:val="none" w:sz="0" w:space="0" w:color="auto"/>
      </w:divBdr>
    </w:div>
    <w:div w:id="1602299561">
      <w:bodyDiv w:val="1"/>
      <w:marLeft w:val="0"/>
      <w:marRight w:val="0"/>
      <w:marTop w:val="0"/>
      <w:marBottom w:val="0"/>
      <w:divBdr>
        <w:top w:val="none" w:sz="0" w:space="0" w:color="auto"/>
        <w:left w:val="none" w:sz="0" w:space="0" w:color="auto"/>
        <w:bottom w:val="none" w:sz="0" w:space="0" w:color="auto"/>
        <w:right w:val="none" w:sz="0" w:space="0" w:color="auto"/>
      </w:divBdr>
    </w:div>
    <w:div w:id="1611204734">
      <w:bodyDiv w:val="1"/>
      <w:marLeft w:val="0"/>
      <w:marRight w:val="0"/>
      <w:marTop w:val="0"/>
      <w:marBottom w:val="0"/>
      <w:divBdr>
        <w:top w:val="none" w:sz="0" w:space="0" w:color="auto"/>
        <w:left w:val="none" w:sz="0" w:space="0" w:color="auto"/>
        <w:bottom w:val="none" w:sz="0" w:space="0" w:color="auto"/>
        <w:right w:val="none" w:sz="0" w:space="0" w:color="auto"/>
      </w:divBdr>
    </w:div>
    <w:div w:id="1616013831">
      <w:bodyDiv w:val="1"/>
      <w:marLeft w:val="0"/>
      <w:marRight w:val="0"/>
      <w:marTop w:val="0"/>
      <w:marBottom w:val="0"/>
      <w:divBdr>
        <w:top w:val="none" w:sz="0" w:space="0" w:color="auto"/>
        <w:left w:val="none" w:sz="0" w:space="0" w:color="auto"/>
        <w:bottom w:val="none" w:sz="0" w:space="0" w:color="auto"/>
        <w:right w:val="none" w:sz="0" w:space="0" w:color="auto"/>
      </w:divBdr>
    </w:div>
    <w:div w:id="1623488513">
      <w:bodyDiv w:val="1"/>
      <w:marLeft w:val="0"/>
      <w:marRight w:val="0"/>
      <w:marTop w:val="0"/>
      <w:marBottom w:val="0"/>
      <w:divBdr>
        <w:top w:val="none" w:sz="0" w:space="0" w:color="auto"/>
        <w:left w:val="none" w:sz="0" w:space="0" w:color="auto"/>
        <w:bottom w:val="none" w:sz="0" w:space="0" w:color="auto"/>
        <w:right w:val="none" w:sz="0" w:space="0" w:color="auto"/>
      </w:divBdr>
    </w:div>
    <w:div w:id="1628196533">
      <w:bodyDiv w:val="1"/>
      <w:marLeft w:val="0"/>
      <w:marRight w:val="0"/>
      <w:marTop w:val="0"/>
      <w:marBottom w:val="0"/>
      <w:divBdr>
        <w:top w:val="none" w:sz="0" w:space="0" w:color="auto"/>
        <w:left w:val="none" w:sz="0" w:space="0" w:color="auto"/>
        <w:bottom w:val="none" w:sz="0" w:space="0" w:color="auto"/>
        <w:right w:val="none" w:sz="0" w:space="0" w:color="auto"/>
      </w:divBdr>
    </w:div>
    <w:div w:id="1629775449">
      <w:bodyDiv w:val="1"/>
      <w:marLeft w:val="0"/>
      <w:marRight w:val="0"/>
      <w:marTop w:val="0"/>
      <w:marBottom w:val="0"/>
      <w:divBdr>
        <w:top w:val="none" w:sz="0" w:space="0" w:color="auto"/>
        <w:left w:val="none" w:sz="0" w:space="0" w:color="auto"/>
        <w:bottom w:val="none" w:sz="0" w:space="0" w:color="auto"/>
        <w:right w:val="none" w:sz="0" w:space="0" w:color="auto"/>
      </w:divBdr>
    </w:div>
    <w:div w:id="1631549660">
      <w:bodyDiv w:val="1"/>
      <w:marLeft w:val="0"/>
      <w:marRight w:val="0"/>
      <w:marTop w:val="0"/>
      <w:marBottom w:val="0"/>
      <w:divBdr>
        <w:top w:val="none" w:sz="0" w:space="0" w:color="auto"/>
        <w:left w:val="none" w:sz="0" w:space="0" w:color="auto"/>
        <w:bottom w:val="none" w:sz="0" w:space="0" w:color="auto"/>
        <w:right w:val="none" w:sz="0" w:space="0" w:color="auto"/>
      </w:divBdr>
    </w:div>
    <w:div w:id="1631783841">
      <w:bodyDiv w:val="1"/>
      <w:marLeft w:val="0"/>
      <w:marRight w:val="0"/>
      <w:marTop w:val="0"/>
      <w:marBottom w:val="0"/>
      <w:divBdr>
        <w:top w:val="none" w:sz="0" w:space="0" w:color="auto"/>
        <w:left w:val="none" w:sz="0" w:space="0" w:color="auto"/>
        <w:bottom w:val="none" w:sz="0" w:space="0" w:color="auto"/>
        <w:right w:val="none" w:sz="0" w:space="0" w:color="auto"/>
      </w:divBdr>
    </w:div>
    <w:div w:id="1632638767">
      <w:bodyDiv w:val="1"/>
      <w:marLeft w:val="0"/>
      <w:marRight w:val="0"/>
      <w:marTop w:val="0"/>
      <w:marBottom w:val="0"/>
      <w:divBdr>
        <w:top w:val="none" w:sz="0" w:space="0" w:color="auto"/>
        <w:left w:val="none" w:sz="0" w:space="0" w:color="auto"/>
        <w:bottom w:val="none" w:sz="0" w:space="0" w:color="auto"/>
        <w:right w:val="none" w:sz="0" w:space="0" w:color="auto"/>
      </w:divBdr>
    </w:div>
    <w:div w:id="1633906003">
      <w:bodyDiv w:val="1"/>
      <w:marLeft w:val="0"/>
      <w:marRight w:val="0"/>
      <w:marTop w:val="0"/>
      <w:marBottom w:val="0"/>
      <w:divBdr>
        <w:top w:val="none" w:sz="0" w:space="0" w:color="auto"/>
        <w:left w:val="none" w:sz="0" w:space="0" w:color="auto"/>
        <w:bottom w:val="none" w:sz="0" w:space="0" w:color="auto"/>
        <w:right w:val="none" w:sz="0" w:space="0" w:color="auto"/>
      </w:divBdr>
    </w:div>
    <w:div w:id="1636257107">
      <w:bodyDiv w:val="1"/>
      <w:marLeft w:val="0"/>
      <w:marRight w:val="0"/>
      <w:marTop w:val="0"/>
      <w:marBottom w:val="0"/>
      <w:divBdr>
        <w:top w:val="none" w:sz="0" w:space="0" w:color="auto"/>
        <w:left w:val="none" w:sz="0" w:space="0" w:color="auto"/>
        <w:bottom w:val="none" w:sz="0" w:space="0" w:color="auto"/>
        <w:right w:val="none" w:sz="0" w:space="0" w:color="auto"/>
      </w:divBdr>
    </w:div>
    <w:div w:id="1639454218">
      <w:bodyDiv w:val="1"/>
      <w:marLeft w:val="0"/>
      <w:marRight w:val="0"/>
      <w:marTop w:val="0"/>
      <w:marBottom w:val="0"/>
      <w:divBdr>
        <w:top w:val="none" w:sz="0" w:space="0" w:color="auto"/>
        <w:left w:val="none" w:sz="0" w:space="0" w:color="auto"/>
        <w:bottom w:val="none" w:sz="0" w:space="0" w:color="auto"/>
        <w:right w:val="none" w:sz="0" w:space="0" w:color="auto"/>
      </w:divBdr>
    </w:div>
    <w:div w:id="1642616773">
      <w:bodyDiv w:val="1"/>
      <w:marLeft w:val="0"/>
      <w:marRight w:val="0"/>
      <w:marTop w:val="0"/>
      <w:marBottom w:val="0"/>
      <w:divBdr>
        <w:top w:val="none" w:sz="0" w:space="0" w:color="auto"/>
        <w:left w:val="none" w:sz="0" w:space="0" w:color="auto"/>
        <w:bottom w:val="none" w:sz="0" w:space="0" w:color="auto"/>
        <w:right w:val="none" w:sz="0" w:space="0" w:color="auto"/>
      </w:divBdr>
    </w:div>
    <w:div w:id="1644118664">
      <w:bodyDiv w:val="1"/>
      <w:marLeft w:val="0"/>
      <w:marRight w:val="0"/>
      <w:marTop w:val="0"/>
      <w:marBottom w:val="0"/>
      <w:divBdr>
        <w:top w:val="none" w:sz="0" w:space="0" w:color="auto"/>
        <w:left w:val="none" w:sz="0" w:space="0" w:color="auto"/>
        <w:bottom w:val="none" w:sz="0" w:space="0" w:color="auto"/>
        <w:right w:val="none" w:sz="0" w:space="0" w:color="auto"/>
      </w:divBdr>
    </w:div>
    <w:div w:id="1649943355">
      <w:bodyDiv w:val="1"/>
      <w:marLeft w:val="0"/>
      <w:marRight w:val="0"/>
      <w:marTop w:val="0"/>
      <w:marBottom w:val="0"/>
      <w:divBdr>
        <w:top w:val="none" w:sz="0" w:space="0" w:color="auto"/>
        <w:left w:val="none" w:sz="0" w:space="0" w:color="auto"/>
        <w:bottom w:val="none" w:sz="0" w:space="0" w:color="auto"/>
        <w:right w:val="none" w:sz="0" w:space="0" w:color="auto"/>
      </w:divBdr>
    </w:div>
    <w:div w:id="1650816465">
      <w:bodyDiv w:val="1"/>
      <w:marLeft w:val="0"/>
      <w:marRight w:val="0"/>
      <w:marTop w:val="0"/>
      <w:marBottom w:val="0"/>
      <w:divBdr>
        <w:top w:val="none" w:sz="0" w:space="0" w:color="auto"/>
        <w:left w:val="none" w:sz="0" w:space="0" w:color="auto"/>
        <w:bottom w:val="none" w:sz="0" w:space="0" w:color="auto"/>
        <w:right w:val="none" w:sz="0" w:space="0" w:color="auto"/>
      </w:divBdr>
    </w:div>
    <w:div w:id="1652980701">
      <w:bodyDiv w:val="1"/>
      <w:marLeft w:val="0"/>
      <w:marRight w:val="0"/>
      <w:marTop w:val="0"/>
      <w:marBottom w:val="0"/>
      <w:divBdr>
        <w:top w:val="none" w:sz="0" w:space="0" w:color="auto"/>
        <w:left w:val="none" w:sz="0" w:space="0" w:color="auto"/>
        <w:bottom w:val="none" w:sz="0" w:space="0" w:color="auto"/>
        <w:right w:val="none" w:sz="0" w:space="0" w:color="auto"/>
      </w:divBdr>
    </w:div>
    <w:div w:id="1653411357">
      <w:bodyDiv w:val="1"/>
      <w:marLeft w:val="0"/>
      <w:marRight w:val="0"/>
      <w:marTop w:val="0"/>
      <w:marBottom w:val="0"/>
      <w:divBdr>
        <w:top w:val="none" w:sz="0" w:space="0" w:color="auto"/>
        <w:left w:val="none" w:sz="0" w:space="0" w:color="auto"/>
        <w:bottom w:val="none" w:sz="0" w:space="0" w:color="auto"/>
        <w:right w:val="none" w:sz="0" w:space="0" w:color="auto"/>
      </w:divBdr>
    </w:div>
    <w:div w:id="1656302589">
      <w:bodyDiv w:val="1"/>
      <w:marLeft w:val="0"/>
      <w:marRight w:val="0"/>
      <w:marTop w:val="0"/>
      <w:marBottom w:val="0"/>
      <w:divBdr>
        <w:top w:val="none" w:sz="0" w:space="0" w:color="auto"/>
        <w:left w:val="none" w:sz="0" w:space="0" w:color="auto"/>
        <w:bottom w:val="none" w:sz="0" w:space="0" w:color="auto"/>
        <w:right w:val="none" w:sz="0" w:space="0" w:color="auto"/>
      </w:divBdr>
    </w:div>
    <w:div w:id="1661426102">
      <w:bodyDiv w:val="1"/>
      <w:marLeft w:val="0"/>
      <w:marRight w:val="0"/>
      <w:marTop w:val="0"/>
      <w:marBottom w:val="0"/>
      <w:divBdr>
        <w:top w:val="none" w:sz="0" w:space="0" w:color="auto"/>
        <w:left w:val="none" w:sz="0" w:space="0" w:color="auto"/>
        <w:bottom w:val="none" w:sz="0" w:space="0" w:color="auto"/>
        <w:right w:val="none" w:sz="0" w:space="0" w:color="auto"/>
      </w:divBdr>
    </w:div>
    <w:div w:id="1662537218">
      <w:bodyDiv w:val="1"/>
      <w:marLeft w:val="0"/>
      <w:marRight w:val="0"/>
      <w:marTop w:val="0"/>
      <w:marBottom w:val="0"/>
      <w:divBdr>
        <w:top w:val="none" w:sz="0" w:space="0" w:color="auto"/>
        <w:left w:val="none" w:sz="0" w:space="0" w:color="auto"/>
        <w:bottom w:val="none" w:sz="0" w:space="0" w:color="auto"/>
        <w:right w:val="none" w:sz="0" w:space="0" w:color="auto"/>
      </w:divBdr>
    </w:div>
    <w:div w:id="1665234137">
      <w:bodyDiv w:val="1"/>
      <w:marLeft w:val="0"/>
      <w:marRight w:val="0"/>
      <w:marTop w:val="0"/>
      <w:marBottom w:val="0"/>
      <w:divBdr>
        <w:top w:val="none" w:sz="0" w:space="0" w:color="auto"/>
        <w:left w:val="none" w:sz="0" w:space="0" w:color="auto"/>
        <w:bottom w:val="none" w:sz="0" w:space="0" w:color="auto"/>
        <w:right w:val="none" w:sz="0" w:space="0" w:color="auto"/>
      </w:divBdr>
    </w:div>
    <w:div w:id="1665427115">
      <w:bodyDiv w:val="1"/>
      <w:marLeft w:val="0"/>
      <w:marRight w:val="0"/>
      <w:marTop w:val="0"/>
      <w:marBottom w:val="0"/>
      <w:divBdr>
        <w:top w:val="none" w:sz="0" w:space="0" w:color="auto"/>
        <w:left w:val="none" w:sz="0" w:space="0" w:color="auto"/>
        <w:bottom w:val="none" w:sz="0" w:space="0" w:color="auto"/>
        <w:right w:val="none" w:sz="0" w:space="0" w:color="auto"/>
      </w:divBdr>
    </w:div>
    <w:div w:id="1665475724">
      <w:bodyDiv w:val="1"/>
      <w:marLeft w:val="0"/>
      <w:marRight w:val="0"/>
      <w:marTop w:val="0"/>
      <w:marBottom w:val="0"/>
      <w:divBdr>
        <w:top w:val="none" w:sz="0" w:space="0" w:color="auto"/>
        <w:left w:val="none" w:sz="0" w:space="0" w:color="auto"/>
        <w:bottom w:val="none" w:sz="0" w:space="0" w:color="auto"/>
        <w:right w:val="none" w:sz="0" w:space="0" w:color="auto"/>
      </w:divBdr>
    </w:div>
    <w:div w:id="1666744134">
      <w:bodyDiv w:val="1"/>
      <w:marLeft w:val="0"/>
      <w:marRight w:val="0"/>
      <w:marTop w:val="0"/>
      <w:marBottom w:val="0"/>
      <w:divBdr>
        <w:top w:val="none" w:sz="0" w:space="0" w:color="auto"/>
        <w:left w:val="none" w:sz="0" w:space="0" w:color="auto"/>
        <w:bottom w:val="none" w:sz="0" w:space="0" w:color="auto"/>
        <w:right w:val="none" w:sz="0" w:space="0" w:color="auto"/>
      </w:divBdr>
    </w:div>
    <w:div w:id="1667202339">
      <w:bodyDiv w:val="1"/>
      <w:marLeft w:val="0"/>
      <w:marRight w:val="0"/>
      <w:marTop w:val="0"/>
      <w:marBottom w:val="0"/>
      <w:divBdr>
        <w:top w:val="none" w:sz="0" w:space="0" w:color="auto"/>
        <w:left w:val="none" w:sz="0" w:space="0" w:color="auto"/>
        <w:bottom w:val="none" w:sz="0" w:space="0" w:color="auto"/>
        <w:right w:val="none" w:sz="0" w:space="0" w:color="auto"/>
      </w:divBdr>
    </w:div>
    <w:div w:id="1668247281">
      <w:bodyDiv w:val="1"/>
      <w:marLeft w:val="0"/>
      <w:marRight w:val="0"/>
      <w:marTop w:val="0"/>
      <w:marBottom w:val="0"/>
      <w:divBdr>
        <w:top w:val="none" w:sz="0" w:space="0" w:color="auto"/>
        <w:left w:val="none" w:sz="0" w:space="0" w:color="auto"/>
        <w:bottom w:val="none" w:sz="0" w:space="0" w:color="auto"/>
        <w:right w:val="none" w:sz="0" w:space="0" w:color="auto"/>
      </w:divBdr>
    </w:div>
    <w:div w:id="1671906985">
      <w:bodyDiv w:val="1"/>
      <w:marLeft w:val="0"/>
      <w:marRight w:val="0"/>
      <w:marTop w:val="0"/>
      <w:marBottom w:val="0"/>
      <w:divBdr>
        <w:top w:val="none" w:sz="0" w:space="0" w:color="auto"/>
        <w:left w:val="none" w:sz="0" w:space="0" w:color="auto"/>
        <w:bottom w:val="none" w:sz="0" w:space="0" w:color="auto"/>
        <w:right w:val="none" w:sz="0" w:space="0" w:color="auto"/>
      </w:divBdr>
    </w:div>
    <w:div w:id="1671984202">
      <w:bodyDiv w:val="1"/>
      <w:marLeft w:val="0"/>
      <w:marRight w:val="0"/>
      <w:marTop w:val="0"/>
      <w:marBottom w:val="0"/>
      <w:divBdr>
        <w:top w:val="none" w:sz="0" w:space="0" w:color="auto"/>
        <w:left w:val="none" w:sz="0" w:space="0" w:color="auto"/>
        <w:bottom w:val="none" w:sz="0" w:space="0" w:color="auto"/>
        <w:right w:val="none" w:sz="0" w:space="0" w:color="auto"/>
      </w:divBdr>
    </w:div>
    <w:div w:id="1673754217">
      <w:bodyDiv w:val="1"/>
      <w:marLeft w:val="0"/>
      <w:marRight w:val="0"/>
      <w:marTop w:val="0"/>
      <w:marBottom w:val="0"/>
      <w:divBdr>
        <w:top w:val="none" w:sz="0" w:space="0" w:color="auto"/>
        <w:left w:val="none" w:sz="0" w:space="0" w:color="auto"/>
        <w:bottom w:val="none" w:sz="0" w:space="0" w:color="auto"/>
        <w:right w:val="none" w:sz="0" w:space="0" w:color="auto"/>
      </w:divBdr>
    </w:div>
    <w:div w:id="1678119018">
      <w:bodyDiv w:val="1"/>
      <w:marLeft w:val="0"/>
      <w:marRight w:val="0"/>
      <w:marTop w:val="0"/>
      <w:marBottom w:val="0"/>
      <w:divBdr>
        <w:top w:val="none" w:sz="0" w:space="0" w:color="auto"/>
        <w:left w:val="none" w:sz="0" w:space="0" w:color="auto"/>
        <w:bottom w:val="none" w:sz="0" w:space="0" w:color="auto"/>
        <w:right w:val="none" w:sz="0" w:space="0" w:color="auto"/>
      </w:divBdr>
    </w:div>
    <w:div w:id="1686785174">
      <w:bodyDiv w:val="1"/>
      <w:marLeft w:val="0"/>
      <w:marRight w:val="0"/>
      <w:marTop w:val="0"/>
      <w:marBottom w:val="0"/>
      <w:divBdr>
        <w:top w:val="none" w:sz="0" w:space="0" w:color="auto"/>
        <w:left w:val="none" w:sz="0" w:space="0" w:color="auto"/>
        <w:bottom w:val="none" w:sz="0" w:space="0" w:color="auto"/>
        <w:right w:val="none" w:sz="0" w:space="0" w:color="auto"/>
      </w:divBdr>
    </w:div>
    <w:div w:id="1692605873">
      <w:bodyDiv w:val="1"/>
      <w:marLeft w:val="0"/>
      <w:marRight w:val="0"/>
      <w:marTop w:val="0"/>
      <w:marBottom w:val="0"/>
      <w:divBdr>
        <w:top w:val="none" w:sz="0" w:space="0" w:color="auto"/>
        <w:left w:val="none" w:sz="0" w:space="0" w:color="auto"/>
        <w:bottom w:val="none" w:sz="0" w:space="0" w:color="auto"/>
        <w:right w:val="none" w:sz="0" w:space="0" w:color="auto"/>
      </w:divBdr>
    </w:div>
    <w:div w:id="1692996673">
      <w:bodyDiv w:val="1"/>
      <w:marLeft w:val="0"/>
      <w:marRight w:val="0"/>
      <w:marTop w:val="0"/>
      <w:marBottom w:val="0"/>
      <w:divBdr>
        <w:top w:val="none" w:sz="0" w:space="0" w:color="auto"/>
        <w:left w:val="none" w:sz="0" w:space="0" w:color="auto"/>
        <w:bottom w:val="none" w:sz="0" w:space="0" w:color="auto"/>
        <w:right w:val="none" w:sz="0" w:space="0" w:color="auto"/>
      </w:divBdr>
    </w:div>
    <w:div w:id="1697582543">
      <w:bodyDiv w:val="1"/>
      <w:marLeft w:val="0"/>
      <w:marRight w:val="0"/>
      <w:marTop w:val="0"/>
      <w:marBottom w:val="0"/>
      <w:divBdr>
        <w:top w:val="none" w:sz="0" w:space="0" w:color="auto"/>
        <w:left w:val="none" w:sz="0" w:space="0" w:color="auto"/>
        <w:bottom w:val="none" w:sz="0" w:space="0" w:color="auto"/>
        <w:right w:val="none" w:sz="0" w:space="0" w:color="auto"/>
      </w:divBdr>
    </w:div>
    <w:div w:id="1698846247">
      <w:bodyDiv w:val="1"/>
      <w:marLeft w:val="0"/>
      <w:marRight w:val="0"/>
      <w:marTop w:val="0"/>
      <w:marBottom w:val="0"/>
      <w:divBdr>
        <w:top w:val="none" w:sz="0" w:space="0" w:color="auto"/>
        <w:left w:val="none" w:sz="0" w:space="0" w:color="auto"/>
        <w:bottom w:val="none" w:sz="0" w:space="0" w:color="auto"/>
        <w:right w:val="none" w:sz="0" w:space="0" w:color="auto"/>
      </w:divBdr>
    </w:div>
    <w:div w:id="1702248223">
      <w:bodyDiv w:val="1"/>
      <w:marLeft w:val="0"/>
      <w:marRight w:val="0"/>
      <w:marTop w:val="0"/>
      <w:marBottom w:val="0"/>
      <w:divBdr>
        <w:top w:val="none" w:sz="0" w:space="0" w:color="auto"/>
        <w:left w:val="none" w:sz="0" w:space="0" w:color="auto"/>
        <w:bottom w:val="none" w:sz="0" w:space="0" w:color="auto"/>
        <w:right w:val="none" w:sz="0" w:space="0" w:color="auto"/>
      </w:divBdr>
    </w:div>
    <w:div w:id="1708989945">
      <w:bodyDiv w:val="1"/>
      <w:marLeft w:val="0"/>
      <w:marRight w:val="0"/>
      <w:marTop w:val="0"/>
      <w:marBottom w:val="0"/>
      <w:divBdr>
        <w:top w:val="none" w:sz="0" w:space="0" w:color="auto"/>
        <w:left w:val="none" w:sz="0" w:space="0" w:color="auto"/>
        <w:bottom w:val="none" w:sz="0" w:space="0" w:color="auto"/>
        <w:right w:val="none" w:sz="0" w:space="0" w:color="auto"/>
      </w:divBdr>
    </w:div>
    <w:div w:id="1713068445">
      <w:bodyDiv w:val="1"/>
      <w:marLeft w:val="0"/>
      <w:marRight w:val="0"/>
      <w:marTop w:val="0"/>
      <w:marBottom w:val="0"/>
      <w:divBdr>
        <w:top w:val="none" w:sz="0" w:space="0" w:color="auto"/>
        <w:left w:val="none" w:sz="0" w:space="0" w:color="auto"/>
        <w:bottom w:val="none" w:sz="0" w:space="0" w:color="auto"/>
        <w:right w:val="none" w:sz="0" w:space="0" w:color="auto"/>
      </w:divBdr>
    </w:div>
    <w:div w:id="1718695841">
      <w:bodyDiv w:val="1"/>
      <w:marLeft w:val="0"/>
      <w:marRight w:val="0"/>
      <w:marTop w:val="0"/>
      <w:marBottom w:val="0"/>
      <w:divBdr>
        <w:top w:val="none" w:sz="0" w:space="0" w:color="auto"/>
        <w:left w:val="none" w:sz="0" w:space="0" w:color="auto"/>
        <w:bottom w:val="none" w:sz="0" w:space="0" w:color="auto"/>
        <w:right w:val="none" w:sz="0" w:space="0" w:color="auto"/>
      </w:divBdr>
    </w:div>
    <w:div w:id="1723602769">
      <w:bodyDiv w:val="1"/>
      <w:marLeft w:val="0"/>
      <w:marRight w:val="0"/>
      <w:marTop w:val="0"/>
      <w:marBottom w:val="0"/>
      <w:divBdr>
        <w:top w:val="none" w:sz="0" w:space="0" w:color="auto"/>
        <w:left w:val="none" w:sz="0" w:space="0" w:color="auto"/>
        <w:bottom w:val="none" w:sz="0" w:space="0" w:color="auto"/>
        <w:right w:val="none" w:sz="0" w:space="0" w:color="auto"/>
      </w:divBdr>
    </w:div>
    <w:div w:id="1736121416">
      <w:bodyDiv w:val="1"/>
      <w:marLeft w:val="0"/>
      <w:marRight w:val="0"/>
      <w:marTop w:val="0"/>
      <w:marBottom w:val="0"/>
      <w:divBdr>
        <w:top w:val="none" w:sz="0" w:space="0" w:color="auto"/>
        <w:left w:val="none" w:sz="0" w:space="0" w:color="auto"/>
        <w:bottom w:val="none" w:sz="0" w:space="0" w:color="auto"/>
        <w:right w:val="none" w:sz="0" w:space="0" w:color="auto"/>
      </w:divBdr>
    </w:div>
    <w:div w:id="1738361955">
      <w:bodyDiv w:val="1"/>
      <w:marLeft w:val="0"/>
      <w:marRight w:val="0"/>
      <w:marTop w:val="0"/>
      <w:marBottom w:val="0"/>
      <w:divBdr>
        <w:top w:val="none" w:sz="0" w:space="0" w:color="auto"/>
        <w:left w:val="none" w:sz="0" w:space="0" w:color="auto"/>
        <w:bottom w:val="none" w:sz="0" w:space="0" w:color="auto"/>
        <w:right w:val="none" w:sz="0" w:space="0" w:color="auto"/>
      </w:divBdr>
    </w:div>
    <w:div w:id="1739743415">
      <w:bodyDiv w:val="1"/>
      <w:marLeft w:val="0"/>
      <w:marRight w:val="0"/>
      <w:marTop w:val="0"/>
      <w:marBottom w:val="0"/>
      <w:divBdr>
        <w:top w:val="none" w:sz="0" w:space="0" w:color="auto"/>
        <w:left w:val="none" w:sz="0" w:space="0" w:color="auto"/>
        <w:bottom w:val="none" w:sz="0" w:space="0" w:color="auto"/>
        <w:right w:val="none" w:sz="0" w:space="0" w:color="auto"/>
      </w:divBdr>
    </w:div>
    <w:div w:id="1739747815">
      <w:bodyDiv w:val="1"/>
      <w:marLeft w:val="0"/>
      <w:marRight w:val="0"/>
      <w:marTop w:val="0"/>
      <w:marBottom w:val="0"/>
      <w:divBdr>
        <w:top w:val="none" w:sz="0" w:space="0" w:color="auto"/>
        <w:left w:val="none" w:sz="0" w:space="0" w:color="auto"/>
        <w:bottom w:val="none" w:sz="0" w:space="0" w:color="auto"/>
        <w:right w:val="none" w:sz="0" w:space="0" w:color="auto"/>
      </w:divBdr>
    </w:div>
    <w:div w:id="1739791663">
      <w:bodyDiv w:val="1"/>
      <w:marLeft w:val="0"/>
      <w:marRight w:val="0"/>
      <w:marTop w:val="0"/>
      <w:marBottom w:val="0"/>
      <w:divBdr>
        <w:top w:val="none" w:sz="0" w:space="0" w:color="auto"/>
        <w:left w:val="none" w:sz="0" w:space="0" w:color="auto"/>
        <w:bottom w:val="none" w:sz="0" w:space="0" w:color="auto"/>
        <w:right w:val="none" w:sz="0" w:space="0" w:color="auto"/>
      </w:divBdr>
    </w:div>
    <w:div w:id="1740325954">
      <w:bodyDiv w:val="1"/>
      <w:marLeft w:val="0"/>
      <w:marRight w:val="0"/>
      <w:marTop w:val="0"/>
      <w:marBottom w:val="0"/>
      <w:divBdr>
        <w:top w:val="none" w:sz="0" w:space="0" w:color="auto"/>
        <w:left w:val="none" w:sz="0" w:space="0" w:color="auto"/>
        <w:bottom w:val="none" w:sz="0" w:space="0" w:color="auto"/>
        <w:right w:val="none" w:sz="0" w:space="0" w:color="auto"/>
      </w:divBdr>
    </w:div>
    <w:div w:id="1751271419">
      <w:bodyDiv w:val="1"/>
      <w:marLeft w:val="0"/>
      <w:marRight w:val="0"/>
      <w:marTop w:val="0"/>
      <w:marBottom w:val="0"/>
      <w:divBdr>
        <w:top w:val="none" w:sz="0" w:space="0" w:color="auto"/>
        <w:left w:val="none" w:sz="0" w:space="0" w:color="auto"/>
        <w:bottom w:val="none" w:sz="0" w:space="0" w:color="auto"/>
        <w:right w:val="none" w:sz="0" w:space="0" w:color="auto"/>
      </w:divBdr>
    </w:div>
    <w:div w:id="1753088780">
      <w:bodyDiv w:val="1"/>
      <w:marLeft w:val="0"/>
      <w:marRight w:val="0"/>
      <w:marTop w:val="0"/>
      <w:marBottom w:val="0"/>
      <w:divBdr>
        <w:top w:val="none" w:sz="0" w:space="0" w:color="auto"/>
        <w:left w:val="none" w:sz="0" w:space="0" w:color="auto"/>
        <w:bottom w:val="none" w:sz="0" w:space="0" w:color="auto"/>
        <w:right w:val="none" w:sz="0" w:space="0" w:color="auto"/>
      </w:divBdr>
    </w:div>
    <w:div w:id="1760104117">
      <w:bodyDiv w:val="1"/>
      <w:marLeft w:val="0"/>
      <w:marRight w:val="0"/>
      <w:marTop w:val="0"/>
      <w:marBottom w:val="0"/>
      <w:divBdr>
        <w:top w:val="none" w:sz="0" w:space="0" w:color="auto"/>
        <w:left w:val="none" w:sz="0" w:space="0" w:color="auto"/>
        <w:bottom w:val="none" w:sz="0" w:space="0" w:color="auto"/>
        <w:right w:val="none" w:sz="0" w:space="0" w:color="auto"/>
      </w:divBdr>
    </w:div>
    <w:div w:id="1763329732">
      <w:bodyDiv w:val="1"/>
      <w:marLeft w:val="0"/>
      <w:marRight w:val="0"/>
      <w:marTop w:val="0"/>
      <w:marBottom w:val="0"/>
      <w:divBdr>
        <w:top w:val="none" w:sz="0" w:space="0" w:color="auto"/>
        <w:left w:val="none" w:sz="0" w:space="0" w:color="auto"/>
        <w:bottom w:val="none" w:sz="0" w:space="0" w:color="auto"/>
        <w:right w:val="none" w:sz="0" w:space="0" w:color="auto"/>
      </w:divBdr>
    </w:div>
    <w:div w:id="1764380603">
      <w:bodyDiv w:val="1"/>
      <w:marLeft w:val="0"/>
      <w:marRight w:val="0"/>
      <w:marTop w:val="0"/>
      <w:marBottom w:val="0"/>
      <w:divBdr>
        <w:top w:val="none" w:sz="0" w:space="0" w:color="auto"/>
        <w:left w:val="none" w:sz="0" w:space="0" w:color="auto"/>
        <w:bottom w:val="none" w:sz="0" w:space="0" w:color="auto"/>
        <w:right w:val="none" w:sz="0" w:space="0" w:color="auto"/>
      </w:divBdr>
    </w:div>
    <w:div w:id="1765488662">
      <w:bodyDiv w:val="1"/>
      <w:marLeft w:val="0"/>
      <w:marRight w:val="0"/>
      <w:marTop w:val="0"/>
      <w:marBottom w:val="0"/>
      <w:divBdr>
        <w:top w:val="none" w:sz="0" w:space="0" w:color="auto"/>
        <w:left w:val="none" w:sz="0" w:space="0" w:color="auto"/>
        <w:bottom w:val="none" w:sz="0" w:space="0" w:color="auto"/>
        <w:right w:val="none" w:sz="0" w:space="0" w:color="auto"/>
      </w:divBdr>
    </w:div>
    <w:div w:id="1765682941">
      <w:bodyDiv w:val="1"/>
      <w:marLeft w:val="0"/>
      <w:marRight w:val="0"/>
      <w:marTop w:val="0"/>
      <w:marBottom w:val="0"/>
      <w:divBdr>
        <w:top w:val="none" w:sz="0" w:space="0" w:color="auto"/>
        <w:left w:val="none" w:sz="0" w:space="0" w:color="auto"/>
        <w:bottom w:val="none" w:sz="0" w:space="0" w:color="auto"/>
        <w:right w:val="none" w:sz="0" w:space="0" w:color="auto"/>
      </w:divBdr>
    </w:div>
    <w:div w:id="1771852949">
      <w:bodyDiv w:val="1"/>
      <w:marLeft w:val="0"/>
      <w:marRight w:val="0"/>
      <w:marTop w:val="0"/>
      <w:marBottom w:val="0"/>
      <w:divBdr>
        <w:top w:val="none" w:sz="0" w:space="0" w:color="auto"/>
        <w:left w:val="none" w:sz="0" w:space="0" w:color="auto"/>
        <w:bottom w:val="none" w:sz="0" w:space="0" w:color="auto"/>
        <w:right w:val="none" w:sz="0" w:space="0" w:color="auto"/>
      </w:divBdr>
    </w:div>
    <w:div w:id="1773932562">
      <w:bodyDiv w:val="1"/>
      <w:marLeft w:val="0"/>
      <w:marRight w:val="0"/>
      <w:marTop w:val="0"/>
      <w:marBottom w:val="0"/>
      <w:divBdr>
        <w:top w:val="none" w:sz="0" w:space="0" w:color="auto"/>
        <w:left w:val="none" w:sz="0" w:space="0" w:color="auto"/>
        <w:bottom w:val="none" w:sz="0" w:space="0" w:color="auto"/>
        <w:right w:val="none" w:sz="0" w:space="0" w:color="auto"/>
      </w:divBdr>
    </w:div>
    <w:div w:id="1775780594">
      <w:bodyDiv w:val="1"/>
      <w:marLeft w:val="0"/>
      <w:marRight w:val="0"/>
      <w:marTop w:val="0"/>
      <w:marBottom w:val="0"/>
      <w:divBdr>
        <w:top w:val="none" w:sz="0" w:space="0" w:color="auto"/>
        <w:left w:val="none" w:sz="0" w:space="0" w:color="auto"/>
        <w:bottom w:val="none" w:sz="0" w:space="0" w:color="auto"/>
        <w:right w:val="none" w:sz="0" w:space="0" w:color="auto"/>
      </w:divBdr>
    </w:div>
    <w:div w:id="1779447045">
      <w:bodyDiv w:val="1"/>
      <w:marLeft w:val="0"/>
      <w:marRight w:val="0"/>
      <w:marTop w:val="0"/>
      <w:marBottom w:val="0"/>
      <w:divBdr>
        <w:top w:val="none" w:sz="0" w:space="0" w:color="auto"/>
        <w:left w:val="none" w:sz="0" w:space="0" w:color="auto"/>
        <w:bottom w:val="none" w:sz="0" w:space="0" w:color="auto"/>
        <w:right w:val="none" w:sz="0" w:space="0" w:color="auto"/>
      </w:divBdr>
    </w:div>
    <w:div w:id="1782723997">
      <w:bodyDiv w:val="1"/>
      <w:marLeft w:val="0"/>
      <w:marRight w:val="0"/>
      <w:marTop w:val="0"/>
      <w:marBottom w:val="0"/>
      <w:divBdr>
        <w:top w:val="none" w:sz="0" w:space="0" w:color="auto"/>
        <w:left w:val="none" w:sz="0" w:space="0" w:color="auto"/>
        <w:bottom w:val="none" w:sz="0" w:space="0" w:color="auto"/>
        <w:right w:val="none" w:sz="0" w:space="0" w:color="auto"/>
      </w:divBdr>
    </w:div>
    <w:div w:id="1782795255">
      <w:bodyDiv w:val="1"/>
      <w:marLeft w:val="0"/>
      <w:marRight w:val="0"/>
      <w:marTop w:val="0"/>
      <w:marBottom w:val="0"/>
      <w:divBdr>
        <w:top w:val="none" w:sz="0" w:space="0" w:color="auto"/>
        <w:left w:val="none" w:sz="0" w:space="0" w:color="auto"/>
        <w:bottom w:val="none" w:sz="0" w:space="0" w:color="auto"/>
        <w:right w:val="none" w:sz="0" w:space="0" w:color="auto"/>
      </w:divBdr>
    </w:div>
    <w:div w:id="1786846839">
      <w:bodyDiv w:val="1"/>
      <w:marLeft w:val="0"/>
      <w:marRight w:val="0"/>
      <w:marTop w:val="0"/>
      <w:marBottom w:val="0"/>
      <w:divBdr>
        <w:top w:val="none" w:sz="0" w:space="0" w:color="auto"/>
        <w:left w:val="none" w:sz="0" w:space="0" w:color="auto"/>
        <w:bottom w:val="none" w:sz="0" w:space="0" w:color="auto"/>
        <w:right w:val="none" w:sz="0" w:space="0" w:color="auto"/>
      </w:divBdr>
    </w:div>
    <w:div w:id="1787774736">
      <w:bodyDiv w:val="1"/>
      <w:marLeft w:val="0"/>
      <w:marRight w:val="0"/>
      <w:marTop w:val="0"/>
      <w:marBottom w:val="0"/>
      <w:divBdr>
        <w:top w:val="none" w:sz="0" w:space="0" w:color="auto"/>
        <w:left w:val="none" w:sz="0" w:space="0" w:color="auto"/>
        <w:bottom w:val="none" w:sz="0" w:space="0" w:color="auto"/>
        <w:right w:val="none" w:sz="0" w:space="0" w:color="auto"/>
      </w:divBdr>
    </w:div>
    <w:div w:id="1790658281">
      <w:bodyDiv w:val="1"/>
      <w:marLeft w:val="0"/>
      <w:marRight w:val="0"/>
      <w:marTop w:val="0"/>
      <w:marBottom w:val="0"/>
      <w:divBdr>
        <w:top w:val="none" w:sz="0" w:space="0" w:color="auto"/>
        <w:left w:val="none" w:sz="0" w:space="0" w:color="auto"/>
        <w:bottom w:val="none" w:sz="0" w:space="0" w:color="auto"/>
        <w:right w:val="none" w:sz="0" w:space="0" w:color="auto"/>
      </w:divBdr>
    </w:div>
    <w:div w:id="1793478600">
      <w:bodyDiv w:val="1"/>
      <w:marLeft w:val="0"/>
      <w:marRight w:val="0"/>
      <w:marTop w:val="0"/>
      <w:marBottom w:val="0"/>
      <w:divBdr>
        <w:top w:val="none" w:sz="0" w:space="0" w:color="auto"/>
        <w:left w:val="none" w:sz="0" w:space="0" w:color="auto"/>
        <w:bottom w:val="none" w:sz="0" w:space="0" w:color="auto"/>
        <w:right w:val="none" w:sz="0" w:space="0" w:color="auto"/>
      </w:divBdr>
    </w:div>
    <w:div w:id="1797945497">
      <w:bodyDiv w:val="1"/>
      <w:marLeft w:val="0"/>
      <w:marRight w:val="0"/>
      <w:marTop w:val="0"/>
      <w:marBottom w:val="0"/>
      <w:divBdr>
        <w:top w:val="none" w:sz="0" w:space="0" w:color="auto"/>
        <w:left w:val="none" w:sz="0" w:space="0" w:color="auto"/>
        <w:bottom w:val="none" w:sz="0" w:space="0" w:color="auto"/>
        <w:right w:val="none" w:sz="0" w:space="0" w:color="auto"/>
      </w:divBdr>
    </w:div>
    <w:div w:id="1798991424">
      <w:bodyDiv w:val="1"/>
      <w:marLeft w:val="0"/>
      <w:marRight w:val="0"/>
      <w:marTop w:val="0"/>
      <w:marBottom w:val="0"/>
      <w:divBdr>
        <w:top w:val="none" w:sz="0" w:space="0" w:color="auto"/>
        <w:left w:val="none" w:sz="0" w:space="0" w:color="auto"/>
        <w:bottom w:val="none" w:sz="0" w:space="0" w:color="auto"/>
        <w:right w:val="none" w:sz="0" w:space="0" w:color="auto"/>
      </w:divBdr>
    </w:div>
    <w:div w:id="1802768451">
      <w:bodyDiv w:val="1"/>
      <w:marLeft w:val="0"/>
      <w:marRight w:val="0"/>
      <w:marTop w:val="0"/>
      <w:marBottom w:val="0"/>
      <w:divBdr>
        <w:top w:val="none" w:sz="0" w:space="0" w:color="auto"/>
        <w:left w:val="none" w:sz="0" w:space="0" w:color="auto"/>
        <w:bottom w:val="none" w:sz="0" w:space="0" w:color="auto"/>
        <w:right w:val="none" w:sz="0" w:space="0" w:color="auto"/>
      </w:divBdr>
    </w:div>
    <w:div w:id="1805198605">
      <w:bodyDiv w:val="1"/>
      <w:marLeft w:val="0"/>
      <w:marRight w:val="0"/>
      <w:marTop w:val="0"/>
      <w:marBottom w:val="0"/>
      <w:divBdr>
        <w:top w:val="none" w:sz="0" w:space="0" w:color="auto"/>
        <w:left w:val="none" w:sz="0" w:space="0" w:color="auto"/>
        <w:bottom w:val="none" w:sz="0" w:space="0" w:color="auto"/>
        <w:right w:val="none" w:sz="0" w:space="0" w:color="auto"/>
      </w:divBdr>
    </w:div>
    <w:div w:id="1813672714">
      <w:bodyDiv w:val="1"/>
      <w:marLeft w:val="0"/>
      <w:marRight w:val="0"/>
      <w:marTop w:val="0"/>
      <w:marBottom w:val="0"/>
      <w:divBdr>
        <w:top w:val="none" w:sz="0" w:space="0" w:color="auto"/>
        <w:left w:val="none" w:sz="0" w:space="0" w:color="auto"/>
        <w:bottom w:val="none" w:sz="0" w:space="0" w:color="auto"/>
        <w:right w:val="none" w:sz="0" w:space="0" w:color="auto"/>
      </w:divBdr>
    </w:div>
    <w:div w:id="1813908892">
      <w:bodyDiv w:val="1"/>
      <w:marLeft w:val="0"/>
      <w:marRight w:val="0"/>
      <w:marTop w:val="0"/>
      <w:marBottom w:val="0"/>
      <w:divBdr>
        <w:top w:val="none" w:sz="0" w:space="0" w:color="auto"/>
        <w:left w:val="none" w:sz="0" w:space="0" w:color="auto"/>
        <w:bottom w:val="none" w:sz="0" w:space="0" w:color="auto"/>
        <w:right w:val="none" w:sz="0" w:space="0" w:color="auto"/>
      </w:divBdr>
    </w:div>
    <w:div w:id="1816333576">
      <w:bodyDiv w:val="1"/>
      <w:marLeft w:val="0"/>
      <w:marRight w:val="0"/>
      <w:marTop w:val="0"/>
      <w:marBottom w:val="0"/>
      <w:divBdr>
        <w:top w:val="none" w:sz="0" w:space="0" w:color="auto"/>
        <w:left w:val="none" w:sz="0" w:space="0" w:color="auto"/>
        <w:bottom w:val="none" w:sz="0" w:space="0" w:color="auto"/>
        <w:right w:val="none" w:sz="0" w:space="0" w:color="auto"/>
      </w:divBdr>
    </w:div>
    <w:div w:id="1817264461">
      <w:bodyDiv w:val="1"/>
      <w:marLeft w:val="0"/>
      <w:marRight w:val="0"/>
      <w:marTop w:val="0"/>
      <w:marBottom w:val="0"/>
      <w:divBdr>
        <w:top w:val="none" w:sz="0" w:space="0" w:color="auto"/>
        <w:left w:val="none" w:sz="0" w:space="0" w:color="auto"/>
        <w:bottom w:val="none" w:sz="0" w:space="0" w:color="auto"/>
        <w:right w:val="none" w:sz="0" w:space="0" w:color="auto"/>
      </w:divBdr>
    </w:div>
    <w:div w:id="1818063361">
      <w:bodyDiv w:val="1"/>
      <w:marLeft w:val="0"/>
      <w:marRight w:val="0"/>
      <w:marTop w:val="0"/>
      <w:marBottom w:val="0"/>
      <w:divBdr>
        <w:top w:val="none" w:sz="0" w:space="0" w:color="auto"/>
        <w:left w:val="none" w:sz="0" w:space="0" w:color="auto"/>
        <w:bottom w:val="none" w:sz="0" w:space="0" w:color="auto"/>
        <w:right w:val="none" w:sz="0" w:space="0" w:color="auto"/>
      </w:divBdr>
    </w:div>
    <w:div w:id="1826781577">
      <w:bodyDiv w:val="1"/>
      <w:marLeft w:val="0"/>
      <w:marRight w:val="0"/>
      <w:marTop w:val="0"/>
      <w:marBottom w:val="0"/>
      <w:divBdr>
        <w:top w:val="none" w:sz="0" w:space="0" w:color="auto"/>
        <w:left w:val="none" w:sz="0" w:space="0" w:color="auto"/>
        <w:bottom w:val="none" w:sz="0" w:space="0" w:color="auto"/>
        <w:right w:val="none" w:sz="0" w:space="0" w:color="auto"/>
      </w:divBdr>
    </w:div>
    <w:div w:id="1844584456">
      <w:bodyDiv w:val="1"/>
      <w:marLeft w:val="0"/>
      <w:marRight w:val="0"/>
      <w:marTop w:val="0"/>
      <w:marBottom w:val="0"/>
      <w:divBdr>
        <w:top w:val="none" w:sz="0" w:space="0" w:color="auto"/>
        <w:left w:val="none" w:sz="0" w:space="0" w:color="auto"/>
        <w:bottom w:val="none" w:sz="0" w:space="0" w:color="auto"/>
        <w:right w:val="none" w:sz="0" w:space="0" w:color="auto"/>
      </w:divBdr>
    </w:div>
    <w:div w:id="1847135676">
      <w:bodyDiv w:val="1"/>
      <w:marLeft w:val="0"/>
      <w:marRight w:val="0"/>
      <w:marTop w:val="0"/>
      <w:marBottom w:val="0"/>
      <w:divBdr>
        <w:top w:val="none" w:sz="0" w:space="0" w:color="auto"/>
        <w:left w:val="none" w:sz="0" w:space="0" w:color="auto"/>
        <w:bottom w:val="none" w:sz="0" w:space="0" w:color="auto"/>
        <w:right w:val="none" w:sz="0" w:space="0" w:color="auto"/>
      </w:divBdr>
    </w:div>
    <w:div w:id="1847479100">
      <w:bodyDiv w:val="1"/>
      <w:marLeft w:val="0"/>
      <w:marRight w:val="0"/>
      <w:marTop w:val="0"/>
      <w:marBottom w:val="0"/>
      <w:divBdr>
        <w:top w:val="none" w:sz="0" w:space="0" w:color="auto"/>
        <w:left w:val="none" w:sz="0" w:space="0" w:color="auto"/>
        <w:bottom w:val="none" w:sz="0" w:space="0" w:color="auto"/>
        <w:right w:val="none" w:sz="0" w:space="0" w:color="auto"/>
      </w:divBdr>
    </w:div>
    <w:div w:id="1859391567">
      <w:bodyDiv w:val="1"/>
      <w:marLeft w:val="0"/>
      <w:marRight w:val="0"/>
      <w:marTop w:val="0"/>
      <w:marBottom w:val="0"/>
      <w:divBdr>
        <w:top w:val="none" w:sz="0" w:space="0" w:color="auto"/>
        <w:left w:val="none" w:sz="0" w:space="0" w:color="auto"/>
        <w:bottom w:val="none" w:sz="0" w:space="0" w:color="auto"/>
        <w:right w:val="none" w:sz="0" w:space="0" w:color="auto"/>
      </w:divBdr>
    </w:div>
    <w:div w:id="1864829451">
      <w:bodyDiv w:val="1"/>
      <w:marLeft w:val="0"/>
      <w:marRight w:val="0"/>
      <w:marTop w:val="0"/>
      <w:marBottom w:val="0"/>
      <w:divBdr>
        <w:top w:val="none" w:sz="0" w:space="0" w:color="auto"/>
        <w:left w:val="none" w:sz="0" w:space="0" w:color="auto"/>
        <w:bottom w:val="none" w:sz="0" w:space="0" w:color="auto"/>
        <w:right w:val="none" w:sz="0" w:space="0" w:color="auto"/>
      </w:divBdr>
    </w:div>
    <w:div w:id="1866869396">
      <w:bodyDiv w:val="1"/>
      <w:marLeft w:val="0"/>
      <w:marRight w:val="0"/>
      <w:marTop w:val="0"/>
      <w:marBottom w:val="0"/>
      <w:divBdr>
        <w:top w:val="none" w:sz="0" w:space="0" w:color="auto"/>
        <w:left w:val="none" w:sz="0" w:space="0" w:color="auto"/>
        <w:bottom w:val="none" w:sz="0" w:space="0" w:color="auto"/>
        <w:right w:val="none" w:sz="0" w:space="0" w:color="auto"/>
      </w:divBdr>
    </w:div>
    <w:div w:id="1868370270">
      <w:bodyDiv w:val="1"/>
      <w:marLeft w:val="0"/>
      <w:marRight w:val="0"/>
      <w:marTop w:val="0"/>
      <w:marBottom w:val="0"/>
      <w:divBdr>
        <w:top w:val="none" w:sz="0" w:space="0" w:color="auto"/>
        <w:left w:val="none" w:sz="0" w:space="0" w:color="auto"/>
        <w:bottom w:val="none" w:sz="0" w:space="0" w:color="auto"/>
        <w:right w:val="none" w:sz="0" w:space="0" w:color="auto"/>
      </w:divBdr>
    </w:div>
    <w:div w:id="1871911379">
      <w:bodyDiv w:val="1"/>
      <w:marLeft w:val="0"/>
      <w:marRight w:val="0"/>
      <w:marTop w:val="0"/>
      <w:marBottom w:val="0"/>
      <w:divBdr>
        <w:top w:val="none" w:sz="0" w:space="0" w:color="auto"/>
        <w:left w:val="none" w:sz="0" w:space="0" w:color="auto"/>
        <w:bottom w:val="none" w:sz="0" w:space="0" w:color="auto"/>
        <w:right w:val="none" w:sz="0" w:space="0" w:color="auto"/>
      </w:divBdr>
    </w:div>
    <w:div w:id="1874070106">
      <w:bodyDiv w:val="1"/>
      <w:marLeft w:val="0"/>
      <w:marRight w:val="0"/>
      <w:marTop w:val="0"/>
      <w:marBottom w:val="0"/>
      <w:divBdr>
        <w:top w:val="none" w:sz="0" w:space="0" w:color="auto"/>
        <w:left w:val="none" w:sz="0" w:space="0" w:color="auto"/>
        <w:bottom w:val="none" w:sz="0" w:space="0" w:color="auto"/>
        <w:right w:val="none" w:sz="0" w:space="0" w:color="auto"/>
      </w:divBdr>
    </w:div>
    <w:div w:id="1875267116">
      <w:bodyDiv w:val="1"/>
      <w:marLeft w:val="0"/>
      <w:marRight w:val="0"/>
      <w:marTop w:val="0"/>
      <w:marBottom w:val="0"/>
      <w:divBdr>
        <w:top w:val="none" w:sz="0" w:space="0" w:color="auto"/>
        <w:left w:val="none" w:sz="0" w:space="0" w:color="auto"/>
        <w:bottom w:val="none" w:sz="0" w:space="0" w:color="auto"/>
        <w:right w:val="none" w:sz="0" w:space="0" w:color="auto"/>
      </w:divBdr>
    </w:div>
    <w:div w:id="1875461035">
      <w:bodyDiv w:val="1"/>
      <w:marLeft w:val="0"/>
      <w:marRight w:val="0"/>
      <w:marTop w:val="0"/>
      <w:marBottom w:val="0"/>
      <w:divBdr>
        <w:top w:val="none" w:sz="0" w:space="0" w:color="auto"/>
        <w:left w:val="none" w:sz="0" w:space="0" w:color="auto"/>
        <w:bottom w:val="none" w:sz="0" w:space="0" w:color="auto"/>
        <w:right w:val="none" w:sz="0" w:space="0" w:color="auto"/>
      </w:divBdr>
    </w:div>
    <w:div w:id="1882547501">
      <w:bodyDiv w:val="1"/>
      <w:marLeft w:val="0"/>
      <w:marRight w:val="0"/>
      <w:marTop w:val="0"/>
      <w:marBottom w:val="0"/>
      <w:divBdr>
        <w:top w:val="none" w:sz="0" w:space="0" w:color="auto"/>
        <w:left w:val="none" w:sz="0" w:space="0" w:color="auto"/>
        <w:bottom w:val="none" w:sz="0" w:space="0" w:color="auto"/>
        <w:right w:val="none" w:sz="0" w:space="0" w:color="auto"/>
      </w:divBdr>
    </w:div>
    <w:div w:id="1884319398">
      <w:bodyDiv w:val="1"/>
      <w:marLeft w:val="0"/>
      <w:marRight w:val="0"/>
      <w:marTop w:val="0"/>
      <w:marBottom w:val="0"/>
      <w:divBdr>
        <w:top w:val="none" w:sz="0" w:space="0" w:color="auto"/>
        <w:left w:val="none" w:sz="0" w:space="0" w:color="auto"/>
        <w:bottom w:val="none" w:sz="0" w:space="0" w:color="auto"/>
        <w:right w:val="none" w:sz="0" w:space="0" w:color="auto"/>
      </w:divBdr>
    </w:div>
    <w:div w:id="1888104695">
      <w:bodyDiv w:val="1"/>
      <w:marLeft w:val="0"/>
      <w:marRight w:val="0"/>
      <w:marTop w:val="0"/>
      <w:marBottom w:val="0"/>
      <w:divBdr>
        <w:top w:val="none" w:sz="0" w:space="0" w:color="auto"/>
        <w:left w:val="none" w:sz="0" w:space="0" w:color="auto"/>
        <w:bottom w:val="none" w:sz="0" w:space="0" w:color="auto"/>
        <w:right w:val="none" w:sz="0" w:space="0" w:color="auto"/>
      </w:divBdr>
    </w:div>
    <w:div w:id="1893543203">
      <w:bodyDiv w:val="1"/>
      <w:marLeft w:val="0"/>
      <w:marRight w:val="0"/>
      <w:marTop w:val="0"/>
      <w:marBottom w:val="0"/>
      <w:divBdr>
        <w:top w:val="none" w:sz="0" w:space="0" w:color="auto"/>
        <w:left w:val="none" w:sz="0" w:space="0" w:color="auto"/>
        <w:bottom w:val="none" w:sz="0" w:space="0" w:color="auto"/>
        <w:right w:val="none" w:sz="0" w:space="0" w:color="auto"/>
      </w:divBdr>
    </w:div>
    <w:div w:id="1894198450">
      <w:bodyDiv w:val="1"/>
      <w:marLeft w:val="0"/>
      <w:marRight w:val="0"/>
      <w:marTop w:val="0"/>
      <w:marBottom w:val="0"/>
      <w:divBdr>
        <w:top w:val="none" w:sz="0" w:space="0" w:color="auto"/>
        <w:left w:val="none" w:sz="0" w:space="0" w:color="auto"/>
        <w:bottom w:val="none" w:sz="0" w:space="0" w:color="auto"/>
        <w:right w:val="none" w:sz="0" w:space="0" w:color="auto"/>
      </w:divBdr>
    </w:div>
    <w:div w:id="1897937286">
      <w:bodyDiv w:val="1"/>
      <w:marLeft w:val="0"/>
      <w:marRight w:val="0"/>
      <w:marTop w:val="0"/>
      <w:marBottom w:val="0"/>
      <w:divBdr>
        <w:top w:val="none" w:sz="0" w:space="0" w:color="auto"/>
        <w:left w:val="none" w:sz="0" w:space="0" w:color="auto"/>
        <w:bottom w:val="none" w:sz="0" w:space="0" w:color="auto"/>
        <w:right w:val="none" w:sz="0" w:space="0" w:color="auto"/>
      </w:divBdr>
    </w:div>
    <w:div w:id="1899238986">
      <w:bodyDiv w:val="1"/>
      <w:marLeft w:val="0"/>
      <w:marRight w:val="0"/>
      <w:marTop w:val="0"/>
      <w:marBottom w:val="0"/>
      <w:divBdr>
        <w:top w:val="none" w:sz="0" w:space="0" w:color="auto"/>
        <w:left w:val="none" w:sz="0" w:space="0" w:color="auto"/>
        <w:bottom w:val="none" w:sz="0" w:space="0" w:color="auto"/>
        <w:right w:val="none" w:sz="0" w:space="0" w:color="auto"/>
      </w:divBdr>
    </w:div>
    <w:div w:id="1901358235">
      <w:bodyDiv w:val="1"/>
      <w:marLeft w:val="0"/>
      <w:marRight w:val="0"/>
      <w:marTop w:val="0"/>
      <w:marBottom w:val="0"/>
      <w:divBdr>
        <w:top w:val="none" w:sz="0" w:space="0" w:color="auto"/>
        <w:left w:val="none" w:sz="0" w:space="0" w:color="auto"/>
        <w:bottom w:val="none" w:sz="0" w:space="0" w:color="auto"/>
        <w:right w:val="none" w:sz="0" w:space="0" w:color="auto"/>
      </w:divBdr>
    </w:div>
    <w:div w:id="1922829089">
      <w:bodyDiv w:val="1"/>
      <w:marLeft w:val="0"/>
      <w:marRight w:val="0"/>
      <w:marTop w:val="0"/>
      <w:marBottom w:val="0"/>
      <w:divBdr>
        <w:top w:val="none" w:sz="0" w:space="0" w:color="auto"/>
        <w:left w:val="none" w:sz="0" w:space="0" w:color="auto"/>
        <w:bottom w:val="none" w:sz="0" w:space="0" w:color="auto"/>
        <w:right w:val="none" w:sz="0" w:space="0" w:color="auto"/>
      </w:divBdr>
    </w:div>
    <w:div w:id="1923681199">
      <w:bodyDiv w:val="1"/>
      <w:marLeft w:val="0"/>
      <w:marRight w:val="0"/>
      <w:marTop w:val="0"/>
      <w:marBottom w:val="0"/>
      <w:divBdr>
        <w:top w:val="none" w:sz="0" w:space="0" w:color="auto"/>
        <w:left w:val="none" w:sz="0" w:space="0" w:color="auto"/>
        <w:bottom w:val="none" w:sz="0" w:space="0" w:color="auto"/>
        <w:right w:val="none" w:sz="0" w:space="0" w:color="auto"/>
      </w:divBdr>
    </w:div>
    <w:div w:id="1929384033">
      <w:bodyDiv w:val="1"/>
      <w:marLeft w:val="0"/>
      <w:marRight w:val="0"/>
      <w:marTop w:val="0"/>
      <w:marBottom w:val="0"/>
      <w:divBdr>
        <w:top w:val="none" w:sz="0" w:space="0" w:color="auto"/>
        <w:left w:val="none" w:sz="0" w:space="0" w:color="auto"/>
        <w:bottom w:val="none" w:sz="0" w:space="0" w:color="auto"/>
        <w:right w:val="none" w:sz="0" w:space="0" w:color="auto"/>
      </w:divBdr>
    </w:div>
    <w:div w:id="1932813863">
      <w:bodyDiv w:val="1"/>
      <w:marLeft w:val="0"/>
      <w:marRight w:val="0"/>
      <w:marTop w:val="0"/>
      <w:marBottom w:val="0"/>
      <w:divBdr>
        <w:top w:val="none" w:sz="0" w:space="0" w:color="auto"/>
        <w:left w:val="none" w:sz="0" w:space="0" w:color="auto"/>
        <w:bottom w:val="none" w:sz="0" w:space="0" w:color="auto"/>
        <w:right w:val="none" w:sz="0" w:space="0" w:color="auto"/>
      </w:divBdr>
    </w:div>
    <w:div w:id="1937057117">
      <w:bodyDiv w:val="1"/>
      <w:marLeft w:val="0"/>
      <w:marRight w:val="0"/>
      <w:marTop w:val="0"/>
      <w:marBottom w:val="0"/>
      <w:divBdr>
        <w:top w:val="none" w:sz="0" w:space="0" w:color="auto"/>
        <w:left w:val="none" w:sz="0" w:space="0" w:color="auto"/>
        <w:bottom w:val="none" w:sz="0" w:space="0" w:color="auto"/>
        <w:right w:val="none" w:sz="0" w:space="0" w:color="auto"/>
      </w:divBdr>
    </w:div>
    <w:div w:id="1940411800">
      <w:bodyDiv w:val="1"/>
      <w:marLeft w:val="0"/>
      <w:marRight w:val="0"/>
      <w:marTop w:val="0"/>
      <w:marBottom w:val="0"/>
      <w:divBdr>
        <w:top w:val="none" w:sz="0" w:space="0" w:color="auto"/>
        <w:left w:val="none" w:sz="0" w:space="0" w:color="auto"/>
        <w:bottom w:val="none" w:sz="0" w:space="0" w:color="auto"/>
        <w:right w:val="none" w:sz="0" w:space="0" w:color="auto"/>
      </w:divBdr>
    </w:div>
    <w:div w:id="1944342811">
      <w:bodyDiv w:val="1"/>
      <w:marLeft w:val="0"/>
      <w:marRight w:val="0"/>
      <w:marTop w:val="0"/>
      <w:marBottom w:val="0"/>
      <w:divBdr>
        <w:top w:val="none" w:sz="0" w:space="0" w:color="auto"/>
        <w:left w:val="none" w:sz="0" w:space="0" w:color="auto"/>
        <w:bottom w:val="none" w:sz="0" w:space="0" w:color="auto"/>
        <w:right w:val="none" w:sz="0" w:space="0" w:color="auto"/>
      </w:divBdr>
    </w:div>
    <w:div w:id="1945527271">
      <w:bodyDiv w:val="1"/>
      <w:marLeft w:val="0"/>
      <w:marRight w:val="0"/>
      <w:marTop w:val="0"/>
      <w:marBottom w:val="0"/>
      <w:divBdr>
        <w:top w:val="none" w:sz="0" w:space="0" w:color="auto"/>
        <w:left w:val="none" w:sz="0" w:space="0" w:color="auto"/>
        <w:bottom w:val="none" w:sz="0" w:space="0" w:color="auto"/>
        <w:right w:val="none" w:sz="0" w:space="0" w:color="auto"/>
      </w:divBdr>
    </w:div>
    <w:div w:id="1946188654">
      <w:bodyDiv w:val="1"/>
      <w:marLeft w:val="0"/>
      <w:marRight w:val="0"/>
      <w:marTop w:val="0"/>
      <w:marBottom w:val="0"/>
      <w:divBdr>
        <w:top w:val="none" w:sz="0" w:space="0" w:color="auto"/>
        <w:left w:val="none" w:sz="0" w:space="0" w:color="auto"/>
        <w:bottom w:val="none" w:sz="0" w:space="0" w:color="auto"/>
        <w:right w:val="none" w:sz="0" w:space="0" w:color="auto"/>
      </w:divBdr>
    </w:div>
    <w:div w:id="1946763819">
      <w:bodyDiv w:val="1"/>
      <w:marLeft w:val="0"/>
      <w:marRight w:val="0"/>
      <w:marTop w:val="0"/>
      <w:marBottom w:val="0"/>
      <w:divBdr>
        <w:top w:val="none" w:sz="0" w:space="0" w:color="auto"/>
        <w:left w:val="none" w:sz="0" w:space="0" w:color="auto"/>
        <w:bottom w:val="none" w:sz="0" w:space="0" w:color="auto"/>
        <w:right w:val="none" w:sz="0" w:space="0" w:color="auto"/>
      </w:divBdr>
    </w:div>
    <w:div w:id="1949239974">
      <w:bodyDiv w:val="1"/>
      <w:marLeft w:val="0"/>
      <w:marRight w:val="0"/>
      <w:marTop w:val="0"/>
      <w:marBottom w:val="0"/>
      <w:divBdr>
        <w:top w:val="none" w:sz="0" w:space="0" w:color="auto"/>
        <w:left w:val="none" w:sz="0" w:space="0" w:color="auto"/>
        <w:bottom w:val="none" w:sz="0" w:space="0" w:color="auto"/>
        <w:right w:val="none" w:sz="0" w:space="0" w:color="auto"/>
      </w:divBdr>
    </w:div>
    <w:div w:id="1961957661">
      <w:bodyDiv w:val="1"/>
      <w:marLeft w:val="0"/>
      <w:marRight w:val="0"/>
      <w:marTop w:val="0"/>
      <w:marBottom w:val="0"/>
      <w:divBdr>
        <w:top w:val="none" w:sz="0" w:space="0" w:color="auto"/>
        <w:left w:val="none" w:sz="0" w:space="0" w:color="auto"/>
        <w:bottom w:val="none" w:sz="0" w:space="0" w:color="auto"/>
        <w:right w:val="none" w:sz="0" w:space="0" w:color="auto"/>
      </w:divBdr>
    </w:div>
    <w:div w:id="1962877422">
      <w:bodyDiv w:val="1"/>
      <w:marLeft w:val="0"/>
      <w:marRight w:val="0"/>
      <w:marTop w:val="0"/>
      <w:marBottom w:val="0"/>
      <w:divBdr>
        <w:top w:val="none" w:sz="0" w:space="0" w:color="auto"/>
        <w:left w:val="none" w:sz="0" w:space="0" w:color="auto"/>
        <w:bottom w:val="none" w:sz="0" w:space="0" w:color="auto"/>
        <w:right w:val="none" w:sz="0" w:space="0" w:color="auto"/>
      </w:divBdr>
    </w:div>
    <w:div w:id="1964261246">
      <w:bodyDiv w:val="1"/>
      <w:marLeft w:val="0"/>
      <w:marRight w:val="0"/>
      <w:marTop w:val="0"/>
      <w:marBottom w:val="0"/>
      <w:divBdr>
        <w:top w:val="none" w:sz="0" w:space="0" w:color="auto"/>
        <w:left w:val="none" w:sz="0" w:space="0" w:color="auto"/>
        <w:bottom w:val="none" w:sz="0" w:space="0" w:color="auto"/>
        <w:right w:val="none" w:sz="0" w:space="0" w:color="auto"/>
      </w:divBdr>
    </w:div>
    <w:div w:id="1964339613">
      <w:bodyDiv w:val="1"/>
      <w:marLeft w:val="0"/>
      <w:marRight w:val="0"/>
      <w:marTop w:val="0"/>
      <w:marBottom w:val="0"/>
      <w:divBdr>
        <w:top w:val="none" w:sz="0" w:space="0" w:color="auto"/>
        <w:left w:val="none" w:sz="0" w:space="0" w:color="auto"/>
        <w:bottom w:val="none" w:sz="0" w:space="0" w:color="auto"/>
        <w:right w:val="none" w:sz="0" w:space="0" w:color="auto"/>
      </w:divBdr>
    </w:div>
    <w:div w:id="1970353780">
      <w:bodyDiv w:val="1"/>
      <w:marLeft w:val="0"/>
      <w:marRight w:val="0"/>
      <w:marTop w:val="0"/>
      <w:marBottom w:val="0"/>
      <w:divBdr>
        <w:top w:val="none" w:sz="0" w:space="0" w:color="auto"/>
        <w:left w:val="none" w:sz="0" w:space="0" w:color="auto"/>
        <w:bottom w:val="none" w:sz="0" w:space="0" w:color="auto"/>
        <w:right w:val="none" w:sz="0" w:space="0" w:color="auto"/>
      </w:divBdr>
    </w:div>
    <w:div w:id="1974166144">
      <w:bodyDiv w:val="1"/>
      <w:marLeft w:val="0"/>
      <w:marRight w:val="0"/>
      <w:marTop w:val="0"/>
      <w:marBottom w:val="0"/>
      <w:divBdr>
        <w:top w:val="none" w:sz="0" w:space="0" w:color="auto"/>
        <w:left w:val="none" w:sz="0" w:space="0" w:color="auto"/>
        <w:bottom w:val="none" w:sz="0" w:space="0" w:color="auto"/>
        <w:right w:val="none" w:sz="0" w:space="0" w:color="auto"/>
      </w:divBdr>
    </w:div>
    <w:div w:id="1975137104">
      <w:bodyDiv w:val="1"/>
      <w:marLeft w:val="0"/>
      <w:marRight w:val="0"/>
      <w:marTop w:val="0"/>
      <w:marBottom w:val="0"/>
      <w:divBdr>
        <w:top w:val="none" w:sz="0" w:space="0" w:color="auto"/>
        <w:left w:val="none" w:sz="0" w:space="0" w:color="auto"/>
        <w:bottom w:val="none" w:sz="0" w:space="0" w:color="auto"/>
        <w:right w:val="none" w:sz="0" w:space="0" w:color="auto"/>
      </w:divBdr>
    </w:div>
    <w:div w:id="1982995175">
      <w:bodyDiv w:val="1"/>
      <w:marLeft w:val="0"/>
      <w:marRight w:val="0"/>
      <w:marTop w:val="0"/>
      <w:marBottom w:val="0"/>
      <w:divBdr>
        <w:top w:val="none" w:sz="0" w:space="0" w:color="auto"/>
        <w:left w:val="none" w:sz="0" w:space="0" w:color="auto"/>
        <w:bottom w:val="none" w:sz="0" w:space="0" w:color="auto"/>
        <w:right w:val="none" w:sz="0" w:space="0" w:color="auto"/>
      </w:divBdr>
    </w:div>
    <w:div w:id="1986545759">
      <w:bodyDiv w:val="1"/>
      <w:marLeft w:val="0"/>
      <w:marRight w:val="0"/>
      <w:marTop w:val="0"/>
      <w:marBottom w:val="0"/>
      <w:divBdr>
        <w:top w:val="none" w:sz="0" w:space="0" w:color="auto"/>
        <w:left w:val="none" w:sz="0" w:space="0" w:color="auto"/>
        <w:bottom w:val="none" w:sz="0" w:space="0" w:color="auto"/>
        <w:right w:val="none" w:sz="0" w:space="0" w:color="auto"/>
      </w:divBdr>
    </w:div>
    <w:div w:id="1987975395">
      <w:bodyDiv w:val="1"/>
      <w:marLeft w:val="0"/>
      <w:marRight w:val="0"/>
      <w:marTop w:val="0"/>
      <w:marBottom w:val="0"/>
      <w:divBdr>
        <w:top w:val="none" w:sz="0" w:space="0" w:color="auto"/>
        <w:left w:val="none" w:sz="0" w:space="0" w:color="auto"/>
        <w:bottom w:val="none" w:sz="0" w:space="0" w:color="auto"/>
        <w:right w:val="none" w:sz="0" w:space="0" w:color="auto"/>
      </w:divBdr>
    </w:div>
    <w:div w:id="1988243890">
      <w:bodyDiv w:val="1"/>
      <w:marLeft w:val="0"/>
      <w:marRight w:val="0"/>
      <w:marTop w:val="0"/>
      <w:marBottom w:val="0"/>
      <w:divBdr>
        <w:top w:val="none" w:sz="0" w:space="0" w:color="auto"/>
        <w:left w:val="none" w:sz="0" w:space="0" w:color="auto"/>
        <w:bottom w:val="none" w:sz="0" w:space="0" w:color="auto"/>
        <w:right w:val="none" w:sz="0" w:space="0" w:color="auto"/>
      </w:divBdr>
    </w:div>
    <w:div w:id="1988701922">
      <w:bodyDiv w:val="1"/>
      <w:marLeft w:val="0"/>
      <w:marRight w:val="0"/>
      <w:marTop w:val="0"/>
      <w:marBottom w:val="0"/>
      <w:divBdr>
        <w:top w:val="none" w:sz="0" w:space="0" w:color="auto"/>
        <w:left w:val="none" w:sz="0" w:space="0" w:color="auto"/>
        <w:bottom w:val="none" w:sz="0" w:space="0" w:color="auto"/>
        <w:right w:val="none" w:sz="0" w:space="0" w:color="auto"/>
      </w:divBdr>
    </w:div>
    <w:div w:id="1994870784">
      <w:bodyDiv w:val="1"/>
      <w:marLeft w:val="0"/>
      <w:marRight w:val="0"/>
      <w:marTop w:val="0"/>
      <w:marBottom w:val="0"/>
      <w:divBdr>
        <w:top w:val="none" w:sz="0" w:space="0" w:color="auto"/>
        <w:left w:val="none" w:sz="0" w:space="0" w:color="auto"/>
        <w:bottom w:val="none" w:sz="0" w:space="0" w:color="auto"/>
        <w:right w:val="none" w:sz="0" w:space="0" w:color="auto"/>
      </w:divBdr>
    </w:div>
    <w:div w:id="2000888357">
      <w:bodyDiv w:val="1"/>
      <w:marLeft w:val="0"/>
      <w:marRight w:val="0"/>
      <w:marTop w:val="0"/>
      <w:marBottom w:val="0"/>
      <w:divBdr>
        <w:top w:val="none" w:sz="0" w:space="0" w:color="auto"/>
        <w:left w:val="none" w:sz="0" w:space="0" w:color="auto"/>
        <w:bottom w:val="none" w:sz="0" w:space="0" w:color="auto"/>
        <w:right w:val="none" w:sz="0" w:space="0" w:color="auto"/>
      </w:divBdr>
    </w:div>
    <w:div w:id="2002075159">
      <w:bodyDiv w:val="1"/>
      <w:marLeft w:val="0"/>
      <w:marRight w:val="0"/>
      <w:marTop w:val="0"/>
      <w:marBottom w:val="0"/>
      <w:divBdr>
        <w:top w:val="none" w:sz="0" w:space="0" w:color="auto"/>
        <w:left w:val="none" w:sz="0" w:space="0" w:color="auto"/>
        <w:bottom w:val="none" w:sz="0" w:space="0" w:color="auto"/>
        <w:right w:val="none" w:sz="0" w:space="0" w:color="auto"/>
      </w:divBdr>
    </w:div>
    <w:div w:id="2002193107">
      <w:bodyDiv w:val="1"/>
      <w:marLeft w:val="0"/>
      <w:marRight w:val="0"/>
      <w:marTop w:val="0"/>
      <w:marBottom w:val="0"/>
      <w:divBdr>
        <w:top w:val="none" w:sz="0" w:space="0" w:color="auto"/>
        <w:left w:val="none" w:sz="0" w:space="0" w:color="auto"/>
        <w:bottom w:val="none" w:sz="0" w:space="0" w:color="auto"/>
        <w:right w:val="none" w:sz="0" w:space="0" w:color="auto"/>
      </w:divBdr>
    </w:div>
    <w:div w:id="2003198097">
      <w:bodyDiv w:val="1"/>
      <w:marLeft w:val="0"/>
      <w:marRight w:val="0"/>
      <w:marTop w:val="0"/>
      <w:marBottom w:val="0"/>
      <w:divBdr>
        <w:top w:val="none" w:sz="0" w:space="0" w:color="auto"/>
        <w:left w:val="none" w:sz="0" w:space="0" w:color="auto"/>
        <w:bottom w:val="none" w:sz="0" w:space="0" w:color="auto"/>
        <w:right w:val="none" w:sz="0" w:space="0" w:color="auto"/>
      </w:divBdr>
    </w:div>
    <w:div w:id="2005476161">
      <w:bodyDiv w:val="1"/>
      <w:marLeft w:val="0"/>
      <w:marRight w:val="0"/>
      <w:marTop w:val="0"/>
      <w:marBottom w:val="0"/>
      <w:divBdr>
        <w:top w:val="none" w:sz="0" w:space="0" w:color="auto"/>
        <w:left w:val="none" w:sz="0" w:space="0" w:color="auto"/>
        <w:bottom w:val="none" w:sz="0" w:space="0" w:color="auto"/>
        <w:right w:val="none" w:sz="0" w:space="0" w:color="auto"/>
      </w:divBdr>
    </w:div>
    <w:div w:id="2008363940">
      <w:bodyDiv w:val="1"/>
      <w:marLeft w:val="0"/>
      <w:marRight w:val="0"/>
      <w:marTop w:val="0"/>
      <w:marBottom w:val="0"/>
      <w:divBdr>
        <w:top w:val="none" w:sz="0" w:space="0" w:color="auto"/>
        <w:left w:val="none" w:sz="0" w:space="0" w:color="auto"/>
        <w:bottom w:val="none" w:sz="0" w:space="0" w:color="auto"/>
        <w:right w:val="none" w:sz="0" w:space="0" w:color="auto"/>
      </w:divBdr>
    </w:div>
    <w:div w:id="2028629629">
      <w:bodyDiv w:val="1"/>
      <w:marLeft w:val="0"/>
      <w:marRight w:val="0"/>
      <w:marTop w:val="0"/>
      <w:marBottom w:val="0"/>
      <w:divBdr>
        <w:top w:val="none" w:sz="0" w:space="0" w:color="auto"/>
        <w:left w:val="none" w:sz="0" w:space="0" w:color="auto"/>
        <w:bottom w:val="none" w:sz="0" w:space="0" w:color="auto"/>
        <w:right w:val="none" w:sz="0" w:space="0" w:color="auto"/>
      </w:divBdr>
    </w:div>
    <w:div w:id="2031373638">
      <w:bodyDiv w:val="1"/>
      <w:marLeft w:val="0"/>
      <w:marRight w:val="0"/>
      <w:marTop w:val="0"/>
      <w:marBottom w:val="0"/>
      <w:divBdr>
        <w:top w:val="none" w:sz="0" w:space="0" w:color="auto"/>
        <w:left w:val="none" w:sz="0" w:space="0" w:color="auto"/>
        <w:bottom w:val="none" w:sz="0" w:space="0" w:color="auto"/>
        <w:right w:val="none" w:sz="0" w:space="0" w:color="auto"/>
      </w:divBdr>
    </w:div>
    <w:div w:id="2033023437">
      <w:bodyDiv w:val="1"/>
      <w:marLeft w:val="0"/>
      <w:marRight w:val="0"/>
      <w:marTop w:val="0"/>
      <w:marBottom w:val="0"/>
      <w:divBdr>
        <w:top w:val="none" w:sz="0" w:space="0" w:color="auto"/>
        <w:left w:val="none" w:sz="0" w:space="0" w:color="auto"/>
        <w:bottom w:val="none" w:sz="0" w:space="0" w:color="auto"/>
        <w:right w:val="none" w:sz="0" w:space="0" w:color="auto"/>
      </w:divBdr>
    </w:div>
    <w:div w:id="2039813455">
      <w:bodyDiv w:val="1"/>
      <w:marLeft w:val="0"/>
      <w:marRight w:val="0"/>
      <w:marTop w:val="0"/>
      <w:marBottom w:val="0"/>
      <w:divBdr>
        <w:top w:val="none" w:sz="0" w:space="0" w:color="auto"/>
        <w:left w:val="none" w:sz="0" w:space="0" w:color="auto"/>
        <w:bottom w:val="none" w:sz="0" w:space="0" w:color="auto"/>
        <w:right w:val="none" w:sz="0" w:space="0" w:color="auto"/>
      </w:divBdr>
    </w:div>
    <w:div w:id="2053191828">
      <w:bodyDiv w:val="1"/>
      <w:marLeft w:val="0"/>
      <w:marRight w:val="0"/>
      <w:marTop w:val="0"/>
      <w:marBottom w:val="0"/>
      <w:divBdr>
        <w:top w:val="none" w:sz="0" w:space="0" w:color="auto"/>
        <w:left w:val="none" w:sz="0" w:space="0" w:color="auto"/>
        <w:bottom w:val="none" w:sz="0" w:space="0" w:color="auto"/>
        <w:right w:val="none" w:sz="0" w:space="0" w:color="auto"/>
      </w:divBdr>
    </w:div>
    <w:div w:id="2053577521">
      <w:bodyDiv w:val="1"/>
      <w:marLeft w:val="0"/>
      <w:marRight w:val="0"/>
      <w:marTop w:val="0"/>
      <w:marBottom w:val="0"/>
      <w:divBdr>
        <w:top w:val="none" w:sz="0" w:space="0" w:color="auto"/>
        <w:left w:val="none" w:sz="0" w:space="0" w:color="auto"/>
        <w:bottom w:val="none" w:sz="0" w:space="0" w:color="auto"/>
        <w:right w:val="none" w:sz="0" w:space="0" w:color="auto"/>
      </w:divBdr>
    </w:div>
    <w:div w:id="2056466316">
      <w:bodyDiv w:val="1"/>
      <w:marLeft w:val="0"/>
      <w:marRight w:val="0"/>
      <w:marTop w:val="0"/>
      <w:marBottom w:val="0"/>
      <w:divBdr>
        <w:top w:val="none" w:sz="0" w:space="0" w:color="auto"/>
        <w:left w:val="none" w:sz="0" w:space="0" w:color="auto"/>
        <w:bottom w:val="none" w:sz="0" w:space="0" w:color="auto"/>
        <w:right w:val="none" w:sz="0" w:space="0" w:color="auto"/>
      </w:divBdr>
    </w:div>
    <w:div w:id="2058241754">
      <w:bodyDiv w:val="1"/>
      <w:marLeft w:val="0"/>
      <w:marRight w:val="0"/>
      <w:marTop w:val="0"/>
      <w:marBottom w:val="0"/>
      <w:divBdr>
        <w:top w:val="none" w:sz="0" w:space="0" w:color="auto"/>
        <w:left w:val="none" w:sz="0" w:space="0" w:color="auto"/>
        <w:bottom w:val="none" w:sz="0" w:space="0" w:color="auto"/>
        <w:right w:val="none" w:sz="0" w:space="0" w:color="auto"/>
      </w:divBdr>
    </w:div>
    <w:div w:id="2062091924">
      <w:bodyDiv w:val="1"/>
      <w:marLeft w:val="0"/>
      <w:marRight w:val="0"/>
      <w:marTop w:val="0"/>
      <w:marBottom w:val="0"/>
      <w:divBdr>
        <w:top w:val="none" w:sz="0" w:space="0" w:color="auto"/>
        <w:left w:val="none" w:sz="0" w:space="0" w:color="auto"/>
        <w:bottom w:val="none" w:sz="0" w:space="0" w:color="auto"/>
        <w:right w:val="none" w:sz="0" w:space="0" w:color="auto"/>
      </w:divBdr>
    </w:div>
    <w:div w:id="2072536845">
      <w:bodyDiv w:val="1"/>
      <w:marLeft w:val="0"/>
      <w:marRight w:val="0"/>
      <w:marTop w:val="0"/>
      <w:marBottom w:val="0"/>
      <w:divBdr>
        <w:top w:val="none" w:sz="0" w:space="0" w:color="auto"/>
        <w:left w:val="none" w:sz="0" w:space="0" w:color="auto"/>
        <w:bottom w:val="none" w:sz="0" w:space="0" w:color="auto"/>
        <w:right w:val="none" w:sz="0" w:space="0" w:color="auto"/>
      </w:divBdr>
    </w:div>
    <w:div w:id="2076464036">
      <w:bodyDiv w:val="1"/>
      <w:marLeft w:val="0"/>
      <w:marRight w:val="0"/>
      <w:marTop w:val="0"/>
      <w:marBottom w:val="0"/>
      <w:divBdr>
        <w:top w:val="none" w:sz="0" w:space="0" w:color="auto"/>
        <w:left w:val="none" w:sz="0" w:space="0" w:color="auto"/>
        <w:bottom w:val="none" w:sz="0" w:space="0" w:color="auto"/>
        <w:right w:val="none" w:sz="0" w:space="0" w:color="auto"/>
      </w:divBdr>
    </w:div>
    <w:div w:id="2084990410">
      <w:bodyDiv w:val="1"/>
      <w:marLeft w:val="0"/>
      <w:marRight w:val="0"/>
      <w:marTop w:val="0"/>
      <w:marBottom w:val="0"/>
      <w:divBdr>
        <w:top w:val="none" w:sz="0" w:space="0" w:color="auto"/>
        <w:left w:val="none" w:sz="0" w:space="0" w:color="auto"/>
        <w:bottom w:val="none" w:sz="0" w:space="0" w:color="auto"/>
        <w:right w:val="none" w:sz="0" w:space="0" w:color="auto"/>
      </w:divBdr>
    </w:div>
    <w:div w:id="2086030050">
      <w:bodyDiv w:val="1"/>
      <w:marLeft w:val="0"/>
      <w:marRight w:val="0"/>
      <w:marTop w:val="0"/>
      <w:marBottom w:val="0"/>
      <w:divBdr>
        <w:top w:val="none" w:sz="0" w:space="0" w:color="auto"/>
        <w:left w:val="none" w:sz="0" w:space="0" w:color="auto"/>
        <w:bottom w:val="none" w:sz="0" w:space="0" w:color="auto"/>
        <w:right w:val="none" w:sz="0" w:space="0" w:color="auto"/>
      </w:divBdr>
    </w:div>
    <w:div w:id="2087801039">
      <w:bodyDiv w:val="1"/>
      <w:marLeft w:val="0"/>
      <w:marRight w:val="0"/>
      <w:marTop w:val="0"/>
      <w:marBottom w:val="0"/>
      <w:divBdr>
        <w:top w:val="none" w:sz="0" w:space="0" w:color="auto"/>
        <w:left w:val="none" w:sz="0" w:space="0" w:color="auto"/>
        <w:bottom w:val="none" w:sz="0" w:space="0" w:color="auto"/>
        <w:right w:val="none" w:sz="0" w:space="0" w:color="auto"/>
      </w:divBdr>
    </w:div>
    <w:div w:id="2093240003">
      <w:bodyDiv w:val="1"/>
      <w:marLeft w:val="0"/>
      <w:marRight w:val="0"/>
      <w:marTop w:val="0"/>
      <w:marBottom w:val="0"/>
      <w:divBdr>
        <w:top w:val="none" w:sz="0" w:space="0" w:color="auto"/>
        <w:left w:val="none" w:sz="0" w:space="0" w:color="auto"/>
        <w:bottom w:val="none" w:sz="0" w:space="0" w:color="auto"/>
        <w:right w:val="none" w:sz="0" w:space="0" w:color="auto"/>
      </w:divBdr>
    </w:div>
    <w:div w:id="2103332443">
      <w:bodyDiv w:val="1"/>
      <w:marLeft w:val="0"/>
      <w:marRight w:val="0"/>
      <w:marTop w:val="0"/>
      <w:marBottom w:val="0"/>
      <w:divBdr>
        <w:top w:val="none" w:sz="0" w:space="0" w:color="auto"/>
        <w:left w:val="none" w:sz="0" w:space="0" w:color="auto"/>
        <w:bottom w:val="none" w:sz="0" w:space="0" w:color="auto"/>
        <w:right w:val="none" w:sz="0" w:space="0" w:color="auto"/>
      </w:divBdr>
    </w:div>
    <w:div w:id="2108764937">
      <w:bodyDiv w:val="1"/>
      <w:marLeft w:val="0"/>
      <w:marRight w:val="0"/>
      <w:marTop w:val="0"/>
      <w:marBottom w:val="0"/>
      <w:divBdr>
        <w:top w:val="none" w:sz="0" w:space="0" w:color="auto"/>
        <w:left w:val="none" w:sz="0" w:space="0" w:color="auto"/>
        <w:bottom w:val="none" w:sz="0" w:space="0" w:color="auto"/>
        <w:right w:val="none" w:sz="0" w:space="0" w:color="auto"/>
      </w:divBdr>
    </w:div>
    <w:div w:id="2110736062">
      <w:bodyDiv w:val="1"/>
      <w:marLeft w:val="0"/>
      <w:marRight w:val="0"/>
      <w:marTop w:val="0"/>
      <w:marBottom w:val="0"/>
      <w:divBdr>
        <w:top w:val="none" w:sz="0" w:space="0" w:color="auto"/>
        <w:left w:val="none" w:sz="0" w:space="0" w:color="auto"/>
        <w:bottom w:val="none" w:sz="0" w:space="0" w:color="auto"/>
        <w:right w:val="none" w:sz="0" w:space="0" w:color="auto"/>
      </w:divBdr>
    </w:div>
    <w:div w:id="2117407569">
      <w:bodyDiv w:val="1"/>
      <w:marLeft w:val="0"/>
      <w:marRight w:val="0"/>
      <w:marTop w:val="0"/>
      <w:marBottom w:val="0"/>
      <w:divBdr>
        <w:top w:val="none" w:sz="0" w:space="0" w:color="auto"/>
        <w:left w:val="none" w:sz="0" w:space="0" w:color="auto"/>
        <w:bottom w:val="none" w:sz="0" w:space="0" w:color="auto"/>
        <w:right w:val="none" w:sz="0" w:space="0" w:color="auto"/>
      </w:divBdr>
    </w:div>
    <w:div w:id="2117483271">
      <w:bodyDiv w:val="1"/>
      <w:marLeft w:val="0"/>
      <w:marRight w:val="0"/>
      <w:marTop w:val="0"/>
      <w:marBottom w:val="0"/>
      <w:divBdr>
        <w:top w:val="none" w:sz="0" w:space="0" w:color="auto"/>
        <w:left w:val="none" w:sz="0" w:space="0" w:color="auto"/>
        <w:bottom w:val="none" w:sz="0" w:space="0" w:color="auto"/>
        <w:right w:val="none" w:sz="0" w:space="0" w:color="auto"/>
      </w:divBdr>
    </w:div>
    <w:div w:id="2118523783">
      <w:bodyDiv w:val="1"/>
      <w:marLeft w:val="0"/>
      <w:marRight w:val="0"/>
      <w:marTop w:val="0"/>
      <w:marBottom w:val="0"/>
      <w:divBdr>
        <w:top w:val="none" w:sz="0" w:space="0" w:color="auto"/>
        <w:left w:val="none" w:sz="0" w:space="0" w:color="auto"/>
        <w:bottom w:val="none" w:sz="0" w:space="0" w:color="auto"/>
        <w:right w:val="none" w:sz="0" w:space="0" w:color="auto"/>
      </w:divBdr>
    </w:div>
    <w:div w:id="2119642435">
      <w:bodyDiv w:val="1"/>
      <w:marLeft w:val="0"/>
      <w:marRight w:val="0"/>
      <w:marTop w:val="0"/>
      <w:marBottom w:val="0"/>
      <w:divBdr>
        <w:top w:val="none" w:sz="0" w:space="0" w:color="auto"/>
        <w:left w:val="none" w:sz="0" w:space="0" w:color="auto"/>
        <w:bottom w:val="none" w:sz="0" w:space="0" w:color="auto"/>
        <w:right w:val="none" w:sz="0" w:space="0" w:color="auto"/>
      </w:divBdr>
    </w:div>
    <w:div w:id="2120100421">
      <w:bodyDiv w:val="1"/>
      <w:marLeft w:val="0"/>
      <w:marRight w:val="0"/>
      <w:marTop w:val="0"/>
      <w:marBottom w:val="0"/>
      <w:divBdr>
        <w:top w:val="none" w:sz="0" w:space="0" w:color="auto"/>
        <w:left w:val="none" w:sz="0" w:space="0" w:color="auto"/>
        <w:bottom w:val="none" w:sz="0" w:space="0" w:color="auto"/>
        <w:right w:val="none" w:sz="0" w:space="0" w:color="auto"/>
      </w:divBdr>
    </w:div>
    <w:div w:id="2122602558">
      <w:bodyDiv w:val="1"/>
      <w:marLeft w:val="0"/>
      <w:marRight w:val="0"/>
      <w:marTop w:val="0"/>
      <w:marBottom w:val="0"/>
      <w:divBdr>
        <w:top w:val="none" w:sz="0" w:space="0" w:color="auto"/>
        <w:left w:val="none" w:sz="0" w:space="0" w:color="auto"/>
        <w:bottom w:val="none" w:sz="0" w:space="0" w:color="auto"/>
        <w:right w:val="none" w:sz="0" w:space="0" w:color="auto"/>
      </w:divBdr>
    </w:div>
    <w:div w:id="2123451135">
      <w:bodyDiv w:val="1"/>
      <w:marLeft w:val="0"/>
      <w:marRight w:val="0"/>
      <w:marTop w:val="0"/>
      <w:marBottom w:val="0"/>
      <w:divBdr>
        <w:top w:val="none" w:sz="0" w:space="0" w:color="auto"/>
        <w:left w:val="none" w:sz="0" w:space="0" w:color="auto"/>
        <w:bottom w:val="none" w:sz="0" w:space="0" w:color="auto"/>
        <w:right w:val="none" w:sz="0" w:space="0" w:color="auto"/>
      </w:divBdr>
    </w:div>
    <w:div w:id="2123498397">
      <w:bodyDiv w:val="1"/>
      <w:marLeft w:val="0"/>
      <w:marRight w:val="0"/>
      <w:marTop w:val="0"/>
      <w:marBottom w:val="0"/>
      <w:divBdr>
        <w:top w:val="none" w:sz="0" w:space="0" w:color="auto"/>
        <w:left w:val="none" w:sz="0" w:space="0" w:color="auto"/>
        <w:bottom w:val="none" w:sz="0" w:space="0" w:color="auto"/>
        <w:right w:val="none" w:sz="0" w:space="0" w:color="auto"/>
      </w:divBdr>
    </w:div>
    <w:div w:id="2130782100">
      <w:bodyDiv w:val="1"/>
      <w:marLeft w:val="0"/>
      <w:marRight w:val="0"/>
      <w:marTop w:val="0"/>
      <w:marBottom w:val="0"/>
      <w:divBdr>
        <w:top w:val="none" w:sz="0" w:space="0" w:color="auto"/>
        <w:left w:val="none" w:sz="0" w:space="0" w:color="auto"/>
        <w:bottom w:val="none" w:sz="0" w:space="0" w:color="auto"/>
        <w:right w:val="none" w:sz="0" w:space="0" w:color="auto"/>
      </w:divBdr>
    </w:div>
    <w:div w:id="2130974174">
      <w:bodyDiv w:val="1"/>
      <w:marLeft w:val="0"/>
      <w:marRight w:val="0"/>
      <w:marTop w:val="0"/>
      <w:marBottom w:val="0"/>
      <w:divBdr>
        <w:top w:val="none" w:sz="0" w:space="0" w:color="auto"/>
        <w:left w:val="none" w:sz="0" w:space="0" w:color="auto"/>
        <w:bottom w:val="none" w:sz="0" w:space="0" w:color="auto"/>
        <w:right w:val="none" w:sz="0" w:space="0" w:color="auto"/>
      </w:divBdr>
    </w:div>
    <w:div w:id="2132018468">
      <w:bodyDiv w:val="1"/>
      <w:marLeft w:val="0"/>
      <w:marRight w:val="0"/>
      <w:marTop w:val="0"/>
      <w:marBottom w:val="0"/>
      <w:divBdr>
        <w:top w:val="none" w:sz="0" w:space="0" w:color="auto"/>
        <w:left w:val="none" w:sz="0" w:space="0" w:color="auto"/>
        <w:bottom w:val="none" w:sz="0" w:space="0" w:color="auto"/>
        <w:right w:val="none" w:sz="0" w:space="0" w:color="auto"/>
      </w:divBdr>
    </w:div>
    <w:div w:id="2134325231">
      <w:bodyDiv w:val="1"/>
      <w:marLeft w:val="0"/>
      <w:marRight w:val="0"/>
      <w:marTop w:val="0"/>
      <w:marBottom w:val="0"/>
      <w:divBdr>
        <w:top w:val="none" w:sz="0" w:space="0" w:color="auto"/>
        <w:left w:val="none" w:sz="0" w:space="0" w:color="auto"/>
        <w:bottom w:val="none" w:sz="0" w:space="0" w:color="auto"/>
        <w:right w:val="none" w:sz="0" w:space="0" w:color="auto"/>
      </w:divBdr>
    </w:div>
    <w:div w:id="2138180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numbering" Target="numbering.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uadorencifras.gob.ec/inec-presenta-resultados-de-la-encuesta-de-ingresos-y-gastos/"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hyperlink" Target="http://unesdoc.unesco.org/images/0016/001631/163170s.pdf" TargetMode="External"/><Relationship Id="rId19" Type="http://schemas.openxmlformats.org/officeDocument/2006/relationships/image" Target="media/image9.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Vancouver (1).XSL" StyleName="Vancouver" Version="1">
  <b:Source>
    <b:Tag>Vil162</b:Tag>
    <b:SourceType>JournalArticle</b:SourceType>
    <b:Guid>{C5885909-01EF-4227-807F-2B5863ACF79F}</b:Guid>
    <b:Author>
      <b:Author>
        <b:NameList>
          <b:Person>
            <b:Last>Ebingen</b:Last>
            <b:First>Villavicencio</b:First>
          </b:Person>
        </b:NameList>
      </b:Author>
    </b:Author>
    <b:Title>Pasos para la planificacion de una investigacion clinica </b:Title>
    <b:JournalName>OActiva</b:JournalName>
    <b:Year>2016</b:Year>
    <b:Month>May-Ago</b:Month>
    <b:Volume>1</b:Volume>
    <b:Issue>2</b:Issue>
    <b:RefOrder>32</b:RefOrder>
  </b:Source>
  <b:Source>
    <b:Tag>Vil163</b:Tag>
    <b:SourceType>JournalArticle</b:SourceType>
    <b:Guid>{4563173F-3C32-4410-8359-DA1A9D38FEAE}</b:Guid>
    <b:Author>
      <b:Author>
        <b:NameList>
          <b:Person>
            <b:Last>Ebingen</b:Last>
            <b:First>Villavicencio</b:First>
          </b:Person>
        </b:NameList>
      </b:Author>
    </b:Author>
    <b:Title>Diseños de estudios clinicos en odontologia</b:Title>
    <b:JournalName>OActiva</b:JournalName>
    <b:Year> 2016</b:Year>
    <b:Month>May</b:Month>
    <b:Volume>1</b:Volume>
    <b:Issue>2</b:Issue>
    <b:RefOrder>33</b:RefOrder>
  </b:Source>
  <b:Source>
    <b:Tag>Vil17</b:Tag>
    <b:SourceType>JournalArticle</b:SourceType>
    <b:Guid>{D0E358AC-2142-4D01-84E8-4C0FA12953AC}</b:Guid>
    <b:Author>
      <b:Author>
        <b:NameList>
          <b:Person>
            <b:Last>Ebingen</b:Last>
            <b:First>Vilavicencio</b:First>
          </b:Person>
        </b:NameList>
      </b:Author>
    </b:Author>
    <b:Title>El tamaño muestral de la tesis ¿Cuantas personas debo encuestar</b:Title>
    <b:JournalName>OActiva</b:JournalName>
    <b:Year>2017</b:Year>
    <b:Month>Ene-Abr</b:Month>
    <b:Volume>2</b:Volume>
    <b:Issue>1</b:Issue>
    <b:RefOrder>34</b:RefOrder>
  </b:Source>
  <b:Source>
    <b:Tag>VHo08</b:Tag>
    <b:SourceType>JournalArticle</b:SourceType>
    <b:Guid>{B98BA7DA-986F-43CF-AD5F-32A50F15019D}</b:Guid>
    <b:Author>
      <b:Author>
        <b:NameList>
          <b:Person>
            <b:Last>Horowitz </b:Last>
            <b:First>Alice M</b:First>
          </b:Person>
          <b:Person>
            <b:Last>Kleinman </b:Last>
            <b:First>Dushanka</b:First>
          </b:Person>
        </b:NameList>
      </b:Author>
    </b:Author>
    <b:Title>Oral Health Literacy The new imperative for oral health.</b:Title>
    <b:JournalName>Dental Clinics</b:JournalName>
    <b:Year>2008</b:Year>
    <b:Volume>52</b:Volume>
    <b:Issue>2</b:Issue>
    <b:Pages>333 - 344</b:Pages>
    <b:RefOrder>1</b:RefOrder>
  </b:Source>
  <b:Source>
    <b:Tag>Nut98</b:Tag>
    <b:SourceType>JournalArticle</b:SourceType>
    <b:Guid>{952CCEB8-2776-406D-A8F0-3BFB747DF9A5}</b:Guid>
    <b:Author>
      <b:Author>
        <b:NameList>
          <b:Person>
            <b:Last>Nutbeam</b:Last>
            <b:First>D</b:First>
          </b:Person>
        </b:NameList>
      </b:Author>
    </b:Author>
    <b:Title>Health promotion glossary</b:Title>
    <b:JournalName>Health Promotion International</b:JournalName>
    <b:Year>1998</b:Year>
    <b:Volume>13</b:Volume>
    <b:Issue>349-364</b:Issue>
    <b:RefOrder>2</b:RefOrder>
  </b:Source>
  <b:Source>
    <b:Tag>Nut00</b:Tag>
    <b:SourceType>JournalArticle</b:SourceType>
    <b:Guid>{11309C93-EAE7-4D7E-ACFA-F12902FD09D6}</b:Guid>
    <b:Author>
      <b:Author>
        <b:NameList>
          <b:Person>
            <b:Last>Nutbeam</b:Last>
            <b:First>D</b:First>
          </b:Person>
        </b:NameList>
      </b:Author>
    </b:Author>
    <b:Title>Health literacy as a public health goal: A challenge for contemporary health education and communication strategies into the 21st century</b:Title>
    <b:JournalName>Health Promotion International</b:JournalName>
    <b:Year>200</b:Year>
    <b:Volume>15</b:Volume>
    <b:Issue>3</b:Issue>
    <b:Pages>259–267</b:Pages>
    <b:URL> http://dx.doi.org/10.1093/heapro/15.3.259</b:URL>
    <b:RefOrder>3</b:RefOrder>
  </b:Source>
  <b:Source>
    <b:Tag>FLE13</b:Tag>
    <b:SourceType>JournalArticle</b:SourceType>
    <b:Guid>{BD9B1926-54A3-4A0C-AFFD-CE536543A43C}</b:Guid>
    <b:Author>
      <b:Author>
        <b:NameList>
          <b:Person>
            <b:Last>Fernandez de Sanmamed</b:Last>
            <b:First>Flecha</b:First>
          </b:Person>
          <b:Person>
            <b:Last>L</b:Last>
            <b:First>Eugenio</b:First>
          </b:Person>
        </b:NameList>
      </b:Author>
    </b:Author>
    <b:Title>La alfabetización en  salud y el empoderamiento de las comunidades.</b:Title>
    <b:JournalName>Revista Electrónica de Geografía y Ciencias Sociales.</b:JournalName>
    <b:Year>2013</b:Year>
    <b:Month>Enero</b:Month>
    <b:Day>20</b:Day>
    <b:Volume>XVII</b:Volume>
    <b:Issue>427</b:Issue>
    <b:Pages>1138-9788</b:Pages>
    <b:URL>&lt;http://www.ub.es/geocrit/sn/sn-427/sn-427-5.htm&gt;</b:URL>
    <b:RefOrder>4</b:RefOrder>
  </b:Source>
  <b:Source>
    <b:Tag>Sor12</b:Tag>
    <b:SourceType>JournalArticle</b:SourceType>
    <b:Guid>{4CD274FC-3A9A-4419-ADA8-FA4EEEFD59BC}</b:Guid>
    <b:Author>
      <b:Author>
        <b:NameList>
          <b:Person>
            <b:Last>Sorensen </b:Last>
            <b:First>K</b:First>
          </b:Person>
          <b:Person>
            <b:Last>Van den Broucke  </b:Last>
            <b:First>S</b:First>
          </b:Person>
          <b:Person>
            <b:Last>Fullam </b:Last>
            <b:First>J</b:First>
          </b:Person>
        </b:NameList>
      </b:Author>
    </b:Author>
    <b:Title>Health literacy and public health: a systematic review and integration of definitions and models</b:Title>
    <b:JournalName>BMC Public Health</b:JournalName>
    <b:Year>2012</b:Year>
    <b:Volume>12(2)</b:Volume>
    <b:Issue>80</b:Issue>
    <b:RefOrder>5</b:RefOrder>
  </b:Source>
  <b:Source>
    <b:Tag>AMA99</b:Tag>
    <b:SourceType>JournalArticle</b:SourceType>
    <b:Guid>{020F22BE-2DAD-47E8-BBDE-0F9C039593AD}</b:Guid>
    <b:Author>
      <b:Author>
        <b:NameList>
          <b:Person>
            <b:Last>No authors listed</b:Last>
          </b:Person>
        </b:NameList>
      </b:Author>
    </b:Author>
    <b:Title>Health literacy: report of the council on scientific affairs</b:Title>
    <b:JournalName>J Am Med Assoc</b:JournalName>
    <b:Year>1999</b:Year>
    <b:Volume>6</b:Volume>
    <b:Issue>281</b:Issue>
    <b:Pages>552</b:Pages>
    <b:RefOrder>6</b:RefOrder>
  </b:Source>
  <b:Source>
    <b:Tag>Ins04</b:Tag>
    <b:SourceType>JournalArticle</b:SourceType>
    <b:Guid>{2C606648-EFD4-40C4-9076-7A0AAB686805}</b:Guid>
    <b:Author>
      <b:Author>
        <b:NameList>
          <b:Person>
            <b:Last>No authors listed</b:Last>
          </b:Person>
        </b:NameList>
      </b:Author>
    </b:Author>
    <b:Title>Health literacy: a prescription to end confusion. Washington, DC</b:Title>
    <b:JournalName>The National Academies</b:JournalName>
    <b:Year>2004</b:Year>
    <b:RefOrder>7</b:RefOrder>
  </b:Source>
  <b:Source>
    <b:Tag>Sal98</b:Tag>
    <b:SourceType>JournalArticle</b:SourceType>
    <b:Guid>{C5A64710-0697-4E1A-83A9-87B7BDC0AB0D}</b:Guid>
    <b:Author>
      <b:Author>
        <b:NameList>
          <b:Person>
            <b:Last>Organizacion Mundial de  la Salud</b:Last>
          </b:Person>
        </b:NameList>
      </b:Author>
    </b:Author>
    <b:Title>Promoción de la salud. Glosario.</b:Title>
    <b:Year>1998</b:Year>
    <b:City>Ginebra</b:City>
    <b:RefOrder>8</b:RefOrder>
  </b:Source>
  <b:Source>
    <b:Tag>Bon13</b:Tag>
    <b:SourceType>JournalArticle</b:SourceType>
    <b:Guid>{1B7C4642-A9FF-4845-AA87-D1CCAA0B81FB}</b:Guid>
    <b:Author>
      <b:Author>
        <b:NameList>
          <b:Person>
            <b:Last>Bonal </b:Last>
            <b:First>Rolando</b:First>
          </b:Person>
          <b:Person>
            <b:Last> Marzán</b:Last>
            <b:First>Mercedes</b:First>
          </b:Person>
        </b:NameList>
      </b:Author>
    </b:Author>
    <b:Title>Alfabetización en salud en medicina general integral. Perspectivas en Santiago de Cuba</b:Title>
    <b:JournalName>MEDISAN</b:JournalName>
    <b:Year>2013</b:Year>
    <b:Month>Enero</b:Month>
    <b:Volume>1</b:Volume>
    <b:Issue>17</b:Issue>
    <b:RefOrder>9</b:RefOrder>
  </b:Source>
  <b:Source>
    <b:Tag>DNu00</b:Tag>
    <b:SourceType>JournalArticle</b:SourceType>
    <b:Guid>{65D80340-2036-41BC-91E6-891E160B8C31}</b:Guid>
    <b:Author>
      <b:Author>
        <b:NameList>
          <b:Person>
            <b:Last>Nutbeam</b:Last>
            <b:First>D</b:First>
          </b:Person>
        </b:NameList>
      </b:Author>
    </b:Author>
    <b:Title>Health literacy as a public goal: a challenge for contemporary health education and communication strategies into the 21st century</b:Title>
    <b:JournalName>Health Promot Int</b:JournalName>
    <b:Year>2000</b:Year>
    <b:Volume>15</b:Volume>
    <b:Issue>3</b:Issue>
    <b:Pages>259-67</b:Pages>
    <b:RefOrder>10</b:RefOrder>
  </b:Source>
  <b:Source>
    <b:Tag>Lee04</b:Tag>
    <b:SourceType>JournalArticle</b:SourceType>
    <b:Guid>{E86550DA-5309-4939-A445-C44E18E66D7C}</b:Guid>
    <b:Author>
      <b:Author>
        <b:NameList>
          <b:Person>
            <b:Last>Lee </b:Last>
            <b:First>S</b:First>
          </b:Person>
          <b:Person>
            <b:Last> Arozullah </b:Last>
            <b:First>A</b:First>
          </b:Person>
          <b:Person>
            <b:Last>Choc </b:Last>
            <b:First>Y</b:First>
          </b:Person>
        </b:NameList>
      </b:Author>
    </b:Author>
    <b:Title>Health literacy, social support, and health: a research agenda</b:Title>
    <b:Year>2004</b:Year>
    <b:JournalName>Soc Sci Med</b:JournalName>
    <b:Volume>58</b:Volume>
    <b:Pages>1309-21</b:Pages>
    <b:RefOrder>11</b:RefOrder>
  </b:Source>
  <b:Source>
    <b:Tag>CSp05</b:Tag>
    <b:SourceType>JournalArticle</b:SourceType>
    <b:Guid>{9FA0B7D4-A21B-472B-B2C6-1B9D83C1AEC7}</b:Guid>
    <b:Author>
      <b:Author>
        <b:NameList>
          <b:Person>
            <b:Last>Speros</b:Last>
            <b:First>C</b:First>
          </b:Person>
        </b:NameList>
      </b:Author>
    </b:Author>
    <b:Title>Health literacy: concept analysis.</b:Title>
    <b:Pages>633-40</b:Pages>
    <b:Year>2005</b:Year>
    <b:JournalName>J Adv Nurs</b:JournalName>
    <b:Volume>50</b:Volume>
    <b:RefOrder>12</b:RefOrder>
  </b:Source>
  <b:Source>
    <b:Tag>Zar05</b:Tag>
    <b:SourceType>JournalArticle</b:SourceType>
    <b:Guid>{E9509E9B-9CD6-4C3C-B6E1-79DCACFD75DB}</b:Guid>
    <b:Author>
      <b:Author>
        <b:NameList>
          <b:Person>
            <b:Last>Zarcadoolas </b:Last>
            <b:First>C</b:First>
          </b:Person>
          <b:Person>
            <b:Last>Pleasant </b:Last>
            <b:First>A</b:First>
          </b:Person>
          <b:Person>
            <b:Last>Greer D</b:Last>
            <b:First>D</b:First>
          </b:Person>
        </b:NameList>
      </b:Author>
    </b:Author>
    <b:Title>Understanding health literacy: an expanded model</b:Title>
    <b:JournalName>Health Promot Int</b:JournalName>
    <b:Year>2005</b:Year>
    <b:Volume>20</b:Volume>
    <b:Issue>2</b:Issue>
    <b:RefOrder>13</b:RefOrder>
  </b:Source>
  <b:Source>
    <b:Tag>DWB06</b:Tag>
    <b:SourceType>JournalArticle</b:SourceType>
    <b:Guid>{F74D9342-4806-4574-BD4D-6B2BC4DF64AA}</b:Guid>
    <b:Author>
      <b:Author>
        <b:NameList>
          <b:Person>
            <b:Last>Baker</b:Last>
            <b:First>B</b:First>
          </b:Person>
        </b:NameList>
      </b:Author>
    </b:Author>
    <b:Title>The meaning and the measure of health literacy</b:Title>
    <b:JournalName>J Intern Med</b:JournalName>
    <b:Year>2006</b:Year>
    <b:Volume>21</b:Volume>
    <b:Pages>878-83</b:Pages>
    <b:RefOrder>14</b:RefOrder>
  </b:Source>
  <b:Source>
    <b:Tag>JMM08</b:Tag>
    <b:SourceType>JournalArticle</b:SourceType>
    <b:Guid>{1EBEE116-B8A2-4CC7-9361-6D750755BA7D}</b:Guid>
    <b:Author>
      <b:Author>
        <b:NameList>
          <b:Person>
            <b:Last>Mancuso</b:Last>
            <b:First>J</b:First>
          </b:Person>
        </b:NameList>
      </b:Author>
    </b:Author>
    <b:Title>Health literacy: a concept/dimensional analysis</b:Title>
    <b:JournalName>Nurs Health Sci</b:JournalName>
    <b:Year>2008</b:Year>
    <b:Volume>10</b:Volume>
    <b:Pages>248-55</b:Pages>
    <b:RefOrder>15</b:RefOrder>
  </b:Source>
  <b:Source>
    <b:Tag>Fre09</b:Tag>
    <b:SourceType>JournalArticle</b:SourceType>
    <b:Guid>{98547981-EA35-4D46-AD8C-37B7261F1F68}</b:Guid>
    <b:Author>
      <b:Author>
        <b:NameList>
          <b:Person>
            <b:Last>Freedman </b:Last>
            <b:First>D</b:First>
          </b:Person>
          <b:Person>
            <b:Last>Bess </b:Last>
            <b:First>K</b:First>
          </b:Person>
          <b:Person>
            <b:Last>Tucker </b:Last>
            <b:First>H</b:First>
          </b:Person>
        </b:NameList>
      </b:Author>
    </b:Author>
    <b:Title>Public health literacy defined</b:Title>
    <b:JournalName>Am J Prev Med.</b:JournalName>
    <b:Year>2009</b:Year>
    <b:Volume>36</b:Volume>
    <b:Issue>5</b:Issue>
    <b:RefOrder>16</b:RefOrder>
  </b:Source>
  <b:Source>
    <b:Tag>Ber01</b:Tag>
    <b:SourceType>JournalArticle</b:SourceType>
    <b:Guid>{1C1DA0DE-A420-4160-BD3F-7855F39B27B1}</b:Guid>
    <b:Author>
      <b:Author>
        <b:NameList>
          <b:Person>
            <b:Last>Berkman </b:Last>
            <b:First>N</b:First>
          </b:Person>
          <b:Person>
            <b:Last>Sheridan </b:Last>
            <b:First>S</b:First>
          </b:Person>
          <b:Person>
            <b:Last>Donahue</b:Last>
            <b:First>K</b:First>
          </b:Person>
        </b:NameList>
      </b:Author>
    </b:Author>
    <b:Title>Low health literacy and health outcomes: an updated systematic review</b:Title>
    <b:JournalName>Ann Intern Med</b:JournalName>
    <b:Year>2001</b:Year>
    <b:Volume>155</b:Volume>
    <b:Issue>2</b:Issue>
    <b:RefOrder>17</b:RefOrder>
  </b:Source>
  <b:Source>
    <b:Tag>Mar12</b:Tag>
    <b:SourceType>InternetSite</b:SourceType>
    <b:Guid>{2B1BE809-49DD-413B-B81C-19EC727DA4F5}</b:Guid>
    <b:Year>2003 – 2012</b:Year>
    <b:Author>
      <b:Author>
        <b:NameList>
          <b:Person>
            <b:Last>Sachs</b:Last>
            <b:First>Israel</b:First>
          </b:Person>
          <b:Person>
            <b:Last>Richmond</b:Last>
            <b:First>Mark</b:First>
          </b:Person>
        </b:NameList>
      </b:Author>
    </b:Author>
    <b:InternetSiteTitle>El Desafío Mundial de la Alfabetización</b:InternetSiteTitle>
    <b:YearAccessed>2018</b:YearAccessed>
    <b:MonthAccessed>enero</b:MonthAccessed>
    <b:DayAccessed>12</b:DayAccessed>
    <b:URL>http://unesdoc.unesco.org/images/0016/001631/163170s.pdf</b:URL>
    <b:RefOrder>18</b:RefOrder>
  </b:Source>
  <b:Source>
    <b:Tag>Mil10</b:Tag>
    <b:SourceType>JournalArticle</b:SourceType>
    <b:Guid>{925C9AA1-6E60-4466-BBCB-FFF06278C017}</b:Guid>
    <b:Author>
      <b:Author>
        <b:NameList>
          <b:Person>
            <b:Last>Miller </b:Last>
            <b:First>E</b:First>
          </b:Person>
          <b:Person>
            <b:Last>Lee </b:Last>
            <b:First>J</b:First>
          </b:Person>
          <b:Person>
            <b:Last>DeWalt </b:Last>
            <b:First>D</b:First>
          </b:Person>
        </b:NameList>
      </b:Author>
    </b:Author>
    <b:Year>2010</b:Year>
    <b:Title>Impact of caregiver literacy on children's oral health outcomes. Pediatrics.</b:Title>
    <b:JournalName>Pediatrics</b:JournalName>
    <b:Volume>126</b:Volume>
    <b:Issue>1</b:Issue>
    <b:RefOrder>19</b:RefOrder>
  </b:Source>
  <b:Source>
    <b:Tag>Mej11</b:Tag>
    <b:SourceType>JournalArticle</b:SourceType>
    <b:Guid>{62BDD11D-3AF1-4E71-9F79-BE5B88062770}</b:Guid>
    <b:Author>
      <b:Author>
        <b:NameList>
          <b:Person>
            <b:Last>Mejia </b:Last>
            <b:First>G</b:First>
          </b:Person>
          <b:Person>
            <b:Last>Weintraub </b:Last>
            <b:First>J</b:First>
          </b:Person>
          <b:Person>
            <b:Last>Cheng</b:Last>
            <b:First>N</b:First>
          </b:Person>
        </b:NameList>
      </b:Author>
    </b:Author>
    <b:Title>Language and literacy relate to lack of children's dental sealant use</b:Title>
    <b:JournalName>Community Dent Oral Epidemiol</b:JournalName>
    <b:Year>2011</b:Year>
    <b:Volume>39</b:Volume>
    <b:Issue>4</b:Issue>
    <b:RefOrder>20</b:RefOrder>
  </b:Source>
  <b:Source>
    <b:Tag>Nag13</b:Tag>
    <b:SourceType>JournalArticle</b:SourceType>
    <b:Guid>{AB4DBFD5-C5E8-4C95-8A2E-FBE5CDFA3D18}</b:Guid>
    <b:Author>
      <b:Author>
        <b:NameList>
          <b:Person>
            <b:Last>Naghibi </b:Last>
            <b:First>M</b:First>
          </b:Person>
          <b:Person>
            <b:Last>Yazdani</b:Last>
            <b:First>R</b:First>
          </b:Person>
          <b:Person>
            <b:Last>Virtanen</b:Last>
            <b:First>J</b:First>
          </b:Person>
        </b:NameList>
      </b:Author>
    </b:Author>
    <b:Title>Determinants of oral health: does oral health literacy matter?</b:Title>
    <b:JournalName>ISRN Dent</b:JournalName>
    <b:Year>2013</b:Year>
    <b:Volume>249591</b:Volume>
    <b:Pages>1-6</b:Pages>
    <b:RefOrder>21</b:RefOrder>
  </b:Source>
  <b:Source>
    <b:Tag>Hol14</b:Tag>
    <b:SourceType>JournalArticle</b:SourceType>
    <b:Guid>{8A850F6A-2FD6-4176-BEB4-93FE1C55B799}</b:Guid>
    <b:Author>
      <b:Author>
        <b:NameList>
          <b:Person>
            <b:Last>Holtzman</b:Last>
            <b:First>J</b:First>
          </b:Person>
          <b:Person>
            <b:Last>Atchison </b:Last>
            <b:First>K</b:First>
          </b:Person>
          <b:Person>
            <b:Last>Gironda </b:Last>
            <b:First>M</b:First>
          </b:Person>
        </b:NameList>
      </b:Author>
    </b:Author>
    <b:Title>The association between oral health literacy and failed appointments in adults attending a university-based general dental clinic</b:Title>
    <b:JournalName>Community Dent Oral Epidemiol</b:JournalName>
    <b:Year>2014</b:Year>
    <b:Volume>42</b:Volume>
    <b:Issue>3</b:Issue>
    <b:RefOrder>22</b:RefOrder>
  </b:Source>
  <b:Source>
    <b:Tag>Ric15</b:Tag>
    <b:SourceType>JournalArticle</b:SourceType>
    <b:Guid>{608910F3-17D0-40D5-BB5C-6143727271FD}</b:Guid>
    <b:Author>
      <b:Author>
        <b:NameList>
          <b:Person>
            <b:Last>Velásquez  </b:Last>
            <b:First>Ricardo</b:First>
          </b:Person>
        </b:NameList>
      </b:Author>
    </b:Author>
    <b:Title>Alfabetismo en salud: bases conceptuales y evidencia en odontología</b:Title>
    <b:JournalName>MEDISAN</b:JournalName>
    <b:Year>15</b:Year>
    <b:Month>Abril</b:Month>
    <b:Volume>19</b:Volume>
    <b:Issue>4</b:Issue>
    <b:RefOrder>23</b:RefOrder>
  </b:Source>
  <b:Source>
    <b:Tag>INE13</b:Tag>
    <b:SourceType>InternetSite</b:SourceType>
    <b:Guid>{3B550AFD-97B2-4CA5-B59E-8F7AC21E20CA}</b:Guid>
    <b:Year>2013</b:Year>
    <b:InternetSiteTitle>Instituto Nacional de Estadistica y Censo</b:InternetSiteTitle>
    <b:YearAccessed>2017</b:YearAccessed>
    <b:MonthAccessed>noviembre</b:MonthAccessed>
    <b:DayAccessed>15</b:DayAccessed>
    <b:URL>http://www.ecuadorencifras.gob.ec/inec-presenta-resultados-de-la-encuesta-de-ingresos-y-gastos/</b:URL>
    <b:RefOrder>24</b:RefOrder>
  </b:Source>
  <b:Source>
    <b:Tag>Mar14</b:Tag>
    <b:SourceType>JournalArticle</b:SourceType>
    <b:Guid>{E85BC9D3-57C6-4AF8-9792-F73EA30BF6C2}</b:Guid>
    <b:Author>
      <b:Author>
        <b:NameList>
          <b:Person>
            <b:Last>Marón </b:Last>
            <b:First>L</b:First>
          </b:Person>
          <b:Person>
            <b:Last>Paez </b:Last>
            <b:First>Sonia</b:First>
          </b:Person>
        </b:NameList>
      </b:Author>
    </b:Author>
    <b:Title>Alfabetización en salud bucal. Una experiencia en poblaciones vulnerables de le provincia de Mendoza</b:Title>
    <b:Year>2014</b:Year>
    <b:Volume>8</b:Volume>
    <b:Issue>1</b:Issue>
    <b:RefOrder>25</b:RefOrder>
  </b:Source>
  <b:Source>
    <b:Tag>Pil15</b:Tag>
    <b:SourceType>JournalArticle</b:SourceType>
    <b:Guid>{9CA4BEA8-5F59-4DD5-B956-3FD8A6AD80FD}</b:Guid>
    <b:Author>
      <b:Author>
        <b:NameList>
          <b:Person>
            <b:Last>Sarmiento</b:Last>
            <b:First>Pilar </b:First>
          </b:Person>
          <b:Person>
            <b:Last>Fernández</b:Last>
            <b:First>Martina </b:First>
          </b:Person>
        </b:NameList>
      </b:Author>
    </b:Author>
    <b:Title>Propuestas de evaluación de la Alfabetización en Salud</b:Title>
    <b:JournalName>Psychologia Latina</b:JournalName>
    <b:Year>2015</b:Year>
    <b:Volume>6</b:Volume>
    <b:Issue>1</b:Issue>
    <b:RefOrder>26</b:RefOrder>
  </b:Source>
  <b:Source>
    <b:Tag>Jon07</b:Tag>
    <b:SourceType>JournalArticle</b:SourceType>
    <b:Guid>{75F802EF-0F7B-4D6B-979E-3DB9D34D95CC}</b:Guid>
    <b:Author>
      <b:Author>
        <b:NameList>
          <b:Person>
            <b:Last>Jones</b:Last>
            <b:First>M</b:First>
          </b:Person>
          <b:Person>
            <b:Last>Lee </b:Last>
            <b:First>J</b:First>
          </b:Person>
        </b:NameList>
      </b:Author>
    </b:Author>
    <b:Title>Oral health literacy among adult patients seeking dental care</b:Title>
    <b:JournalName>J Am Dent Assoc</b:JournalName>
    <b:Year>2007</b:Year>
    <b:Month>septiembre</b:Month>
    <b:Volume>138</b:Volume>
    <b:Issue>9</b:Issue>
    <b:RefOrder>27</b:RefOrder>
  </b:Source>
  <b:Source>
    <b:Tag>Sab09</b:Tag>
    <b:SourceType>JournalArticle</b:SourceType>
    <b:Guid>{5E94DBF6-906D-4B06-90E6-1254E561392C}</b:Guid>
    <b:Author>
      <b:Author>
        <b:NameList>
          <b:Person>
            <b:Last>Sabbahi </b:Last>
            <b:First>D</b:First>
          </b:Person>
          <b:Person>
            <b:Last>Lawrence </b:Last>
            <b:First>H</b:First>
          </b:Person>
          <b:Person>
            <b:Last>Limeback</b:Last>
            <b:First>H</b:First>
          </b:Person>
        </b:NameList>
      </b:Author>
    </b:Author>
    <b:Title>Development and evaluation of an oral health literacy instrument for adults</b:Title>
    <b:JournalName>Community Dent Oral Epidemiol</b:JournalName>
    <b:Year>2009</b:Year>
    <b:Month>octubre</b:Month>
    <b:Volume>37</b:Volume>
    <b:Issue>5</b:Issue>
    <b:RefOrder>28</b:RefOrder>
  </b:Source>
  <b:Source>
    <b:Tag>Lee12</b:Tag>
    <b:SourceType>JournalArticle</b:SourceType>
    <b:Guid>{61123595-2743-402B-821C-F59936A60D3D}</b:Guid>
    <b:Author>
      <b:Author>
        <b:NameList>
          <b:Person>
            <b:Last>Lee </b:Last>
            <b:First>J</b:First>
          </b:Person>
          <b:Person>
            <b:Last>Divaris</b:Last>
            <b:First>K</b:First>
          </b:Person>
          <b:Person>
            <b:Last>Baker</b:Last>
            <b:First>A</b:First>
          </b:Person>
          <b:Person>
            <b:Last>Rozier </b:Last>
            <b:First>R</b:First>
          </b:Person>
        </b:NameList>
      </b:Author>
    </b:Author>
    <b:Title>The relationship of oral health literacy and self-efficacy with oral health status and dental neglect.</b:Title>
    <b:JournalName>Am J Public Health</b:JournalName>
    <b:Year>2012</b:Year>
    <b:Month>Mayo</b:Month>
    <b:Volume>102</b:Volume>
    <b:Issue>5</b:Issue>
    <b:RefOrder>29</b:RefOrder>
  </b:Source>
  <b:Source>
    <b:Tag>JON09</b:Tag>
    <b:SourceType>JournalArticle</b:SourceType>
    <b:Guid>{65045DC2-4156-4E51-9631-963F4A560C25}</b:Guid>
    <b:Author>
      <b:Author>
        <b:NameList>
          <b:Person>
            <b:Last>Konfino</b:Last>
            <b:First>Jonatan </b:First>
          </b:Person>
          <b:Person>
            <b:Last>Mejia</b:Last>
            <b:First>Raul</b:First>
          </b:Person>
        </b:NameList>
      </b:Author>
    </b:Author>
    <b:Title>Alfabetizacion en salud en pacientes que asisten a un hospital universitario</b:Title>
    <b:JournalName>MEDICINA (Buenos Aires)</b:JournalName>
    <b:Year>2009</b:Year>
    <b:Volume>69</b:Volume>
    <b:Pages>631-634</b:Pages>
    <b:RefOrder>30</b:RefOrder>
  </b:Source>
  <b:Source>
    <b:Tag>Mar18</b:Tag>
    <b:SourceType>JournalArticle</b:SourceType>
    <b:Guid>{602F4DD3-77B9-42E4-B8A8-CE7409ED51C7}</b:Guid>
    <b:Author>
      <b:Author>
        <b:NameList>
          <b:Person>
            <b:Last>Batista</b:Last>
            <b:First>M</b:First>
          </b:Person>
        </b:NameList>
      </b:Author>
    </b:Author>
    <b:Title>Oral Health Literacy And Oral Health Outcomes In An Adult Population In Brazil</b:Title>
    <b:JournalName>BMC Public Health.</b:JournalName>
    <b:Year>2018</b:Year>
    <b:Volume>18</b:Volume>
    <b:Pages>60</b:Pages>
    <b:RefOrder>31</b:RefOrder>
  </b:Source>
</b:Sources>
</file>

<file path=customXml/item2.xml><?xml version="1.0" encoding="utf-8"?>
<b:Sources xmlns:b="http://schemas.openxmlformats.org/officeDocument/2006/bibliography" xmlns="http://schemas.openxmlformats.org/officeDocument/2006/bibliography" SelectedStyle="\Vancouver (1).XSL" StyleName="Vancouver" Version="1">
  <b:Source>
    <b:Tag>Vil162</b:Tag>
    <b:SourceType>JournalArticle</b:SourceType>
    <b:Guid>{C5885909-01EF-4227-807F-2B5863ACF79F}</b:Guid>
    <b:Author>
      <b:Author>
        <b:NameList>
          <b:Person>
            <b:Last>Ebingen</b:Last>
            <b:First>Villavicencio</b:First>
          </b:Person>
        </b:NameList>
      </b:Author>
    </b:Author>
    <b:Title>Pasos para la planificacion de una investigacion clinica </b:Title>
    <b:JournalName>OActiva</b:JournalName>
    <b:Year>2016</b:Year>
    <b:Month>May-Ago</b:Month>
    <b:Volume>1</b:Volume>
    <b:Issue>2</b:Issue>
    <b:RefOrder>32</b:RefOrder>
  </b:Source>
  <b:Source>
    <b:Tag>Vil163</b:Tag>
    <b:SourceType>JournalArticle</b:SourceType>
    <b:Guid>{4563173F-3C32-4410-8359-DA1A9D38FEAE}</b:Guid>
    <b:Author>
      <b:Author>
        <b:NameList>
          <b:Person>
            <b:Last>Ebingen</b:Last>
            <b:First>Villavicencio</b:First>
          </b:Person>
        </b:NameList>
      </b:Author>
    </b:Author>
    <b:Title>Diseños de estudios clinicos en odontologia</b:Title>
    <b:JournalName>OActiva</b:JournalName>
    <b:Year> 2016</b:Year>
    <b:Month>May</b:Month>
    <b:Volume>1</b:Volume>
    <b:Issue>2</b:Issue>
    <b:RefOrder>33</b:RefOrder>
  </b:Source>
  <b:Source>
    <b:Tag>Vil17</b:Tag>
    <b:SourceType>JournalArticle</b:SourceType>
    <b:Guid>{D0E358AC-2142-4D01-84E8-4C0FA12953AC}</b:Guid>
    <b:Author>
      <b:Author>
        <b:NameList>
          <b:Person>
            <b:Last>Ebingen</b:Last>
            <b:First>Vilavicencio</b:First>
          </b:Person>
        </b:NameList>
      </b:Author>
    </b:Author>
    <b:Title>El tamaño muestral de la tesis ¿Cuantas personas debo encuestar</b:Title>
    <b:JournalName>OActiva</b:JournalName>
    <b:Year>2017</b:Year>
    <b:Month>Ene-Abr</b:Month>
    <b:Volume>2</b:Volume>
    <b:Issue>1</b:Issue>
    <b:RefOrder>34</b:RefOrder>
  </b:Source>
  <b:Source>
    <b:Tag>VHo08</b:Tag>
    <b:SourceType>JournalArticle</b:SourceType>
    <b:Guid>{B98BA7DA-986F-43CF-AD5F-32A50F15019D}</b:Guid>
    <b:Author>
      <b:Author>
        <b:NameList>
          <b:Person>
            <b:Last>Horowitz </b:Last>
            <b:First>Alice M</b:First>
          </b:Person>
          <b:Person>
            <b:Last>Kleinman </b:Last>
            <b:First>Dushanka</b:First>
          </b:Person>
        </b:NameList>
      </b:Author>
    </b:Author>
    <b:Title>Oral Health Literacy The new imperative for oral health.</b:Title>
    <b:JournalName>Dental Clinics</b:JournalName>
    <b:Year>2008</b:Year>
    <b:Volume>52</b:Volume>
    <b:Issue>2</b:Issue>
    <b:Pages>333 - 344</b:Pages>
    <b:RefOrder>1</b:RefOrder>
  </b:Source>
  <b:Source>
    <b:Tag>Nut98</b:Tag>
    <b:SourceType>JournalArticle</b:SourceType>
    <b:Guid>{952CCEB8-2776-406D-A8F0-3BFB747DF9A5}</b:Guid>
    <b:Author>
      <b:Author>
        <b:NameList>
          <b:Person>
            <b:Last>Nutbeam</b:Last>
            <b:First>D</b:First>
          </b:Person>
        </b:NameList>
      </b:Author>
    </b:Author>
    <b:Title>Health promotion glossary</b:Title>
    <b:JournalName>Health Promotion International</b:JournalName>
    <b:Year>1998</b:Year>
    <b:Volume>13</b:Volume>
    <b:Issue>349-364</b:Issue>
    <b:RefOrder>2</b:RefOrder>
  </b:Source>
  <b:Source>
    <b:Tag>Nut00</b:Tag>
    <b:SourceType>JournalArticle</b:SourceType>
    <b:Guid>{11309C93-EAE7-4D7E-ACFA-F12902FD09D6}</b:Guid>
    <b:Author>
      <b:Author>
        <b:NameList>
          <b:Person>
            <b:Last>Nutbeam</b:Last>
            <b:First>D</b:First>
          </b:Person>
        </b:NameList>
      </b:Author>
    </b:Author>
    <b:Title>Health literacy as a public health goal: A challenge for contemporary health education and communication strategies into the 21st century</b:Title>
    <b:JournalName>Health Promotion International</b:JournalName>
    <b:Year>200</b:Year>
    <b:Volume>15</b:Volume>
    <b:Issue>3</b:Issue>
    <b:Pages>259–267</b:Pages>
    <b:URL> http://dx.doi.org/10.1093/heapro/15.3.259</b:URL>
    <b:RefOrder>3</b:RefOrder>
  </b:Source>
  <b:Source>
    <b:Tag>FLE13</b:Tag>
    <b:SourceType>JournalArticle</b:SourceType>
    <b:Guid>{BD9B1926-54A3-4A0C-AFFD-CE536543A43C}</b:Guid>
    <b:Author>
      <b:Author>
        <b:NameList>
          <b:Person>
            <b:Last>Fernandez de Sanmamed</b:Last>
            <b:First>Flecha</b:First>
          </b:Person>
          <b:Person>
            <b:Last>L</b:Last>
            <b:First>Eugenio</b:First>
          </b:Person>
        </b:NameList>
      </b:Author>
    </b:Author>
    <b:Title>La alfabetización en  salud y el empoderamiento de las comunidades.</b:Title>
    <b:JournalName>Revista Electrónica de Geografía y Ciencias Sociales.</b:JournalName>
    <b:Year>2013</b:Year>
    <b:Month>Enero</b:Month>
    <b:Day>20</b:Day>
    <b:Volume>XVII</b:Volume>
    <b:Issue>427</b:Issue>
    <b:Pages>1138-9788</b:Pages>
    <b:URL>&lt;http://www.ub.es/geocrit/sn/sn-427/sn-427-5.htm&gt;</b:URL>
    <b:RefOrder>4</b:RefOrder>
  </b:Source>
  <b:Source>
    <b:Tag>Sor12</b:Tag>
    <b:SourceType>JournalArticle</b:SourceType>
    <b:Guid>{4CD274FC-3A9A-4419-ADA8-FA4EEEFD59BC}</b:Guid>
    <b:Author>
      <b:Author>
        <b:NameList>
          <b:Person>
            <b:Last>Sorensen </b:Last>
            <b:First>K</b:First>
          </b:Person>
          <b:Person>
            <b:Last>Van den Broucke  </b:Last>
            <b:First>S</b:First>
          </b:Person>
          <b:Person>
            <b:Last>Fullam </b:Last>
            <b:First>J</b:First>
          </b:Person>
        </b:NameList>
      </b:Author>
    </b:Author>
    <b:Title>Health literacy and public health: a systematic review and integration of definitions and models</b:Title>
    <b:JournalName>BMC Public Health</b:JournalName>
    <b:Year>2012</b:Year>
    <b:Volume>12(2)</b:Volume>
    <b:Issue>80</b:Issue>
    <b:RefOrder>5</b:RefOrder>
  </b:Source>
  <b:Source>
    <b:Tag>AMA99</b:Tag>
    <b:SourceType>JournalArticle</b:SourceType>
    <b:Guid>{020F22BE-2DAD-47E8-BBDE-0F9C039593AD}</b:Guid>
    <b:Author>
      <b:Author>
        <b:NameList>
          <b:Person>
            <b:Last>No authors listed</b:Last>
          </b:Person>
        </b:NameList>
      </b:Author>
    </b:Author>
    <b:Title>Health literacy: report of the council on scientific affairs</b:Title>
    <b:JournalName>J Am Med Assoc</b:JournalName>
    <b:Year>1999</b:Year>
    <b:Volume>6</b:Volume>
    <b:Issue>281</b:Issue>
    <b:Pages>552</b:Pages>
    <b:RefOrder>6</b:RefOrder>
  </b:Source>
  <b:Source>
    <b:Tag>Ins04</b:Tag>
    <b:SourceType>JournalArticle</b:SourceType>
    <b:Guid>{2C606648-EFD4-40C4-9076-7A0AAB686805}</b:Guid>
    <b:Author>
      <b:Author>
        <b:NameList>
          <b:Person>
            <b:Last>No authors listed</b:Last>
          </b:Person>
        </b:NameList>
      </b:Author>
    </b:Author>
    <b:Title>Health literacy: a prescription to end confusion. Washington, DC</b:Title>
    <b:JournalName>The National Academies</b:JournalName>
    <b:Year>2004</b:Year>
    <b:RefOrder>7</b:RefOrder>
  </b:Source>
  <b:Source>
    <b:Tag>Sal98</b:Tag>
    <b:SourceType>JournalArticle</b:SourceType>
    <b:Guid>{C5A64710-0697-4E1A-83A9-87B7BDC0AB0D}</b:Guid>
    <b:Author>
      <b:Author>
        <b:NameList>
          <b:Person>
            <b:Last>Organizacion Mundial de  la Salud</b:Last>
          </b:Person>
        </b:NameList>
      </b:Author>
    </b:Author>
    <b:Title>Promoción de la salud. Glosario.</b:Title>
    <b:Year>1998</b:Year>
    <b:City>Ginebra</b:City>
    <b:RefOrder>8</b:RefOrder>
  </b:Source>
  <b:Source>
    <b:Tag>Bon13</b:Tag>
    <b:SourceType>JournalArticle</b:SourceType>
    <b:Guid>{1B7C4642-A9FF-4845-AA87-D1CCAA0B81FB}</b:Guid>
    <b:Author>
      <b:Author>
        <b:NameList>
          <b:Person>
            <b:Last>Bonal </b:Last>
            <b:First>Rolando</b:First>
          </b:Person>
          <b:Person>
            <b:Last> Marzán</b:Last>
            <b:First>Mercedes</b:First>
          </b:Person>
        </b:NameList>
      </b:Author>
    </b:Author>
    <b:Title>Alfabetización en salud en medicina general integral. Perspectivas en Santiago de Cuba</b:Title>
    <b:JournalName>MEDISAN</b:JournalName>
    <b:Year>2013</b:Year>
    <b:Month>Enero</b:Month>
    <b:Volume>1</b:Volume>
    <b:Issue>17</b:Issue>
    <b:RefOrder>9</b:RefOrder>
  </b:Source>
  <b:Source>
    <b:Tag>DNu00</b:Tag>
    <b:SourceType>JournalArticle</b:SourceType>
    <b:Guid>{65D80340-2036-41BC-91E6-891E160B8C31}</b:Guid>
    <b:Author>
      <b:Author>
        <b:NameList>
          <b:Person>
            <b:Last>Nutbeam</b:Last>
            <b:First>D</b:First>
          </b:Person>
        </b:NameList>
      </b:Author>
    </b:Author>
    <b:Title>Health literacy as a public goal: a challenge for contemporary health education and communication strategies into the 21st century</b:Title>
    <b:JournalName>Health Promot Int</b:JournalName>
    <b:Year>2000</b:Year>
    <b:Volume>15</b:Volume>
    <b:Issue>3</b:Issue>
    <b:Pages>259-67</b:Pages>
    <b:RefOrder>10</b:RefOrder>
  </b:Source>
  <b:Source>
    <b:Tag>Lee04</b:Tag>
    <b:SourceType>JournalArticle</b:SourceType>
    <b:Guid>{E86550DA-5309-4939-A445-C44E18E66D7C}</b:Guid>
    <b:Author>
      <b:Author>
        <b:NameList>
          <b:Person>
            <b:Last>Lee </b:Last>
            <b:First>S</b:First>
          </b:Person>
          <b:Person>
            <b:Last> Arozullah </b:Last>
            <b:First>A</b:First>
          </b:Person>
          <b:Person>
            <b:Last>Choc </b:Last>
            <b:First>Y</b:First>
          </b:Person>
        </b:NameList>
      </b:Author>
    </b:Author>
    <b:Title>Health literacy, social support, and health: a research agenda</b:Title>
    <b:Year>2004</b:Year>
    <b:JournalName>Soc Sci Med</b:JournalName>
    <b:Volume>58</b:Volume>
    <b:Pages>1309-21</b:Pages>
    <b:RefOrder>11</b:RefOrder>
  </b:Source>
  <b:Source>
    <b:Tag>CSp05</b:Tag>
    <b:SourceType>JournalArticle</b:SourceType>
    <b:Guid>{9FA0B7D4-A21B-472B-B2C6-1B9D83C1AEC7}</b:Guid>
    <b:Author>
      <b:Author>
        <b:NameList>
          <b:Person>
            <b:Last>Speros</b:Last>
            <b:First>C</b:First>
          </b:Person>
        </b:NameList>
      </b:Author>
    </b:Author>
    <b:Title>Health literacy: concept analysis.</b:Title>
    <b:Pages>633-40</b:Pages>
    <b:Year>2005</b:Year>
    <b:JournalName>J Adv Nurs</b:JournalName>
    <b:Volume>50</b:Volume>
    <b:RefOrder>12</b:RefOrder>
  </b:Source>
  <b:Source>
    <b:Tag>Zar05</b:Tag>
    <b:SourceType>JournalArticle</b:SourceType>
    <b:Guid>{E9509E9B-9CD6-4C3C-B6E1-79DCACFD75DB}</b:Guid>
    <b:Author>
      <b:Author>
        <b:NameList>
          <b:Person>
            <b:Last>Zarcadoolas </b:Last>
            <b:First>C</b:First>
          </b:Person>
          <b:Person>
            <b:Last>Pleasant </b:Last>
            <b:First>A</b:First>
          </b:Person>
          <b:Person>
            <b:Last>Greer D</b:Last>
            <b:First>D</b:First>
          </b:Person>
        </b:NameList>
      </b:Author>
    </b:Author>
    <b:Title>Understanding health literacy: an expanded model</b:Title>
    <b:JournalName>Health Promot Int</b:JournalName>
    <b:Year>2005</b:Year>
    <b:Volume>20</b:Volume>
    <b:Issue>2</b:Issue>
    <b:RefOrder>13</b:RefOrder>
  </b:Source>
  <b:Source>
    <b:Tag>DWB06</b:Tag>
    <b:SourceType>JournalArticle</b:SourceType>
    <b:Guid>{F74D9342-4806-4574-BD4D-6B2BC4DF64AA}</b:Guid>
    <b:Author>
      <b:Author>
        <b:NameList>
          <b:Person>
            <b:Last>Baker</b:Last>
            <b:First>B</b:First>
          </b:Person>
        </b:NameList>
      </b:Author>
    </b:Author>
    <b:Title>The meaning and the measure of health literacy</b:Title>
    <b:JournalName>J Intern Med</b:JournalName>
    <b:Year>2006</b:Year>
    <b:Volume>21</b:Volume>
    <b:Pages>878-83</b:Pages>
    <b:RefOrder>14</b:RefOrder>
  </b:Source>
  <b:Source>
    <b:Tag>JMM08</b:Tag>
    <b:SourceType>JournalArticle</b:SourceType>
    <b:Guid>{1EBEE116-B8A2-4CC7-9361-6D750755BA7D}</b:Guid>
    <b:Author>
      <b:Author>
        <b:NameList>
          <b:Person>
            <b:Last>Mancuso</b:Last>
            <b:First>J</b:First>
          </b:Person>
        </b:NameList>
      </b:Author>
    </b:Author>
    <b:Title>Health literacy: a concept/dimensional analysis</b:Title>
    <b:JournalName>Nurs Health Sci</b:JournalName>
    <b:Year>2008</b:Year>
    <b:Volume>10</b:Volume>
    <b:Pages>248-55</b:Pages>
    <b:RefOrder>15</b:RefOrder>
  </b:Source>
  <b:Source>
    <b:Tag>Fre09</b:Tag>
    <b:SourceType>JournalArticle</b:SourceType>
    <b:Guid>{98547981-EA35-4D46-AD8C-37B7261F1F68}</b:Guid>
    <b:Author>
      <b:Author>
        <b:NameList>
          <b:Person>
            <b:Last>Freedman </b:Last>
            <b:First>D</b:First>
          </b:Person>
          <b:Person>
            <b:Last>Bess </b:Last>
            <b:First>K</b:First>
          </b:Person>
          <b:Person>
            <b:Last>Tucker </b:Last>
            <b:First>H</b:First>
          </b:Person>
        </b:NameList>
      </b:Author>
    </b:Author>
    <b:Title>Public health literacy defined</b:Title>
    <b:JournalName>Am J Prev Med.</b:JournalName>
    <b:Year>2009</b:Year>
    <b:Volume>36</b:Volume>
    <b:Issue>5</b:Issue>
    <b:RefOrder>16</b:RefOrder>
  </b:Source>
  <b:Source>
    <b:Tag>Ber01</b:Tag>
    <b:SourceType>JournalArticle</b:SourceType>
    <b:Guid>{1C1DA0DE-A420-4160-BD3F-7855F39B27B1}</b:Guid>
    <b:Author>
      <b:Author>
        <b:NameList>
          <b:Person>
            <b:Last>Berkman </b:Last>
            <b:First>N</b:First>
          </b:Person>
          <b:Person>
            <b:Last>Sheridan </b:Last>
            <b:First>S</b:First>
          </b:Person>
          <b:Person>
            <b:Last>Donahue</b:Last>
            <b:First>K</b:First>
          </b:Person>
        </b:NameList>
      </b:Author>
    </b:Author>
    <b:Title>Low health literacy and health outcomes: an updated systematic review</b:Title>
    <b:JournalName>Ann Intern Med</b:JournalName>
    <b:Year>2001</b:Year>
    <b:Volume>155</b:Volume>
    <b:Issue>2</b:Issue>
    <b:RefOrder>17</b:RefOrder>
  </b:Source>
  <b:Source>
    <b:Tag>Mar12</b:Tag>
    <b:SourceType>InternetSite</b:SourceType>
    <b:Guid>{2B1BE809-49DD-413B-B81C-19EC727DA4F5}</b:Guid>
    <b:Year>2003 – 2012</b:Year>
    <b:Author>
      <b:Author>
        <b:NameList>
          <b:Person>
            <b:Last>Sachs</b:Last>
            <b:First>Israel</b:First>
          </b:Person>
          <b:Person>
            <b:Last>Richmond</b:Last>
            <b:First>Mark</b:First>
          </b:Person>
        </b:NameList>
      </b:Author>
    </b:Author>
    <b:InternetSiteTitle>El Desafío Mundial de la Alfabetización</b:InternetSiteTitle>
    <b:YearAccessed>2018</b:YearAccessed>
    <b:MonthAccessed>enero</b:MonthAccessed>
    <b:DayAccessed>12</b:DayAccessed>
    <b:URL>http://unesdoc.unesco.org/images/0016/001631/163170s.pdf</b:URL>
    <b:RefOrder>18</b:RefOrder>
  </b:Source>
  <b:Source>
    <b:Tag>Mil10</b:Tag>
    <b:SourceType>JournalArticle</b:SourceType>
    <b:Guid>{925C9AA1-6E60-4466-BBCB-FFF06278C017}</b:Guid>
    <b:Author>
      <b:Author>
        <b:NameList>
          <b:Person>
            <b:Last>Miller </b:Last>
            <b:First>E</b:First>
          </b:Person>
          <b:Person>
            <b:Last>Lee </b:Last>
            <b:First>J</b:First>
          </b:Person>
          <b:Person>
            <b:Last>DeWalt </b:Last>
            <b:First>D</b:First>
          </b:Person>
        </b:NameList>
      </b:Author>
    </b:Author>
    <b:Year>2010</b:Year>
    <b:Title>Impact of caregiver literacy on children's oral health outcomes. Pediatrics.</b:Title>
    <b:JournalName>Pediatrics</b:JournalName>
    <b:Volume>126</b:Volume>
    <b:Issue>1</b:Issue>
    <b:RefOrder>19</b:RefOrder>
  </b:Source>
  <b:Source>
    <b:Tag>Mej11</b:Tag>
    <b:SourceType>JournalArticle</b:SourceType>
    <b:Guid>{62BDD11D-3AF1-4E71-9F79-BE5B88062770}</b:Guid>
    <b:Author>
      <b:Author>
        <b:NameList>
          <b:Person>
            <b:Last>Mejia </b:Last>
            <b:First>G</b:First>
          </b:Person>
          <b:Person>
            <b:Last>Weintraub </b:Last>
            <b:First>J</b:First>
          </b:Person>
          <b:Person>
            <b:Last>Cheng</b:Last>
            <b:First>N</b:First>
          </b:Person>
        </b:NameList>
      </b:Author>
    </b:Author>
    <b:Title>Language and literacy relate to lack of children's dental sealant use</b:Title>
    <b:JournalName>Community Dent Oral Epidemiol</b:JournalName>
    <b:Year>2011</b:Year>
    <b:Volume>39</b:Volume>
    <b:Issue>4</b:Issue>
    <b:RefOrder>20</b:RefOrder>
  </b:Source>
  <b:Source>
    <b:Tag>Nag13</b:Tag>
    <b:SourceType>JournalArticle</b:SourceType>
    <b:Guid>{AB4DBFD5-C5E8-4C95-8A2E-FBE5CDFA3D18}</b:Guid>
    <b:Author>
      <b:Author>
        <b:NameList>
          <b:Person>
            <b:Last>Naghibi </b:Last>
            <b:First>M</b:First>
          </b:Person>
          <b:Person>
            <b:Last>Yazdani</b:Last>
            <b:First>R</b:First>
          </b:Person>
          <b:Person>
            <b:Last>Virtanen</b:Last>
            <b:First>J</b:First>
          </b:Person>
        </b:NameList>
      </b:Author>
    </b:Author>
    <b:Title>Determinants of oral health: does oral health literacy matter?</b:Title>
    <b:JournalName>ISRN Dent</b:JournalName>
    <b:Year>2013</b:Year>
    <b:Volume>249591</b:Volume>
    <b:Pages>1-6</b:Pages>
    <b:RefOrder>21</b:RefOrder>
  </b:Source>
  <b:Source>
    <b:Tag>Hol14</b:Tag>
    <b:SourceType>JournalArticle</b:SourceType>
    <b:Guid>{8A850F6A-2FD6-4176-BEB4-93FE1C55B799}</b:Guid>
    <b:Author>
      <b:Author>
        <b:NameList>
          <b:Person>
            <b:Last>Holtzman</b:Last>
            <b:First>J</b:First>
          </b:Person>
          <b:Person>
            <b:Last>Atchison </b:Last>
            <b:First>K</b:First>
          </b:Person>
          <b:Person>
            <b:Last>Gironda </b:Last>
            <b:First>M</b:First>
          </b:Person>
        </b:NameList>
      </b:Author>
    </b:Author>
    <b:Title>The association between oral health literacy and failed appointments in adults attending a university-based general dental clinic</b:Title>
    <b:JournalName>Community Dent Oral Epidemiol</b:JournalName>
    <b:Year>2014</b:Year>
    <b:Volume>42</b:Volume>
    <b:Issue>3</b:Issue>
    <b:RefOrder>22</b:RefOrder>
  </b:Source>
  <b:Source>
    <b:Tag>Ric15</b:Tag>
    <b:SourceType>JournalArticle</b:SourceType>
    <b:Guid>{608910F3-17D0-40D5-BB5C-6143727271FD}</b:Guid>
    <b:Author>
      <b:Author>
        <b:NameList>
          <b:Person>
            <b:Last>Velásquez  </b:Last>
            <b:First>Ricardo</b:First>
          </b:Person>
        </b:NameList>
      </b:Author>
    </b:Author>
    <b:Title>Alfabetismo en salud: bases conceptuales y evidencia en odontología</b:Title>
    <b:JournalName>MEDISAN</b:JournalName>
    <b:Year>15</b:Year>
    <b:Month>Abril</b:Month>
    <b:Volume>19</b:Volume>
    <b:Issue>4</b:Issue>
    <b:RefOrder>23</b:RefOrder>
  </b:Source>
  <b:Source>
    <b:Tag>INE13</b:Tag>
    <b:SourceType>InternetSite</b:SourceType>
    <b:Guid>{3B550AFD-97B2-4CA5-B59E-8F7AC21E20CA}</b:Guid>
    <b:Year>2013</b:Year>
    <b:InternetSiteTitle>Instituto Nacional de Estadistica y Censo</b:InternetSiteTitle>
    <b:YearAccessed>2017</b:YearAccessed>
    <b:MonthAccessed>noviembre</b:MonthAccessed>
    <b:DayAccessed>15</b:DayAccessed>
    <b:URL>http://www.ecuadorencifras.gob.ec/inec-presenta-resultados-de-la-encuesta-de-ingresos-y-gastos/</b:URL>
    <b:RefOrder>24</b:RefOrder>
  </b:Source>
  <b:Source>
    <b:Tag>Mar14</b:Tag>
    <b:SourceType>JournalArticle</b:SourceType>
    <b:Guid>{E85BC9D3-57C6-4AF8-9792-F73EA30BF6C2}</b:Guid>
    <b:Author>
      <b:Author>
        <b:NameList>
          <b:Person>
            <b:Last>Marón </b:Last>
            <b:First>L</b:First>
          </b:Person>
          <b:Person>
            <b:Last>Paez </b:Last>
            <b:First>Sonia</b:First>
          </b:Person>
        </b:NameList>
      </b:Author>
    </b:Author>
    <b:Title>Alfabetización en salud bucal. Una experiencia en poblaciones vulnerables de le provincia de Mendoza</b:Title>
    <b:Year>2014</b:Year>
    <b:Volume>8</b:Volume>
    <b:Issue>1</b:Issue>
    <b:RefOrder>25</b:RefOrder>
  </b:Source>
  <b:Source>
    <b:Tag>Pil15</b:Tag>
    <b:SourceType>JournalArticle</b:SourceType>
    <b:Guid>{9CA4BEA8-5F59-4DD5-B956-3FD8A6AD80FD}</b:Guid>
    <b:Author>
      <b:Author>
        <b:NameList>
          <b:Person>
            <b:Last>Sarmiento</b:Last>
            <b:First>Pilar </b:First>
          </b:Person>
          <b:Person>
            <b:Last>Fernández</b:Last>
            <b:First>Martina </b:First>
          </b:Person>
        </b:NameList>
      </b:Author>
    </b:Author>
    <b:Title>Propuestas de evaluación de la Alfabetización en Salud</b:Title>
    <b:JournalName>Psychologia Latina</b:JournalName>
    <b:Year>2015</b:Year>
    <b:Volume>6</b:Volume>
    <b:Issue>1</b:Issue>
    <b:RefOrder>26</b:RefOrder>
  </b:Source>
  <b:Source>
    <b:Tag>Jon07</b:Tag>
    <b:SourceType>JournalArticle</b:SourceType>
    <b:Guid>{75F802EF-0F7B-4D6B-979E-3DB9D34D95CC}</b:Guid>
    <b:Author>
      <b:Author>
        <b:NameList>
          <b:Person>
            <b:Last>Jones</b:Last>
            <b:First>M</b:First>
          </b:Person>
          <b:Person>
            <b:Last>Lee </b:Last>
            <b:First>J</b:First>
          </b:Person>
        </b:NameList>
      </b:Author>
    </b:Author>
    <b:Title>Oral health literacy among adult patients seeking dental care</b:Title>
    <b:JournalName>J Am Dent Assoc</b:JournalName>
    <b:Year>2007</b:Year>
    <b:Month>septiembre</b:Month>
    <b:Volume>138</b:Volume>
    <b:Issue>9</b:Issue>
    <b:RefOrder>27</b:RefOrder>
  </b:Source>
  <b:Source>
    <b:Tag>Sab09</b:Tag>
    <b:SourceType>JournalArticle</b:SourceType>
    <b:Guid>{5E94DBF6-906D-4B06-90E6-1254E561392C}</b:Guid>
    <b:Author>
      <b:Author>
        <b:NameList>
          <b:Person>
            <b:Last>Sabbahi </b:Last>
            <b:First>D</b:First>
          </b:Person>
          <b:Person>
            <b:Last>Lawrence </b:Last>
            <b:First>H</b:First>
          </b:Person>
          <b:Person>
            <b:Last>Limeback</b:Last>
            <b:First>H</b:First>
          </b:Person>
        </b:NameList>
      </b:Author>
    </b:Author>
    <b:Title>Development and evaluation of an oral health literacy instrument for adults</b:Title>
    <b:JournalName>Community Dent Oral Epidemiol</b:JournalName>
    <b:Year>2009</b:Year>
    <b:Month>octubre</b:Month>
    <b:Volume>37</b:Volume>
    <b:Issue>5</b:Issue>
    <b:RefOrder>28</b:RefOrder>
  </b:Source>
  <b:Source>
    <b:Tag>Lee12</b:Tag>
    <b:SourceType>JournalArticle</b:SourceType>
    <b:Guid>{61123595-2743-402B-821C-F59936A60D3D}</b:Guid>
    <b:Author>
      <b:Author>
        <b:NameList>
          <b:Person>
            <b:Last>Lee </b:Last>
            <b:First>J</b:First>
          </b:Person>
          <b:Person>
            <b:Last>Divaris</b:Last>
            <b:First>K</b:First>
          </b:Person>
          <b:Person>
            <b:Last>Baker</b:Last>
            <b:First>A</b:First>
          </b:Person>
          <b:Person>
            <b:Last>Rozier </b:Last>
            <b:First>R</b:First>
          </b:Person>
        </b:NameList>
      </b:Author>
    </b:Author>
    <b:Title>The relationship of oral health literacy and self-efficacy with oral health status and dental neglect.</b:Title>
    <b:JournalName>Am J Public Health</b:JournalName>
    <b:Year>2012</b:Year>
    <b:Month>Mayo</b:Month>
    <b:Volume>102</b:Volume>
    <b:Issue>5</b:Issue>
    <b:RefOrder>29</b:RefOrder>
  </b:Source>
  <b:Source>
    <b:Tag>JON09</b:Tag>
    <b:SourceType>JournalArticle</b:SourceType>
    <b:Guid>{65045DC2-4156-4E51-9631-963F4A560C25}</b:Guid>
    <b:Author>
      <b:Author>
        <b:NameList>
          <b:Person>
            <b:Last>Konfino</b:Last>
            <b:First>Jonatan </b:First>
          </b:Person>
          <b:Person>
            <b:Last>Mejia</b:Last>
            <b:First>Raul</b:First>
          </b:Person>
        </b:NameList>
      </b:Author>
    </b:Author>
    <b:Title>Alfabetizacion en salud en pacientes que asisten a un hospital universitario</b:Title>
    <b:JournalName>MEDICINA (Buenos Aires)</b:JournalName>
    <b:Year>2009</b:Year>
    <b:Volume>69</b:Volume>
    <b:Pages>631-634</b:Pages>
    <b:RefOrder>30</b:RefOrder>
  </b:Source>
  <b:Source>
    <b:Tag>Mar18</b:Tag>
    <b:SourceType>JournalArticle</b:SourceType>
    <b:Guid>{602F4DD3-77B9-42E4-B8A8-CE7409ED51C7}</b:Guid>
    <b:Author>
      <b:Author>
        <b:NameList>
          <b:Person>
            <b:Last>Batista</b:Last>
            <b:First>M</b:First>
          </b:Person>
        </b:NameList>
      </b:Author>
    </b:Author>
    <b:Title>Oral Health Literacy And Oral Health Outcomes In An Adult Population In Brazil</b:Title>
    <b:JournalName>BMC Public Health.</b:JournalName>
    <b:Year>2018</b:Year>
    <b:Volume>18</b:Volume>
    <b:Pages>60</b:Pages>
    <b:RefOrder>31</b:RefOrder>
  </b:Source>
</b:Sources>
</file>

<file path=customXml/itemProps1.xml><?xml version="1.0" encoding="utf-8"?>
<ds:datastoreItem xmlns:ds="http://schemas.openxmlformats.org/officeDocument/2006/customXml" ds:itemID="{0842C5D8-CC17-4386-B84F-12E4F3208815}">
  <ds:schemaRefs>
    <ds:schemaRef ds:uri="http://schemas.openxmlformats.org/officeDocument/2006/bibliography"/>
  </ds:schemaRefs>
</ds:datastoreItem>
</file>

<file path=customXml/itemProps2.xml><?xml version="1.0" encoding="utf-8"?>
<ds:datastoreItem xmlns:ds="http://schemas.openxmlformats.org/officeDocument/2006/customXml" ds:itemID="{3C74AF50-CA3D-4DB9-9BF6-26BF80965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1235</TotalTime>
  <Pages>60</Pages>
  <Words>8770</Words>
  <Characters>48236</Characters>
  <Application>Microsoft Office Word</Application>
  <DocSecurity>0</DocSecurity>
  <Lines>401</Lines>
  <Paragraphs>113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ODONTOLOGIA</cp:lastModifiedBy>
  <cp:revision>110</cp:revision>
  <dcterms:created xsi:type="dcterms:W3CDTF">2018-01-31T10:36:00Z</dcterms:created>
  <dcterms:modified xsi:type="dcterms:W3CDTF">2018-04-16T20:48:00Z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-112852457</vt:i4>
  </property>
</Properties>
</file>