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EB4A28" w14:textId="77777777" w:rsidR="00642134" w:rsidRDefault="00642134" w:rsidP="00642134">
      <w:pPr>
        <w:spacing w:after="0"/>
        <w:jc w:val="center"/>
        <w:rPr>
          <w:rFonts w:cs="Times New Roman"/>
          <w:b/>
          <w:sz w:val="44"/>
          <w:szCs w:val="36"/>
          <w:lang w:val="es-ES"/>
        </w:rPr>
      </w:pPr>
      <w:r>
        <w:rPr>
          <w:rFonts w:cs="Times New Roman"/>
          <w:i/>
          <w:noProof/>
          <w:color w:val="FFC000"/>
          <w:sz w:val="32"/>
          <w:szCs w:val="32"/>
          <w:lang w:eastAsia="es-EC"/>
        </w:rPr>
        <w:drawing>
          <wp:anchor distT="0" distB="0" distL="114300" distR="114300" simplePos="0" relativeHeight="251663360" behindDoc="1" locked="0" layoutInCell="1" allowOverlap="1" wp14:anchorId="22CA7012" wp14:editId="71F1EB6F">
            <wp:simplePos x="0" y="0"/>
            <wp:positionH relativeFrom="page">
              <wp:align>left</wp:align>
            </wp:positionH>
            <wp:positionV relativeFrom="paragraph">
              <wp:posOffset>-915035</wp:posOffset>
            </wp:positionV>
            <wp:extent cx="8215474" cy="20282195"/>
            <wp:effectExtent l="0" t="0" r="0" b="635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ONDO ROJO_Mesa de trabajo 1.jpg"/>
                    <pic:cNvPicPr/>
                  </pic:nvPicPr>
                  <pic:blipFill>
                    <a:blip r:embed="rId8">
                      <a:extLst>
                        <a:ext uri="{28A0092B-C50C-407E-A947-70E740481C1C}">
                          <a14:useLocalDpi xmlns:a14="http://schemas.microsoft.com/office/drawing/2010/main" val="0"/>
                        </a:ext>
                      </a:extLst>
                    </a:blip>
                    <a:stretch>
                      <a:fillRect/>
                    </a:stretch>
                  </pic:blipFill>
                  <pic:spPr>
                    <a:xfrm>
                      <a:off x="0" y="0"/>
                      <a:ext cx="8215474" cy="20282195"/>
                    </a:xfrm>
                    <a:prstGeom prst="rect">
                      <a:avLst/>
                    </a:prstGeom>
                  </pic:spPr>
                </pic:pic>
              </a:graphicData>
            </a:graphic>
            <wp14:sizeRelH relativeFrom="page">
              <wp14:pctWidth>0</wp14:pctWidth>
            </wp14:sizeRelH>
            <wp14:sizeRelV relativeFrom="page">
              <wp14:pctHeight>0</wp14:pctHeight>
            </wp14:sizeRelV>
          </wp:anchor>
        </w:drawing>
      </w:r>
      <w:r>
        <w:rPr>
          <w:rFonts w:cs="Times New Roman"/>
          <w:b/>
          <w:noProof/>
          <w:sz w:val="44"/>
          <w:szCs w:val="36"/>
          <w:lang w:val="es-ES"/>
        </w:rPr>
        <w:drawing>
          <wp:inline distT="0" distB="0" distL="0" distR="0" wp14:anchorId="762D7DDB" wp14:editId="4A4231D8">
            <wp:extent cx="4232053" cy="1621358"/>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48626" cy="1666019"/>
                    </a:xfrm>
                    <a:prstGeom prst="rect">
                      <a:avLst/>
                    </a:prstGeom>
                  </pic:spPr>
                </pic:pic>
              </a:graphicData>
            </a:graphic>
          </wp:inline>
        </w:drawing>
      </w:r>
    </w:p>
    <w:p w14:paraId="39888FD0" w14:textId="77777777" w:rsidR="00642134" w:rsidRPr="00C4278E" w:rsidRDefault="00642134" w:rsidP="00642134">
      <w:pPr>
        <w:spacing w:after="0"/>
        <w:jc w:val="center"/>
        <w:rPr>
          <w:rFonts w:cs="Times New Roman"/>
          <w:b/>
          <w:color w:val="FFFFFF" w:themeColor="background1"/>
          <w:sz w:val="36"/>
          <w:szCs w:val="36"/>
          <w:lang w:val="es-ES"/>
        </w:rPr>
      </w:pPr>
      <w:r w:rsidRPr="00C4278E">
        <w:rPr>
          <w:rFonts w:cs="Times New Roman"/>
          <w:b/>
          <w:color w:val="FFFFFF" w:themeColor="background1"/>
          <w:sz w:val="36"/>
          <w:szCs w:val="36"/>
          <w:lang w:val="es-ES"/>
        </w:rPr>
        <w:t>UNIVERSIDAD CATÓLICA DE CUENCA</w:t>
      </w:r>
    </w:p>
    <w:p w14:paraId="4701E9A4" w14:textId="77777777" w:rsidR="00642134" w:rsidRPr="00C4278E" w:rsidRDefault="00642134" w:rsidP="00642134">
      <w:pPr>
        <w:spacing w:after="0"/>
        <w:jc w:val="center"/>
        <w:rPr>
          <w:rFonts w:cs="Times New Roman"/>
          <w:i/>
          <w:color w:val="FFFFFF" w:themeColor="background1"/>
          <w:sz w:val="32"/>
          <w:szCs w:val="32"/>
          <w:lang w:val="es-ES"/>
        </w:rPr>
      </w:pPr>
      <w:r w:rsidRPr="00C4278E">
        <w:rPr>
          <w:rFonts w:cs="Times New Roman"/>
          <w:i/>
          <w:color w:val="FFFFFF" w:themeColor="background1"/>
          <w:sz w:val="32"/>
          <w:szCs w:val="32"/>
          <w:lang w:val="es-ES"/>
        </w:rPr>
        <w:t>Comunidad Educativa al Servicio del Pueblo</w:t>
      </w:r>
    </w:p>
    <w:p w14:paraId="2F6D1291" w14:textId="37073CA3" w:rsidR="00642134" w:rsidRPr="00C4278E" w:rsidRDefault="00642134" w:rsidP="00642134">
      <w:pPr>
        <w:jc w:val="center"/>
        <w:rPr>
          <w:rFonts w:cs="Times New Roman"/>
          <w:b/>
          <w:color w:val="FFFFFF" w:themeColor="background1"/>
          <w:sz w:val="36"/>
          <w:szCs w:val="32"/>
          <w:lang w:val="es-ES"/>
        </w:rPr>
      </w:pPr>
      <w:r w:rsidRPr="00C4278E">
        <w:rPr>
          <w:rFonts w:cs="Times New Roman"/>
          <w:b/>
          <w:color w:val="FFFFFF" w:themeColor="background1"/>
          <w:sz w:val="36"/>
          <w:szCs w:val="32"/>
          <w:lang w:val="es-ES"/>
        </w:rPr>
        <w:t>UNIDAD ACADÉMICA</w:t>
      </w:r>
      <w:r>
        <w:rPr>
          <w:rFonts w:cs="Times New Roman"/>
          <w:b/>
          <w:color w:val="FFFFFF" w:themeColor="background1"/>
          <w:sz w:val="36"/>
          <w:szCs w:val="32"/>
          <w:lang w:val="es-ES"/>
        </w:rPr>
        <w:t xml:space="preserve"> DE EDUCACI</w:t>
      </w:r>
      <w:r w:rsidR="00FD0606">
        <w:rPr>
          <w:rFonts w:cs="Times New Roman"/>
          <w:b/>
          <w:color w:val="FFFFFF" w:themeColor="background1"/>
          <w:sz w:val="36"/>
          <w:szCs w:val="32"/>
          <w:lang w:val="es-ES"/>
        </w:rPr>
        <w:t>Ó</w:t>
      </w:r>
      <w:r>
        <w:rPr>
          <w:rFonts w:cs="Times New Roman"/>
          <w:b/>
          <w:color w:val="FFFFFF" w:themeColor="background1"/>
          <w:sz w:val="36"/>
          <w:szCs w:val="32"/>
          <w:lang w:val="es-ES"/>
        </w:rPr>
        <w:t>N</w:t>
      </w:r>
    </w:p>
    <w:p w14:paraId="066E244A" w14:textId="77777777" w:rsidR="00642134" w:rsidRPr="00C4278E" w:rsidRDefault="00642134" w:rsidP="00642134">
      <w:pPr>
        <w:jc w:val="center"/>
        <w:rPr>
          <w:rFonts w:cs="Times New Roman"/>
          <w:b/>
          <w:color w:val="FFFFFF" w:themeColor="background1"/>
          <w:sz w:val="36"/>
          <w:szCs w:val="32"/>
          <w:lang w:val="es-ES"/>
        </w:rPr>
      </w:pPr>
    </w:p>
    <w:p w14:paraId="4A72D5AB" w14:textId="41C8F388" w:rsidR="00642134" w:rsidRPr="00C4278E" w:rsidRDefault="00642134" w:rsidP="00642134">
      <w:pPr>
        <w:jc w:val="center"/>
        <w:rPr>
          <w:rFonts w:cs="Times New Roman"/>
          <w:b/>
          <w:color w:val="FFFFFF" w:themeColor="background1"/>
          <w:sz w:val="32"/>
          <w:szCs w:val="30"/>
          <w:lang w:val="es-ES"/>
        </w:rPr>
      </w:pPr>
      <w:r w:rsidRPr="00C4278E">
        <w:rPr>
          <w:rFonts w:cs="Times New Roman"/>
          <w:b/>
          <w:color w:val="FFFFFF" w:themeColor="background1"/>
          <w:sz w:val="32"/>
          <w:szCs w:val="30"/>
          <w:lang w:val="es-ES"/>
        </w:rPr>
        <w:t>CARRERA DE</w:t>
      </w:r>
      <w:r>
        <w:rPr>
          <w:rFonts w:cs="Times New Roman"/>
          <w:b/>
          <w:color w:val="FFFFFF" w:themeColor="background1"/>
          <w:sz w:val="32"/>
          <w:szCs w:val="30"/>
          <w:lang w:val="es-ES"/>
        </w:rPr>
        <w:t xml:space="preserve"> </w:t>
      </w:r>
      <w:r w:rsidR="00FD0606" w:rsidRPr="00FD0606">
        <w:rPr>
          <w:rFonts w:cs="Times New Roman"/>
          <w:b/>
          <w:color w:val="FFFFFF" w:themeColor="background1"/>
          <w:sz w:val="32"/>
          <w:szCs w:val="30"/>
          <w:lang w:val="es-ES"/>
        </w:rPr>
        <w:t>PEDAGOGÍA</w:t>
      </w:r>
      <w:r>
        <w:rPr>
          <w:rFonts w:cs="Times New Roman"/>
          <w:b/>
          <w:color w:val="FFFFFF" w:themeColor="background1"/>
          <w:sz w:val="32"/>
          <w:szCs w:val="30"/>
          <w:lang w:val="es-ES"/>
        </w:rPr>
        <w:t xml:space="preserve"> DE LA ACTIVIDAD</w:t>
      </w:r>
      <w:r w:rsidR="00FD0606">
        <w:rPr>
          <w:rFonts w:cs="Times New Roman"/>
          <w:b/>
          <w:color w:val="FFFFFF" w:themeColor="background1"/>
          <w:sz w:val="32"/>
          <w:szCs w:val="30"/>
          <w:lang w:val="es-ES"/>
        </w:rPr>
        <w:t xml:space="preserve"> FÍSICA </w:t>
      </w:r>
      <w:r>
        <w:rPr>
          <w:rFonts w:cs="Times New Roman"/>
          <w:b/>
          <w:color w:val="FFFFFF" w:themeColor="background1"/>
          <w:sz w:val="32"/>
          <w:szCs w:val="30"/>
          <w:lang w:val="es-ES"/>
        </w:rPr>
        <w:t>Y DEPORTE</w:t>
      </w:r>
      <w:r w:rsidRPr="00C4278E">
        <w:rPr>
          <w:rFonts w:cs="Times New Roman"/>
          <w:b/>
          <w:color w:val="FFFFFF" w:themeColor="background1"/>
          <w:sz w:val="32"/>
          <w:szCs w:val="30"/>
          <w:lang w:val="es-ES"/>
        </w:rPr>
        <w:t xml:space="preserve"> </w:t>
      </w:r>
    </w:p>
    <w:p w14:paraId="24F1E954" w14:textId="19A8ED4F" w:rsidR="008A5237" w:rsidRDefault="008A5237" w:rsidP="008A5237">
      <w:pPr>
        <w:jc w:val="center"/>
        <w:rPr>
          <w:rFonts w:cs="Times New Roman"/>
          <w:color w:val="000000"/>
          <w:sz w:val="28"/>
          <w:szCs w:val="28"/>
          <w:lang w:val="es-ES"/>
        </w:rPr>
      </w:pPr>
      <w:r w:rsidRPr="008A5237">
        <w:rPr>
          <w:rFonts w:cs="Times New Roman"/>
          <w:b/>
          <w:color w:val="FFFFFF" w:themeColor="background1"/>
          <w:sz w:val="32"/>
          <w:szCs w:val="32"/>
          <w:lang w:val="es-ES"/>
        </w:rPr>
        <w:t>PROGRAMA DE ENSEÑANZA APRENDIZAJE PARA MEJORAR LA TÉCNICA DE RECEPCIÓN EN VOLEIBOL</w:t>
      </w:r>
    </w:p>
    <w:p w14:paraId="327BD019" w14:textId="4F0E4B36" w:rsidR="00642134" w:rsidRPr="00C4278E" w:rsidRDefault="00642134" w:rsidP="00642134">
      <w:pPr>
        <w:jc w:val="center"/>
        <w:rPr>
          <w:rFonts w:cs="Times New Roman"/>
          <w:color w:val="FFFFFF" w:themeColor="background1"/>
          <w:sz w:val="28"/>
          <w:szCs w:val="28"/>
          <w:lang w:val="es-ES"/>
        </w:rPr>
      </w:pPr>
    </w:p>
    <w:p w14:paraId="52EB13CA" w14:textId="7CA9E0C9" w:rsidR="00642134" w:rsidRPr="00C4278E" w:rsidRDefault="00642134" w:rsidP="00642134">
      <w:pPr>
        <w:jc w:val="center"/>
        <w:rPr>
          <w:rFonts w:cs="Times New Roman"/>
          <w:color w:val="FFFFFF" w:themeColor="background1"/>
          <w:szCs w:val="20"/>
          <w:lang w:val="es-ES"/>
        </w:rPr>
      </w:pPr>
      <w:r w:rsidRPr="00C4278E">
        <w:rPr>
          <w:rFonts w:cs="Times New Roman"/>
          <w:b/>
          <w:color w:val="FFFFFF" w:themeColor="background1"/>
          <w:sz w:val="28"/>
          <w:szCs w:val="28"/>
          <w:lang w:val="es-ES"/>
        </w:rPr>
        <w:t xml:space="preserve">TRABAJO DE </w:t>
      </w:r>
      <w:r w:rsidR="00B25F00" w:rsidRPr="00C4278E">
        <w:rPr>
          <w:rFonts w:cs="Times New Roman"/>
          <w:b/>
          <w:color w:val="FFFFFF" w:themeColor="background1"/>
          <w:sz w:val="28"/>
          <w:szCs w:val="28"/>
          <w:lang w:val="es-ES"/>
        </w:rPr>
        <w:t>TITULACIÓN PREVIO</w:t>
      </w:r>
      <w:r w:rsidRPr="00C4278E">
        <w:rPr>
          <w:rFonts w:cs="Times New Roman"/>
          <w:b/>
          <w:color w:val="FFFFFF" w:themeColor="background1"/>
          <w:sz w:val="28"/>
          <w:szCs w:val="28"/>
          <w:lang w:val="es-ES"/>
        </w:rPr>
        <w:t xml:space="preserve"> A LA OBTENCIÓN DEL TÍTULO DE</w:t>
      </w:r>
      <w:r w:rsidR="008A5237">
        <w:rPr>
          <w:rFonts w:cs="Times New Roman"/>
          <w:b/>
          <w:color w:val="FFFFFF" w:themeColor="background1"/>
          <w:sz w:val="28"/>
          <w:szCs w:val="28"/>
          <w:lang w:val="es-ES"/>
        </w:rPr>
        <w:t xml:space="preserve"> LICENCIADO EN PEDAGOGIA DE LA ACTIVIDAD FISICA Y DEPORTE</w:t>
      </w:r>
    </w:p>
    <w:p w14:paraId="1F631BE1" w14:textId="77777777" w:rsidR="00642134" w:rsidRPr="00C4278E" w:rsidRDefault="00642134" w:rsidP="00642134">
      <w:pPr>
        <w:rPr>
          <w:rFonts w:cs="Times New Roman"/>
          <w:b/>
          <w:caps/>
          <w:color w:val="FFFFFF" w:themeColor="background1"/>
          <w:sz w:val="18"/>
          <w:szCs w:val="28"/>
          <w:lang w:val="es-ES"/>
        </w:rPr>
      </w:pPr>
    </w:p>
    <w:p w14:paraId="38314501" w14:textId="377DE49D" w:rsidR="00642134" w:rsidRPr="00C4278E" w:rsidRDefault="00642134" w:rsidP="00642134">
      <w:pPr>
        <w:jc w:val="left"/>
        <w:rPr>
          <w:rFonts w:cs="Times New Roman"/>
          <w:b/>
          <w:caps/>
          <w:color w:val="FFFFFF" w:themeColor="background1"/>
          <w:sz w:val="28"/>
          <w:szCs w:val="28"/>
          <w:lang w:val="es-ES"/>
        </w:rPr>
      </w:pPr>
      <w:r w:rsidRPr="00C4278E">
        <w:rPr>
          <w:rFonts w:cs="Times New Roman"/>
          <w:b/>
          <w:caps/>
          <w:color w:val="FFFFFF" w:themeColor="background1"/>
          <w:sz w:val="28"/>
          <w:szCs w:val="28"/>
          <w:lang w:val="es-ES"/>
        </w:rPr>
        <w:t>AUTOR:</w:t>
      </w:r>
      <w:r w:rsidRPr="00C4278E">
        <w:rPr>
          <w:rFonts w:cs="Times New Roman"/>
          <w:b/>
          <w:caps/>
          <w:color w:val="FFFFFF" w:themeColor="background1"/>
          <w:szCs w:val="24"/>
          <w:lang w:val="es-ES"/>
        </w:rPr>
        <w:t xml:space="preserve"> </w:t>
      </w:r>
      <w:r w:rsidR="008A5237">
        <w:rPr>
          <w:rFonts w:cs="Times New Roman"/>
          <w:b/>
          <w:caps/>
          <w:color w:val="FFFFFF" w:themeColor="background1"/>
          <w:sz w:val="28"/>
          <w:szCs w:val="28"/>
          <w:lang w:val="es-ES"/>
        </w:rPr>
        <w:t>BRYAN ANDR</w:t>
      </w:r>
      <w:r w:rsidR="006B5F9F">
        <w:rPr>
          <w:rFonts w:cs="Times New Roman"/>
          <w:b/>
          <w:caps/>
          <w:color w:val="FFFFFF" w:themeColor="background1"/>
          <w:sz w:val="28"/>
          <w:szCs w:val="28"/>
          <w:lang w:val="es-ES"/>
        </w:rPr>
        <w:t>é</w:t>
      </w:r>
      <w:r w:rsidR="008A5237">
        <w:rPr>
          <w:rFonts w:cs="Times New Roman"/>
          <w:b/>
          <w:caps/>
          <w:color w:val="FFFFFF" w:themeColor="background1"/>
          <w:sz w:val="28"/>
          <w:szCs w:val="28"/>
          <w:lang w:val="es-ES"/>
        </w:rPr>
        <w:t>S GARCIA PARRA</w:t>
      </w:r>
    </w:p>
    <w:p w14:paraId="561A6D50" w14:textId="40BB06DF" w:rsidR="00642134" w:rsidRPr="00C4278E" w:rsidRDefault="00642134" w:rsidP="00F234CB">
      <w:pPr>
        <w:tabs>
          <w:tab w:val="left" w:pos="4919"/>
        </w:tabs>
        <w:jc w:val="left"/>
        <w:rPr>
          <w:rFonts w:cs="Times New Roman"/>
          <w:b/>
          <w:color w:val="FFFFFF" w:themeColor="background1"/>
          <w:sz w:val="28"/>
          <w:szCs w:val="28"/>
        </w:rPr>
      </w:pPr>
      <w:r w:rsidRPr="00C4278E">
        <w:rPr>
          <w:rFonts w:cs="Times New Roman"/>
          <w:b/>
          <w:color w:val="FFFFFF" w:themeColor="background1"/>
          <w:sz w:val="28"/>
          <w:szCs w:val="28"/>
        </w:rPr>
        <w:t>DIRECTOR</w:t>
      </w:r>
      <w:r w:rsidR="00FD0606">
        <w:rPr>
          <w:rFonts w:cs="Times New Roman"/>
          <w:b/>
          <w:color w:val="FFFFFF" w:themeColor="background1"/>
          <w:sz w:val="28"/>
          <w:szCs w:val="28"/>
        </w:rPr>
        <w:t>A</w:t>
      </w:r>
      <w:r w:rsidRPr="00C4278E">
        <w:rPr>
          <w:rFonts w:cs="Times New Roman"/>
          <w:b/>
          <w:color w:val="FFFFFF" w:themeColor="background1"/>
          <w:sz w:val="28"/>
          <w:szCs w:val="28"/>
        </w:rPr>
        <w:t xml:space="preserve">: </w:t>
      </w:r>
      <w:r w:rsidR="00490C04">
        <w:rPr>
          <w:rFonts w:cs="Times New Roman"/>
          <w:b/>
          <w:color w:val="FFFFFF" w:themeColor="background1"/>
          <w:sz w:val="28"/>
          <w:szCs w:val="28"/>
        </w:rPr>
        <w:t>LIC. NANCI DE LA NUBE GONZÁLEZ</w:t>
      </w:r>
    </w:p>
    <w:p w14:paraId="4EE073DF" w14:textId="4B83462B" w:rsidR="00642134" w:rsidRPr="00C4278E" w:rsidRDefault="008A5237" w:rsidP="00642134">
      <w:pPr>
        <w:tabs>
          <w:tab w:val="left" w:pos="6064"/>
        </w:tabs>
        <w:jc w:val="center"/>
        <w:rPr>
          <w:rFonts w:cs="Times New Roman"/>
          <w:b/>
          <w:color w:val="FFFFFF" w:themeColor="background1"/>
          <w:sz w:val="28"/>
          <w:szCs w:val="28"/>
          <w:lang w:val="es-ES"/>
        </w:rPr>
      </w:pPr>
      <w:r>
        <w:rPr>
          <w:rFonts w:cs="Times New Roman"/>
          <w:b/>
          <w:color w:val="FFFFFF" w:themeColor="background1"/>
          <w:sz w:val="28"/>
          <w:szCs w:val="28"/>
          <w:lang w:val="es-ES"/>
        </w:rPr>
        <w:t>AZOGUES</w:t>
      </w:r>
      <w:r w:rsidR="00642134" w:rsidRPr="00C4278E">
        <w:rPr>
          <w:rFonts w:cs="Times New Roman"/>
          <w:b/>
          <w:color w:val="FFFFFF" w:themeColor="background1"/>
          <w:sz w:val="28"/>
          <w:szCs w:val="28"/>
          <w:lang w:val="es-ES"/>
        </w:rPr>
        <w:t xml:space="preserve"> - </w:t>
      </w:r>
      <w:r>
        <w:rPr>
          <w:rFonts w:cs="Times New Roman"/>
          <w:b/>
          <w:color w:val="FFFFFF" w:themeColor="background1"/>
          <w:sz w:val="28"/>
          <w:szCs w:val="28"/>
          <w:lang w:val="es-ES"/>
        </w:rPr>
        <w:t>ECUADOR</w:t>
      </w:r>
    </w:p>
    <w:p w14:paraId="13CA1BBD" w14:textId="62036DAE" w:rsidR="00642134" w:rsidRDefault="00F44906" w:rsidP="00642134">
      <w:pPr>
        <w:tabs>
          <w:tab w:val="left" w:pos="6064"/>
        </w:tabs>
        <w:jc w:val="center"/>
        <w:rPr>
          <w:rFonts w:cs="Times New Roman"/>
          <w:b/>
          <w:color w:val="FFFFFF" w:themeColor="background1"/>
          <w:sz w:val="28"/>
          <w:szCs w:val="28"/>
          <w:lang w:val="es-ES"/>
        </w:rPr>
      </w:pPr>
      <w:r>
        <w:rPr>
          <w:rFonts w:cs="Times New Roman"/>
          <w:b/>
          <w:color w:val="FFFFFF" w:themeColor="background1"/>
          <w:sz w:val="28"/>
          <w:szCs w:val="28"/>
          <w:lang w:val="es-ES"/>
        </w:rPr>
        <w:t>2024</w:t>
      </w:r>
    </w:p>
    <w:p w14:paraId="7740BC36" w14:textId="26DEC231" w:rsidR="00F234CB" w:rsidRPr="00F234CB" w:rsidRDefault="00F234CB" w:rsidP="00F234CB">
      <w:pPr>
        <w:jc w:val="center"/>
        <w:rPr>
          <w:b/>
          <w:bCs/>
          <w:color w:val="FFFFFF" w:themeColor="background1"/>
          <w:sz w:val="28"/>
          <w:szCs w:val="28"/>
        </w:rPr>
        <w:sectPr w:rsidR="00F234CB" w:rsidRPr="00F234CB" w:rsidSect="00ED60C4">
          <w:pgSz w:w="11906" w:h="16838" w:code="9"/>
          <w:pgMar w:top="1440" w:right="1440" w:bottom="1440" w:left="1440" w:header="567" w:footer="567" w:gutter="0"/>
          <w:pgNumType w:start="1"/>
          <w:cols w:space="708"/>
          <w:titlePg/>
          <w:docGrid w:linePitch="360"/>
        </w:sectPr>
      </w:pPr>
      <w:r w:rsidRPr="00F234CB">
        <w:rPr>
          <w:b/>
          <w:bCs/>
          <w:color w:val="FFFFFF" w:themeColor="background1"/>
          <w:sz w:val="28"/>
          <w:szCs w:val="28"/>
        </w:rPr>
        <w:t>DIOS, PATRIA, CULTURA Y DESARROL</w:t>
      </w:r>
    </w:p>
    <w:p w14:paraId="4B96E073" w14:textId="3550D3D8" w:rsidR="00642134" w:rsidRPr="00C4278E" w:rsidRDefault="00642134" w:rsidP="00F234CB">
      <w:pPr>
        <w:rPr>
          <w:color w:val="FFFFFF" w:themeColor="background1"/>
        </w:rPr>
      </w:pPr>
      <w:r w:rsidRPr="00C4278E">
        <w:rPr>
          <w:b/>
          <w:bCs/>
          <w:color w:val="FFFFFF" w:themeColor="background1"/>
        </w:rPr>
        <w:lastRenderedPageBreak/>
        <w:t>, PATRIA, CULTURA Y DESARROLLO</w:t>
      </w:r>
    </w:p>
    <w:p w14:paraId="7654E489" w14:textId="6ED56E09" w:rsidR="00EA005F" w:rsidRDefault="00EA005F" w:rsidP="00642134">
      <w:pPr>
        <w:spacing w:after="0"/>
        <w:jc w:val="center"/>
        <w:rPr>
          <w:rFonts w:cs="Times New Roman"/>
          <w:b/>
          <w:color w:val="FF0000"/>
          <w:sz w:val="28"/>
          <w:szCs w:val="28"/>
          <w:lang w:val="es-ES"/>
        </w:rPr>
      </w:pPr>
      <w:r>
        <w:rPr>
          <w:rFonts w:cs="Times New Roman"/>
          <w:b/>
          <w:noProof/>
          <w:color w:val="FF0000"/>
          <w:sz w:val="28"/>
          <w:szCs w:val="28"/>
          <w:lang w:eastAsia="es-EC"/>
        </w:rPr>
        <w:drawing>
          <wp:inline distT="0" distB="0" distL="0" distR="0" wp14:anchorId="5B432295" wp14:editId="39929EE6">
            <wp:extent cx="1714500" cy="1867725"/>
            <wp:effectExtent l="0" t="0" r="0" b="0"/>
            <wp:docPr id="1028"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n 6"/>
                    <pic:cNvPicPr/>
                  </pic:nvPicPr>
                  <pic:blipFill>
                    <a:blip r:embed="rId10" cstate="print"/>
                    <a:srcRect/>
                    <a:stretch/>
                  </pic:blipFill>
                  <pic:spPr>
                    <a:xfrm>
                      <a:off x="0" y="0"/>
                      <a:ext cx="1714500" cy="1867725"/>
                    </a:xfrm>
                    <a:prstGeom prst="rect">
                      <a:avLst/>
                    </a:prstGeom>
                  </pic:spPr>
                </pic:pic>
              </a:graphicData>
            </a:graphic>
          </wp:inline>
        </w:drawing>
      </w:r>
    </w:p>
    <w:p w14:paraId="31D04D96" w14:textId="77777777" w:rsidR="00EA005F" w:rsidRDefault="00EA005F" w:rsidP="00EA005F">
      <w:pPr>
        <w:spacing w:after="0"/>
        <w:jc w:val="center"/>
        <w:rPr>
          <w:rFonts w:cs="Times New Roman"/>
          <w:b/>
          <w:sz w:val="44"/>
          <w:szCs w:val="36"/>
          <w:lang w:val="es-ES"/>
        </w:rPr>
      </w:pPr>
      <w:r>
        <w:rPr>
          <w:rFonts w:cs="Times New Roman"/>
          <w:b/>
          <w:sz w:val="36"/>
          <w:szCs w:val="36"/>
          <w:lang w:val="es-ES"/>
        </w:rPr>
        <w:t>UNIVERSIDAD CATÓLICA DE CUENCA</w:t>
      </w:r>
    </w:p>
    <w:p w14:paraId="1F3D4A09" w14:textId="77777777" w:rsidR="00EA005F" w:rsidRDefault="00EA005F" w:rsidP="00EA005F">
      <w:pPr>
        <w:spacing w:after="0"/>
        <w:jc w:val="center"/>
        <w:rPr>
          <w:rFonts w:cs="Times New Roman"/>
          <w:i/>
          <w:sz w:val="32"/>
          <w:szCs w:val="32"/>
          <w:lang w:val="es-ES"/>
        </w:rPr>
      </w:pPr>
      <w:r>
        <w:rPr>
          <w:rFonts w:cs="Times New Roman"/>
          <w:i/>
          <w:sz w:val="32"/>
          <w:szCs w:val="32"/>
          <w:lang w:val="es-ES"/>
        </w:rPr>
        <w:t>Comunidad Educativa al Servicio del Pueblo</w:t>
      </w:r>
    </w:p>
    <w:p w14:paraId="0D4E0D3F" w14:textId="3FFFEE41" w:rsidR="00EA005F" w:rsidRDefault="00EA005F" w:rsidP="00EA005F">
      <w:pPr>
        <w:jc w:val="center"/>
        <w:rPr>
          <w:rFonts w:cs="Times New Roman"/>
          <w:b/>
          <w:sz w:val="36"/>
          <w:szCs w:val="32"/>
          <w:lang w:val="es-ES"/>
        </w:rPr>
      </w:pPr>
      <w:r>
        <w:rPr>
          <w:rFonts w:cs="Times New Roman"/>
          <w:b/>
          <w:sz w:val="36"/>
          <w:szCs w:val="32"/>
          <w:lang w:val="es-ES"/>
        </w:rPr>
        <w:t xml:space="preserve">UNIDAD ACADÉMICA DE </w:t>
      </w:r>
      <w:r w:rsidR="005144E8" w:rsidRPr="005144E8">
        <w:rPr>
          <w:rFonts w:cs="Times New Roman"/>
          <w:b/>
          <w:sz w:val="36"/>
          <w:szCs w:val="32"/>
          <w:lang w:val="es-ES"/>
        </w:rPr>
        <w:t>EDUCACI</w:t>
      </w:r>
      <w:r w:rsidR="00FD0606">
        <w:rPr>
          <w:rFonts w:cs="Times New Roman"/>
          <w:b/>
          <w:sz w:val="36"/>
          <w:szCs w:val="32"/>
          <w:lang w:val="es-ES"/>
        </w:rPr>
        <w:t>Ó</w:t>
      </w:r>
      <w:r w:rsidR="005144E8" w:rsidRPr="005144E8">
        <w:rPr>
          <w:rFonts w:cs="Times New Roman"/>
          <w:b/>
          <w:sz w:val="36"/>
          <w:szCs w:val="32"/>
          <w:lang w:val="es-ES"/>
        </w:rPr>
        <w:t>N</w:t>
      </w:r>
    </w:p>
    <w:p w14:paraId="49C0E83D" w14:textId="43C4A778" w:rsidR="00FD0606" w:rsidRPr="00FD0606" w:rsidRDefault="006D4B24" w:rsidP="00FD0606">
      <w:pPr>
        <w:jc w:val="center"/>
        <w:rPr>
          <w:rFonts w:cs="Times New Roman"/>
          <w:b/>
          <w:sz w:val="32"/>
          <w:szCs w:val="30"/>
          <w:lang w:val="es-ES"/>
        </w:rPr>
      </w:pPr>
      <w:r w:rsidRPr="006D4B24">
        <w:rPr>
          <w:rFonts w:cs="Times New Roman"/>
          <w:b/>
          <w:sz w:val="32"/>
          <w:szCs w:val="30"/>
          <w:lang w:val="es-ES"/>
        </w:rPr>
        <w:t xml:space="preserve">CARRERA DE PEDAGOGÍA DE EDUCACIÓN FÍSICA Y </w:t>
      </w:r>
      <w:r w:rsidR="00B25F00">
        <w:rPr>
          <w:rFonts w:cs="Times New Roman"/>
          <w:b/>
          <w:sz w:val="32"/>
          <w:szCs w:val="30"/>
          <w:lang w:val="es-ES"/>
        </w:rPr>
        <w:t xml:space="preserve">     </w:t>
      </w:r>
      <w:r w:rsidRPr="006D4B24">
        <w:rPr>
          <w:rFonts w:cs="Times New Roman"/>
          <w:b/>
          <w:sz w:val="32"/>
          <w:szCs w:val="30"/>
          <w:lang w:val="es-ES"/>
        </w:rPr>
        <w:t>DEPORTE</w:t>
      </w:r>
    </w:p>
    <w:p w14:paraId="74F89FDB" w14:textId="6A598EAB" w:rsidR="00EA005F" w:rsidRPr="00FD0606" w:rsidRDefault="00EA6BBA" w:rsidP="00EA005F">
      <w:pPr>
        <w:jc w:val="center"/>
        <w:rPr>
          <w:rFonts w:cs="Times New Roman"/>
          <w:b/>
          <w:color w:val="000000"/>
          <w:sz w:val="28"/>
          <w:szCs w:val="28"/>
          <w:lang w:val="es-ES"/>
        </w:rPr>
      </w:pPr>
      <w:r w:rsidRPr="00FD0606">
        <w:rPr>
          <w:rFonts w:cs="Times New Roman"/>
          <w:b/>
          <w:color w:val="000000"/>
          <w:sz w:val="28"/>
          <w:szCs w:val="28"/>
          <w:lang w:val="es-ES"/>
        </w:rPr>
        <w:t>PROGRAMA DE ENSEÑANZA APRENDIZAJE PARA MEJORAR LA TÉCNICA DE RECEPCIÓN EN VOLEIBOL</w:t>
      </w:r>
    </w:p>
    <w:p w14:paraId="23E92F34" w14:textId="77777777" w:rsidR="00FD0606" w:rsidRDefault="00FD0606" w:rsidP="00EA005F">
      <w:pPr>
        <w:jc w:val="center"/>
        <w:rPr>
          <w:rFonts w:cs="Times New Roman"/>
          <w:b/>
          <w:color w:val="000000"/>
          <w:sz w:val="28"/>
          <w:szCs w:val="28"/>
          <w:lang w:val="es-ES"/>
        </w:rPr>
      </w:pPr>
    </w:p>
    <w:p w14:paraId="011978E4" w14:textId="40AFB3FC" w:rsidR="00EA005F" w:rsidRDefault="00EA005F" w:rsidP="00EA005F">
      <w:pPr>
        <w:jc w:val="center"/>
        <w:rPr>
          <w:rFonts w:cs="Times New Roman"/>
          <w:b/>
          <w:sz w:val="28"/>
          <w:szCs w:val="28"/>
          <w:lang w:val="es-ES"/>
        </w:rPr>
      </w:pPr>
      <w:r>
        <w:rPr>
          <w:rFonts w:cs="Times New Roman"/>
          <w:b/>
          <w:color w:val="000000"/>
          <w:sz w:val="28"/>
          <w:szCs w:val="28"/>
          <w:lang w:val="es-ES"/>
        </w:rPr>
        <w:t xml:space="preserve">TRABAJO DE TITULACIÓN </w:t>
      </w:r>
      <w:r>
        <w:rPr>
          <w:rFonts w:cs="Times New Roman"/>
          <w:b/>
          <w:sz w:val="28"/>
          <w:szCs w:val="28"/>
          <w:lang w:val="es-ES"/>
        </w:rPr>
        <w:t xml:space="preserve">PREVIO A LA OBTENCIÓN DEL TÍTULO DE </w:t>
      </w:r>
      <w:r w:rsidR="006D4B24" w:rsidRPr="006D4B24">
        <w:rPr>
          <w:rFonts w:cs="Times New Roman"/>
          <w:b/>
          <w:sz w:val="28"/>
          <w:szCs w:val="28"/>
          <w:lang w:val="es-ES"/>
        </w:rPr>
        <w:t xml:space="preserve">LICENCIADO EN PEDAGOGÍA DE </w:t>
      </w:r>
      <w:r w:rsidR="0007032B">
        <w:rPr>
          <w:rFonts w:cs="Times New Roman"/>
          <w:b/>
          <w:sz w:val="28"/>
          <w:szCs w:val="28"/>
          <w:lang w:val="es-ES"/>
        </w:rPr>
        <w:t xml:space="preserve"> LA </w:t>
      </w:r>
      <w:r w:rsidR="005D1C49">
        <w:rPr>
          <w:rFonts w:cs="Times New Roman"/>
          <w:b/>
          <w:sz w:val="28"/>
          <w:szCs w:val="28"/>
          <w:lang w:val="es-ES"/>
        </w:rPr>
        <w:t xml:space="preserve"> </w:t>
      </w:r>
      <w:r w:rsidR="0007032B">
        <w:rPr>
          <w:rFonts w:cs="Times New Roman"/>
          <w:b/>
          <w:sz w:val="28"/>
          <w:szCs w:val="28"/>
          <w:lang w:val="es-ES"/>
        </w:rPr>
        <w:t>ACTIVIDAD</w:t>
      </w:r>
      <w:r w:rsidR="006D4B24" w:rsidRPr="006D4B24">
        <w:rPr>
          <w:rFonts w:cs="Times New Roman"/>
          <w:b/>
          <w:sz w:val="28"/>
          <w:szCs w:val="28"/>
          <w:lang w:val="es-ES"/>
        </w:rPr>
        <w:t xml:space="preserve"> FÍSICA Y DEPORTE</w:t>
      </w:r>
    </w:p>
    <w:p w14:paraId="493F7EB2" w14:textId="77777777" w:rsidR="00EA005F" w:rsidRDefault="00EA005F" w:rsidP="00EA005F">
      <w:pPr>
        <w:jc w:val="center"/>
        <w:rPr>
          <w:rFonts w:cs="Times New Roman"/>
          <w:szCs w:val="20"/>
          <w:lang w:val="es-ES"/>
        </w:rPr>
      </w:pPr>
    </w:p>
    <w:p w14:paraId="23EC5187" w14:textId="22363B60" w:rsidR="00EA005F" w:rsidRPr="00EA6BBA" w:rsidRDefault="00EA005F" w:rsidP="00EA005F">
      <w:pPr>
        <w:jc w:val="left"/>
        <w:rPr>
          <w:rFonts w:cs="Times New Roman"/>
          <w:b/>
          <w:caps/>
          <w:sz w:val="28"/>
          <w:szCs w:val="28"/>
        </w:rPr>
      </w:pPr>
      <w:r w:rsidRPr="00EA6BBA">
        <w:rPr>
          <w:rFonts w:cs="Times New Roman"/>
          <w:b/>
          <w:caps/>
          <w:sz w:val="28"/>
          <w:szCs w:val="28"/>
        </w:rPr>
        <w:t xml:space="preserve">AUTOR: </w:t>
      </w:r>
      <w:r w:rsidR="006D4B24" w:rsidRPr="006D4B24">
        <w:rPr>
          <w:rFonts w:cs="Times New Roman"/>
          <w:b/>
          <w:caps/>
          <w:sz w:val="28"/>
          <w:szCs w:val="28"/>
        </w:rPr>
        <w:t>BRYAN ANDRÉS GARCIA PARRA</w:t>
      </w:r>
    </w:p>
    <w:p w14:paraId="3C006556" w14:textId="0ED2AA6E" w:rsidR="00EA005F" w:rsidRPr="00EA6BBA" w:rsidRDefault="00EA005F" w:rsidP="00EA005F">
      <w:pPr>
        <w:jc w:val="left"/>
        <w:rPr>
          <w:rFonts w:cs="Times New Roman"/>
          <w:b/>
          <w:sz w:val="28"/>
          <w:szCs w:val="28"/>
        </w:rPr>
      </w:pPr>
      <w:r w:rsidRPr="00EA6BBA">
        <w:rPr>
          <w:rFonts w:cs="Times New Roman"/>
          <w:b/>
          <w:sz w:val="28"/>
          <w:szCs w:val="28"/>
        </w:rPr>
        <w:t>DIRECTOR</w:t>
      </w:r>
      <w:r w:rsidR="00FD0606">
        <w:rPr>
          <w:rFonts w:cs="Times New Roman"/>
          <w:b/>
          <w:sz w:val="28"/>
          <w:szCs w:val="28"/>
        </w:rPr>
        <w:t>A</w:t>
      </w:r>
      <w:r w:rsidRPr="00EA6BBA">
        <w:rPr>
          <w:rFonts w:cs="Times New Roman"/>
          <w:b/>
          <w:sz w:val="28"/>
          <w:szCs w:val="28"/>
        </w:rPr>
        <w:t xml:space="preserve">: </w:t>
      </w:r>
      <w:r w:rsidR="006D4B24" w:rsidRPr="006D4B24">
        <w:rPr>
          <w:rFonts w:cs="Times New Roman"/>
          <w:b/>
          <w:sz w:val="28"/>
          <w:szCs w:val="28"/>
        </w:rPr>
        <w:t xml:space="preserve">LCDA. NANCI </w:t>
      </w:r>
      <w:r w:rsidR="00490C04">
        <w:rPr>
          <w:rFonts w:cs="Times New Roman"/>
          <w:b/>
          <w:sz w:val="28"/>
          <w:szCs w:val="28"/>
        </w:rPr>
        <w:t>DE LA NUBE</w:t>
      </w:r>
      <w:r w:rsidR="006D4B24" w:rsidRPr="006D4B24">
        <w:rPr>
          <w:rFonts w:cs="Times New Roman"/>
          <w:b/>
          <w:sz w:val="28"/>
          <w:szCs w:val="28"/>
        </w:rPr>
        <w:t xml:space="preserve"> GONZÁLE</w:t>
      </w:r>
      <w:r w:rsidR="00490C04">
        <w:rPr>
          <w:rFonts w:cs="Times New Roman"/>
          <w:b/>
          <w:sz w:val="28"/>
          <w:szCs w:val="28"/>
        </w:rPr>
        <w:t>Z</w:t>
      </w:r>
      <w:r w:rsidR="006D4B24" w:rsidRPr="006D4B24">
        <w:rPr>
          <w:rFonts w:cs="Times New Roman"/>
          <w:b/>
          <w:sz w:val="28"/>
          <w:szCs w:val="28"/>
        </w:rPr>
        <w:t xml:space="preserve"> MGS.  </w:t>
      </w:r>
    </w:p>
    <w:p w14:paraId="763C5E0B" w14:textId="2E7CC2A7" w:rsidR="00EA005F" w:rsidRDefault="005144E8" w:rsidP="00EA005F">
      <w:pPr>
        <w:jc w:val="center"/>
        <w:rPr>
          <w:rFonts w:cs="Times New Roman"/>
          <w:b/>
          <w:sz w:val="28"/>
          <w:szCs w:val="28"/>
          <w:lang w:val="es-ES"/>
        </w:rPr>
      </w:pPr>
      <w:r>
        <w:rPr>
          <w:rFonts w:cs="Times New Roman"/>
          <w:b/>
          <w:sz w:val="28"/>
          <w:szCs w:val="28"/>
          <w:lang w:val="es-ES"/>
        </w:rPr>
        <w:t>AZOGUES</w:t>
      </w:r>
      <w:r w:rsidR="00EA005F">
        <w:rPr>
          <w:rFonts w:cs="Times New Roman"/>
          <w:b/>
          <w:sz w:val="28"/>
          <w:szCs w:val="28"/>
          <w:lang w:val="es-ES"/>
        </w:rPr>
        <w:t xml:space="preserve"> – ECUADOR</w:t>
      </w:r>
    </w:p>
    <w:p w14:paraId="04F0C8FB" w14:textId="4A3CAB73" w:rsidR="00EA005F" w:rsidRDefault="00EA005F" w:rsidP="00EA005F">
      <w:pPr>
        <w:tabs>
          <w:tab w:val="left" w:pos="6064"/>
        </w:tabs>
        <w:jc w:val="center"/>
        <w:rPr>
          <w:rFonts w:cs="Times New Roman"/>
          <w:b/>
          <w:sz w:val="28"/>
          <w:szCs w:val="28"/>
          <w:lang w:val="es-ES"/>
        </w:rPr>
      </w:pPr>
      <w:r>
        <w:rPr>
          <w:rFonts w:cs="Times New Roman"/>
          <w:b/>
          <w:sz w:val="28"/>
          <w:szCs w:val="28"/>
          <w:lang w:val="es-ES"/>
        </w:rPr>
        <w:t>202</w:t>
      </w:r>
      <w:r w:rsidR="00F44906">
        <w:rPr>
          <w:rFonts w:cs="Times New Roman"/>
          <w:b/>
          <w:sz w:val="28"/>
          <w:szCs w:val="28"/>
          <w:lang w:val="es-ES"/>
        </w:rPr>
        <w:t>4</w:t>
      </w:r>
    </w:p>
    <w:p w14:paraId="572B6644" w14:textId="77777777" w:rsidR="00EA005F" w:rsidRDefault="00EA005F" w:rsidP="00EA005F">
      <w:pPr>
        <w:jc w:val="center"/>
        <w:rPr>
          <w:b/>
          <w:bCs/>
          <w:color w:val="000000"/>
        </w:rPr>
      </w:pPr>
      <w:r>
        <w:rPr>
          <w:b/>
          <w:bCs/>
          <w:color w:val="000000"/>
        </w:rPr>
        <w:t>DIOS, PATRIA, CULTURA Y DESARROLLO</w:t>
      </w:r>
    </w:p>
    <w:p w14:paraId="73AAFAAC" w14:textId="77777777" w:rsidR="00BE1459" w:rsidRPr="001E7BCE" w:rsidRDefault="00BE1459" w:rsidP="00EA005F">
      <w:pPr>
        <w:jc w:val="center"/>
        <w:rPr>
          <w:b/>
          <w:bCs/>
          <w:color w:val="000000"/>
          <w:szCs w:val="24"/>
        </w:rPr>
      </w:pPr>
    </w:p>
    <w:p w14:paraId="015F9C10" w14:textId="77777777" w:rsidR="00BE1459" w:rsidRPr="001E7BCE" w:rsidRDefault="00BE1459" w:rsidP="00BE1459">
      <w:pPr>
        <w:jc w:val="center"/>
        <w:rPr>
          <w:rFonts w:cs="Times New Roman"/>
          <w:b/>
          <w:color w:val="000000"/>
          <w:szCs w:val="24"/>
          <w:lang w:val="es-ES"/>
        </w:rPr>
      </w:pPr>
      <w:r w:rsidRPr="001E7BCE">
        <w:rPr>
          <w:rFonts w:cs="Times New Roman"/>
          <w:b/>
          <w:color w:val="000000"/>
          <w:szCs w:val="24"/>
          <w:lang w:val="es-ES"/>
        </w:rPr>
        <w:t>PROGRAMA DE ENSEÑANZA APRENDIZAJE PARA MEJORAR LA TÉCNICA DE RECEPCIÓN EN VOLEIBOL</w:t>
      </w:r>
    </w:p>
    <w:p w14:paraId="3B4DFC25" w14:textId="77777777" w:rsidR="00BE1459" w:rsidRPr="001E7BCE" w:rsidRDefault="00BE1459" w:rsidP="00EA005F">
      <w:pPr>
        <w:jc w:val="center"/>
        <w:rPr>
          <w:b/>
          <w:bCs/>
          <w:color w:val="000000"/>
          <w:szCs w:val="24"/>
          <w:lang w:val="es-ES"/>
        </w:rPr>
      </w:pPr>
    </w:p>
    <w:p w14:paraId="3E9CBCE0" w14:textId="2F8749E4" w:rsidR="001E7BCE" w:rsidRPr="001E7BCE" w:rsidRDefault="001E7BCE" w:rsidP="001E7BCE">
      <w:pPr>
        <w:jc w:val="center"/>
        <w:rPr>
          <w:bCs/>
          <w:color w:val="000000"/>
          <w:szCs w:val="24"/>
          <w:lang w:val="es-ES"/>
        </w:rPr>
      </w:pPr>
      <w:r w:rsidRPr="001E7BCE">
        <w:rPr>
          <w:bCs/>
          <w:color w:val="000000"/>
          <w:szCs w:val="24"/>
          <w:lang w:val="es-ES"/>
        </w:rPr>
        <w:t>Bryan Andrés Garcia Parra</w:t>
      </w:r>
    </w:p>
    <w:p w14:paraId="3F0DB69B" w14:textId="1C51EFB3" w:rsidR="001E7BCE" w:rsidRPr="001E7BCE" w:rsidRDefault="001E7BCE" w:rsidP="00EA005F">
      <w:pPr>
        <w:jc w:val="center"/>
        <w:rPr>
          <w:bCs/>
          <w:color w:val="000000"/>
          <w:szCs w:val="24"/>
          <w:lang w:val="es-ES"/>
        </w:rPr>
      </w:pPr>
      <w:r w:rsidRPr="001E7BCE">
        <w:rPr>
          <w:bCs/>
          <w:color w:val="000000"/>
          <w:szCs w:val="24"/>
          <w:lang w:val="es-ES"/>
        </w:rPr>
        <w:t>Universidad Católica de Cuenca-Sede Azogues</w:t>
      </w:r>
    </w:p>
    <w:p w14:paraId="1FB41AA4" w14:textId="77777777" w:rsidR="005A1EA9" w:rsidRDefault="001E7BCE" w:rsidP="00EA005F">
      <w:pPr>
        <w:jc w:val="center"/>
        <w:rPr>
          <w:bCs/>
          <w:color w:val="000000"/>
          <w:szCs w:val="24"/>
          <w:lang w:val="es-ES"/>
        </w:rPr>
        <w:sectPr w:rsidR="005A1EA9" w:rsidSect="00ED60C4">
          <w:headerReference w:type="default" r:id="rId11"/>
          <w:pgSz w:w="11906" w:h="16838"/>
          <w:pgMar w:top="1701" w:right="1701" w:bottom="1134" w:left="1701" w:header="709" w:footer="709" w:gutter="0"/>
          <w:pgNumType w:start="1"/>
          <w:cols w:space="708"/>
          <w:docGrid w:linePitch="360"/>
        </w:sectPr>
      </w:pPr>
      <w:r w:rsidRPr="001E7BCE">
        <w:rPr>
          <w:bCs/>
          <w:color w:val="000000"/>
          <w:szCs w:val="24"/>
          <w:lang w:val="es-ES"/>
        </w:rPr>
        <w:t>Azogues- Ecuador</w:t>
      </w:r>
    </w:p>
    <w:p w14:paraId="2F2D2C7E" w14:textId="0ACF8DBD" w:rsidR="001725B1" w:rsidRDefault="00571918" w:rsidP="00EA005F">
      <w:pPr>
        <w:jc w:val="center"/>
        <w:rPr>
          <w:bCs/>
          <w:color w:val="000000"/>
          <w:lang w:val="es-ES"/>
        </w:rPr>
      </w:pPr>
      <w:r>
        <w:rPr>
          <w:noProof/>
        </w:rPr>
        <w:lastRenderedPageBreak/>
        <w:drawing>
          <wp:anchor distT="0" distB="0" distL="114300" distR="114300" simplePos="0" relativeHeight="251684864" behindDoc="1" locked="0" layoutInCell="1" allowOverlap="1" wp14:anchorId="59508DE0" wp14:editId="31C0895F">
            <wp:simplePos x="0" y="0"/>
            <wp:positionH relativeFrom="page">
              <wp:align>left</wp:align>
            </wp:positionH>
            <wp:positionV relativeFrom="paragraph">
              <wp:posOffset>-6351</wp:posOffset>
            </wp:positionV>
            <wp:extent cx="7561799" cy="10509885"/>
            <wp:effectExtent l="0" t="0" r="1270" b="571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61799" cy="105098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2575E8" w14:textId="4F28E6D9" w:rsidR="001725B1" w:rsidRDefault="001725B1" w:rsidP="00EA005F">
      <w:pPr>
        <w:jc w:val="center"/>
        <w:rPr>
          <w:bCs/>
          <w:color w:val="000000"/>
          <w:lang w:val="es-ES"/>
        </w:rPr>
      </w:pPr>
    </w:p>
    <w:p w14:paraId="6F2CFB0F" w14:textId="2BA85255" w:rsidR="001725B1" w:rsidRDefault="001725B1" w:rsidP="00EA005F">
      <w:pPr>
        <w:jc w:val="center"/>
        <w:rPr>
          <w:bCs/>
          <w:color w:val="000000"/>
          <w:lang w:val="es-ES"/>
        </w:rPr>
      </w:pPr>
    </w:p>
    <w:p w14:paraId="736B3F4C" w14:textId="74683E31" w:rsidR="001725B1" w:rsidRDefault="001725B1" w:rsidP="00EA005F">
      <w:pPr>
        <w:jc w:val="center"/>
        <w:rPr>
          <w:bCs/>
          <w:color w:val="000000"/>
          <w:lang w:val="es-ES"/>
        </w:rPr>
      </w:pPr>
    </w:p>
    <w:p w14:paraId="5E26DA1B" w14:textId="138A24D7" w:rsidR="001725B1" w:rsidRDefault="001725B1" w:rsidP="00EA005F">
      <w:pPr>
        <w:jc w:val="center"/>
        <w:rPr>
          <w:bCs/>
          <w:color w:val="000000"/>
          <w:lang w:val="es-ES"/>
        </w:rPr>
      </w:pPr>
    </w:p>
    <w:p w14:paraId="35B3F637" w14:textId="12A62469" w:rsidR="001725B1" w:rsidRDefault="001725B1" w:rsidP="00EA005F">
      <w:pPr>
        <w:jc w:val="center"/>
        <w:rPr>
          <w:bCs/>
          <w:color w:val="000000"/>
          <w:lang w:val="es-ES"/>
        </w:rPr>
      </w:pPr>
    </w:p>
    <w:p w14:paraId="24A28588" w14:textId="09E9782B" w:rsidR="001725B1" w:rsidRDefault="001725B1" w:rsidP="00EA005F">
      <w:pPr>
        <w:jc w:val="center"/>
        <w:rPr>
          <w:bCs/>
          <w:color w:val="000000"/>
          <w:lang w:val="es-ES"/>
        </w:rPr>
      </w:pPr>
    </w:p>
    <w:p w14:paraId="5CB3C137" w14:textId="770852A3" w:rsidR="001725B1" w:rsidRDefault="001725B1" w:rsidP="00EA005F">
      <w:pPr>
        <w:jc w:val="center"/>
        <w:rPr>
          <w:bCs/>
          <w:color w:val="000000"/>
          <w:lang w:val="es-ES"/>
        </w:rPr>
      </w:pPr>
    </w:p>
    <w:p w14:paraId="15573A7E" w14:textId="4E6BB03D" w:rsidR="001725B1" w:rsidRDefault="001725B1" w:rsidP="00EA005F">
      <w:pPr>
        <w:jc w:val="center"/>
        <w:rPr>
          <w:bCs/>
          <w:color w:val="000000"/>
          <w:lang w:val="es-ES"/>
        </w:rPr>
      </w:pPr>
    </w:p>
    <w:p w14:paraId="14550468" w14:textId="1C96C102" w:rsidR="001725B1" w:rsidRDefault="001725B1" w:rsidP="00EA005F">
      <w:pPr>
        <w:jc w:val="center"/>
        <w:rPr>
          <w:bCs/>
          <w:color w:val="000000"/>
          <w:lang w:val="es-ES"/>
        </w:rPr>
      </w:pPr>
    </w:p>
    <w:p w14:paraId="5E77182E" w14:textId="19E78E3B" w:rsidR="001725B1" w:rsidRDefault="001725B1" w:rsidP="00EA005F">
      <w:pPr>
        <w:jc w:val="center"/>
        <w:rPr>
          <w:bCs/>
          <w:color w:val="000000"/>
          <w:lang w:val="es-ES"/>
        </w:rPr>
      </w:pPr>
    </w:p>
    <w:p w14:paraId="63482807" w14:textId="62347007" w:rsidR="001725B1" w:rsidRDefault="001725B1" w:rsidP="00EA005F">
      <w:pPr>
        <w:jc w:val="center"/>
        <w:rPr>
          <w:bCs/>
          <w:color w:val="000000"/>
          <w:lang w:val="es-ES"/>
        </w:rPr>
      </w:pPr>
    </w:p>
    <w:p w14:paraId="10BAB46E" w14:textId="65A8AB69" w:rsidR="001725B1" w:rsidRDefault="001725B1" w:rsidP="00EA005F">
      <w:pPr>
        <w:jc w:val="center"/>
        <w:rPr>
          <w:bCs/>
          <w:color w:val="000000"/>
          <w:lang w:val="es-ES"/>
        </w:rPr>
      </w:pPr>
    </w:p>
    <w:p w14:paraId="12C4D7FA" w14:textId="249E5CD3" w:rsidR="001725B1" w:rsidRDefault="001725B1" w:rsidP="00EA005F">
      <w:pPr>
        <w:jc w:val="center"/>
        <w:rPr>
          <w:bCs/>
          <w:color w:val="000000"/>
          <w:lang w:val="es-ES"/>
        </w:rPr>
      </w:pPr>
    </w:p>
    <w:p w14:paraId="6A5BDDAC" w14:textId="6153F336" w:rsidR="001725B1" w:rsidRDefault="001725B1" w:rsidP="00EA005F">
      <w:pPr>
        <w:jc w:val="center"/>
        <w:rPr>
          <w:bCs/>
          <w:color w:val="000000"/>
          <w:lang w:val="es-ES"/>
        </w:rPr>
      </w:pPr>
    </w:p>
    <w:p w14:paraId="6CA655C0" w14:textId="44349F9C" w:rsidR="001725B1" w:rsidRDefault="001725B1" w:rsidP="00EA005F">
      <w:pPr>
        <w:jc w:val="center"/>
        <w:rPr>
          <w:bCs/>
          <w:color w:val="000000"/>
          <w:lang w:val="es-ES"/>
        </w:rPr>
      </w:pPr>
    </w:p>
    <w:p w14:paraId="31DBFD10" w14:textId="5F881D09" w:rsidR="001725B1" w:rsidRDefault="001725B1" w:rsidP="00EA005F">
      <w:pPr>
        <w:jc w:val="center"/>
        <w:rPr>
          <w:bCs/>
          <w:color w:val="000000"/>
          <w:lang w:val="es-ES"/>
        </w:rPr>
      </w:pPr>
    </w:p>
    <w:p w14:paraId="03CED464" w14:textId="30B6A5F2" w:rsidR="001725B1" w:rsidRDefault="001725B1" w:rsidP="00EA005F">
      <w:pPr>
        <w:jc w:val="center"/>
        <w:rPr>
          <w:bCs/>
          <w:color w:val="000000"/>
          <w:lang w:val="es-ES"/>
        </w:rPr>
      </w:pPr>
    </w:p>
    <w:p w14:paraId="6A08EF6E" w14:textId="73D649D7" w:rsidR="001725B1" w:rsidRDefault="001725B1" w:rsidP="00EA005F">
      <w:pPr>
        <w:jc w:val="center"/>
        <w:rPr>
          <w:bCs/>
          <w:color w:val="000000"/>
          <w:lang w:val="es-ES"/>
        </w:rPr>
      </w:pPr>
    </w:p>
    <w:p w14:paraId="7EDBB91C" w14:textId="4E5958B0" w:rsidR="001725B1" w:rsidRDefault="001725B1" w:rsidP="00EA005F">
      <w:pPr>
        <w:jc w:val="center"/>
        <w:rPr>
          <w:bCs/>
          <w:color w:val="000000"/>
          <w:lang w:val="es-ES"/>
        </w:rPr>
      </w:pPr>
    </w:p>
    <w:p w14:paraId="54AC38F8" w14:textId="6E12648C" w:rsidR="001725B1" w:rsidRDefault="001725B1" w:rsidP="00EA005F">
      <w:pPr>
        <w:jc w:val="center"/>
        <w:rPr>
          <w:bCs/>
          <w:color w:val="000000"/>
          <w:lang w:val="es-ES"/>
        </w:rPr>
      </w:pPr>
    </w:p>
    <w:p w14:paraId="52A8429F" w14:textId="1C10C008" w:rsidR="001725B1" w:rsidRDefault="001725B1" w:rsidP="00EA005F">
      <w:pPr>
        <w:jc w:val="center"/>
        <w:rPr>
          <w:bCs/>
          <w:color w:val="000000"/>
          <w:lang w:val="es-ES"/>
        </w:rPr>
      </w:pPr>
    </w:p>
    <w:p w14:paraId="49A3A675" w14:textId="2635AF25" w:rsidR="001725B1" w:rsidRDefault="001725B1" w:rsidP="00EA005F">
      <w:pPr>
        <w:jc w:val="center"/>
        <w:rPr>
          <w:bCs/>
          <w:color w:val="000000"/>
          <w:lang w:val="es-ES"/>
        </w:rPr>
      </w:pPr>
    </w:p>
    <w:p w14:paraId="748CF3B5" w14:textId="5E6E5BB7" w:rsidR="001725B1" w:rsidRDefault="001725B1" w:rsidP="00EA005F">
      <w:pPr>
        <w:jc w:val="center"/>
        <w:rPr>
          <w:bCs/>
          <w:color w:val="000000"/>
          <w:lang w:val="es-ES"/>
        </w:rPr>
      </w:pPr>
    </w:p>
    <w:p w14:paraId="4AC16A26" w14:textId="5B68FA0E" w:rsidR="001725B1" w:rsidRDefault="00571918" w:rsidP="00EA005F">
      <w:pPr>
        <w:jc w:val="center"/>
        <w:rPr>
          <w:bCs/>
          <w:color w:val="000000"/>
          <w:lang w:val="es-ES"/>
        </w:rPr>
      </w:pPr>
      <w:r>
        <w:rPr>
          <w:noProof/>
        </w:rPr>
        <w:lastRenderedPageBreak/>
        <w:drawing>
          <wp:anchor distT="0" distB="0" distL="114300" distR="114300" simplePos="0" relativeHeight="251685888" behindDoc="1" locked="0" layoutInCell="1" allowOverlap="1" wp14:anchorId="1F01DD66" wp14:editId="2359CB6E">
            <wp:simplePos x="0" y="0"/>
            <wp:positionH relativeFrom="margin">
              <wp:posOffset>-1013460</wp:posOffset>
            </wp:positionH>
            <wp:positionV relativeFrom="paragraph">
              <wp:posOffset>3175</wp:posOffset>
            </wp:positionV>
            <wp:extent cx="7467507" cy="9563100"/>
            <wp:effectExtent l="0" t="0" r="635"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474409" cy="957193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4311DC" w14:textId="16110EA6" w:rsidR="001725B1" w:rsidRDefault="001725B1" w:rsidP="00EA005F">
      <w:pPr>
        <w:jc w:val="center"/>
        <w:rPr>
          <w:bCs/>
          <w:color w:val="000000"/>
          <w:lang w:val="es-ES"/>
        </w:rPr>
      </w:pPr>
    </w:p>
    <w:p w14:paraId="276BB519" w14:textId="6A0F3BCC" w:rsidR="001725B1" w:rsidRDefault="001725B1" w:rsidP="00EA005F">
      <w:pPr>
        <w:jc w:val="center"/>
        <w:rPr>
          <w:bCs/>
          <w:color w:val="000000"/>
          <w:lang w:val="es-ES"/>
        </w:rPr>
      </w:pPr>
    </w:p>
    <w:p w14:paraId="6575F865" w14:textId="79C71B1F" w:rsidR="001725B1" w:rsidRDefault="001725B1" w:rsidP="00EA005F">
      <w:pPr>
        <w:jc w:val="center"/>
        <w:rPr>
          <w:bCs/>
          <w:color w:val="000000"/>
          <w:lang w:val="es-ES"/>
        </w:rPr>
      </w:pPr>
    </w:p>
    <w:p w14:paraId="66686BB2" w14:textId="4EF87A2F" w:rsidR="001725B1" w:rsidRDefault="001725B1" w:rsidP="00EA005F">
      <w:pPr>
        <w:jc w:val="center"/>
        <w:rPr>
          <w:bCs/>
          <w:color w:val="000000"/>
          <w:lang w:val="es-ES"/>
        </w:rPr>
      </w:pPr>
    </w:p>
    <w:p w14:paraId="2D7433D8" w14:textId="5DF5A5FB" w:rsidR="001725B1" w:rsidRDefault="001725B1" w:rsidP="00EA005F">
      <w:pPr>
        <w:jc w:val="center"/>
        <w:rPr>
          <w:bCs/>
          <w:color w:val="000000"/>
          <w:lang w:val="es-ES"/>
        </w:rPr>
      </w:pPr>
    </w:p>
    <w:p w14:paraId="33ED7716" w14:textId="37FE45DC" w:rsidR="001725B1" w:rsidRDefault="001725B1" w:rsidP="00EA005F">
      <w:pPr>
        <w:jc w:val="center"/>
        <w:rPr>
          <w:bCs/>
          <w:color w:val="000000"/>
          <w:lang w:val="es-ES"/>
        </w:rPr>
      </w:pPr>
    </w:p>
    <w:p w14:paraId="30CACB9C" w14:textId="6EF1EC79" w:rsidR="001725B1" w:rsidRDefault="001725B1" w:rsidP="00EA005F">
      <w:pPr>
        <w:jc w:val="center"/>
        <w:rPr>
          <w:bCs/>
          <w:color w:val="000000"/>
          <w:lang w:val="es-ES"/>
        </w:rPr>
      </w:pPr>
    </w:p>
    <w:p w14:paraId="5209BEC3" w14:textId="5AE832C1" w:rsidR="001725B1" w:rsidRDefault="001725B1" w:rsidP="00EA005F">
      <w:pPr>
        <w:jc w:val="center"/>
        <w:rPr>
          <w:bCs/>
          <w:color w:val="000000"/>
          <w:lang w:val="es-ES"/>
        </w:rPr>
      </w:pPr>
    </w:p>
    <w:p w14:paraId="18EFEFE1" w14:textId="47D25571" w:rsidR="001725B1" w:rsidRDefault="001725B1" w:rsidP="00EA005F">
      <w:pPr>
        <w:jc w:val="center"/>
        <w:rPr>
          <w:bCs/>
          <w:color w:val="000000"/>
          <w:lang w:val="es-ES"/>
        </w:rPr>
      </w:pPr>
    </w:p>
    <w:p w14:paraId="6B24AD8F" w14:textId="79233B29" w:rsidR="001725B1" w:rsidRDefault="001725B1" w:rsidP="00EA005F">
      <w:pPr>
        <w:jc w:val="center"/>
        <w:rPr>
          <w:bCs/>
          <w:color w:val="000000"/>
          <w:lang w:val="es-ES"/>
        </w:rPr>
      </w:pPr>
    </w:p>
    <w:p w14:paraId="57A1899B" w14:textId="6B28E6EF" w:rsidR="001725B1" w:rsidRDefault="001725B1" w:rsidP="00EA005F">
      <w:pPr>
        <w:jc w:val="center"/>
        <w:rPr>
          <w:bCs/>
          <w:color w:val="000000"/>
          <w:lang w:val="es-ES"/>
        </w:rPr>
      </w:pPr>
    </w:p>
    <w:p w14:paraId="1B3040AF" w14:textId="252E35BE" w:rsidR="001725B1" w:rsidRDefault="001725B1" w:rsidP="00EA005F">
      <w:pPr>
        <w:jc w:val="center"/>
        <w:rPr>
          <w:bCs/>
          <w:color w:val="000000"/>
          <w:lang w:val="es-ES"/>
        </w:rPr>
      </w:pPr>
    </w:p>
    <w:p w14:paraId="78D08E64" w14:textId="73F38065" w:rsidR="001725B1" w:rsidRDefault="001725B1" w:rsidP="00EA005F">
      <w:pPr>
        <w:jc w:val="center"/>
        <w:rPr>
          <w:bCs/>
          <w:color w:val="000000"/>
          <w:lang w:val="es-ES"/>
        </w:rPr>
      </w:pPr>
    </w:p>
    <w:p w14:paraId="5F919C73" w14:textId="702BC80F" w:rsidR="001725B1" w:rsidRDefault="001725B1" w:rsidP="00EA005F">
      <w:pPr>
        <w:jc w:val="center"/>
        <w:rPr>
          <w:bCs/>
          <w:color w:val="000000"/>
          <w:lang w:val="es-ES"/>
        </w:rPr>
      </w:pPr>
    </w:p>
    <w:p w14:paraId="5AA6D0F2" w14:textId="4CAACA86" w:rsidR="001725B1" w:rsidRDefault="001725B1" w:rsidP="00EA005F">
      <w:pPr>
        <w:jc w:val="center"/>
        <w:rPr>
          <w:bCs/>
          <w:color w:val="000000"/>
          <w:lang w:val="es-ES"/>
        </w:rPr>
      </w:pPr>
    </w:p>
    <w:p w14:paraId="4F286520" w14:textId="5BBC4C6C" w:rsidR="001725B1" w:rsidRDefault="001725B1" w:rsidP="00EA005F">
      <w:pPr>
        <w:jc w:val="center"/>
        <w:rPr>
          <w:bCs/>
          <w:color w:val="000000"/>
          <w:lang w:val="es-ES"/>
        </w:rPr>
      </w:pPr>
    </w:p>
    <w:p w14:paraId="61CCB63B" w14:textId="0577DDF6" w:rsidR="001725B1" w:rsidRDefault="001725B1" w:rsidP="00EA005F">
      <w:pPr>
        <w:jc w:val="center"/>
        <w:rPr>
          <w:bCs/>
          <w:color w:val="000000"/>
          <w:lang w:val="es-ES"/>
        </w:rPr>
      </w:pPr>
    </w:p>
    <w:p w14:paraId="628AE8C0" w14:textId="06100B69" w:rsidR="001725B1" w:rsidRDefault="001725B1" w:rsidP="00EA005F">
      <w:pPr>
        <w:jc w:val="center"/>
        <w:rPr>
          <w:bCs/>
          <w:color w:val="000000"/>
          <w:lang w:val="es-ES"/>
        </w:rPr>
      </w:pPr>
    </w:p>
    <w:p w14:paraId="7CD4CB81" w14:textId="77777777" w:rsidR="005A1EA9" w:rsidRDefault="005A1EA9" w:rsidP="00EA005F">
      <w:pPr>
        <w:jc w:val="center"/>
        <w:rPr>
          <w:bCs/>
          <w:color w:val="000000"/>
          <w:lang w:val="es-ES"/>
        </w:rPr>
      </w:pPr>
    </w:p>
    <w:p w14:paraId="30925FB6" w14:textId="7A6E952B" w:rsidR="001725B1" w:rsidRDefault="001725B1" w:rsidP="00EA005F">
      <w:pPr>
        <w:jc w:val="center"/>
        <w:rPr>
          <w:bCs/>
          <w:color w:val="000000"/>
          <w:lang w:val="es-ES"/>
        </w:rPr>
      </w:pPr>
    </w:p>
    <w:p w14:paraId="7F5D7A78" w14:textId="40304481" w:rsidR="001725B1" w:rsidRDefault="001725B1" w:rsidP="00EA005F">
      <w:pPr>
        <w:jc w:val="center"/>
        <w:rPr>
          <w:bCs/>
          <w:color w:val="000000"/>
          <w:lang w:val="es-ES"/>
        </w:rPr>
      </w:pPr>
    </w:p>
    <w:p w14:paraId="16C0ECE5" w14:textId="024CD37A" w:rsidR="001725B1" w:rsidRDefault="001725B1" w:rsidP="00EA005F">
      <w:pPr>
        <w:jc w:val="center"/>
        <w:rPr>
          <w:bCs/>
          <w:color w:val="000000"/>
          <w:lang w:val="es-ES"/>
        </w:rPr>
      </w:pPr>
    </w:p>
    <w:p w14:paraId="6D39A7CB" w14:textId="77777777" w:rsidR="00571918" w:rsidRDefault="00571918" w:rsidP="001725B1">
      <w:pPr>
        <w:jc w:val="center"/>
        <w:rPr>
          <w:b/>
          <w:bCs/>
        </w:rPr>
      </w:pPr>
    </w:p>
    <w:p w14:paraId="53F8A199" w14:textId="77777777" w:rsidR="00571918" w:rsidRDefault="00571918" w:rsidP="001725B1">
      <w:pPr>
        <w:jc w:val="center"/>
        <w:rPr>
          <w:b/>
          <w:bCs/>
        </w:rPr>
      </w:pPr>
    </w:p>
    <w:p w14:paraId="47182A81" w14:textId="57E70005" w:rsidR="001725B1" w:rsidRPr="005A1EA9" w:rsidRDefault="001725B1" w:rsidP="001725B1">
      <w:pPr>
        <w:jc w:val="center"/>
        <w:rPr>
          <w:b/>
          <w:bCs/>
        </w:rPr>
      </w:pPr>
      <w:r w:rsidRPr="005A1EA9">
        <w:rPr>
          <w:b/>
          <w:bCs/>
        </w:rPr>
        <w:t>Dedicatoria</w:t>
      </w:r>
    </w:p>
    <w:p w14:paraId="05236458" w14:textId="77777777" w:rsidR="001725B1" w:rsidRDefault="001725B1" w:rsidP="001725B1">
      <w:pPr>
        <w:ind w:left="3686"/>
        <w:rPr>
          <w:lang w:val="es-ES"/>
        </w:rPr>
      </w:pPr>
      <w:r w:rsidRPr="0025512F">
        <w:rPr>
          <w:lang w:val="es-ES"/>
        </w:rPr>
        <w:t>Dedico esta investigación a mis padres</w:t>
      </w:r>
      <w:r>
        <w:rPr>
          <w:lang w:val="es-ES"/>
        </w:rPr>
        <w:t>: Antonio y Zoila</w:t>
      </w:r>
      <w:r w:rsidRPr="0025512F">
        <w:rPr>
          <w:lang w:val="es-ES"/>
        </w:rPr>
        <w:t xml:space="preserve"> y a mi hermana Yesenia, con profundo agradecimiento por su inquebrantable apoyo durante esta significativa etapa de mi formación académica. Sin su constante aliento y respaldo, este logro no habría sido posible.</w:t>
      </w:r>
    </w:p>
    <w:p w14:paraId="39CD3067" w14:textId="77777777" w:rsidR="001725B1" w:rsidRDefault="001725B1" w:rsidP="001725B1">
      <w:pPr>
        <w:ind w:left="3686"/>
        <w:rPr>
          <w:lang w:val="es-ES"/>
        </w:rPr>
      </w:pPr>
      <w:r w:rsidRPr="001E2E77">
        <w:rPr>
          <w:lang w:val="es-ES"/>
        </w:rPr>
        <w:t>Dedico también esta investigación a mi esposa y a mi hija, cuyo amor y apoyo han sido fundamentales en cada etapa de este camino académico. Sin ustedes, este logro no habría sido posible. Agradezco infinitamente su constante aliento y comprensión.</w:t>
      </w:r>
    </w:p>
    <w:p w14:paraId="0FC6AE3F" w14:textId="40DF917E" w:rsidR="001725B1" w:rsidRDefault="001725B1" w:rsidP="001725B1">
      <w:pPr>
        <w:ind w:left="3686"/>
        <w:jc w:val="right"/>
        <w:rPr>
          <w:i/>
          <w:iCs/>
          <w:lang w:val="es-ES"/>
        </w:rPr>
        <w:sectPr w:rsidR="001725B1" w:rsidSect="00ED60C4">
          <w:headerReference w:type="default" r:id="rId14"/>
          <w:pgSz w:w="11906" w:h="16838"/>
          <w:pgMar w:top="1701" w:right="1701" w:bottom="1134" w:left="1701" w:header="709" w:footer="709" w:gutter="0"/>
          <w:pgNumType w:fmt="upperRoman" w:start="2" w:chapStyle="1"/>
          <w:cols w:space="708"/>
          <w:docGrid w:linePitch="360"/>
        </w:sectPr>
      </w:pPr>
      <w:r w:rsidRPr="0025512F">
        <w:rPr>
          <w:i/>
          <w:iCs/>
          <w:lang w:val="es-ES"/>
        </w:rPr>
        <w:t>Andrés Garc</w:t>
      </w:r>
      <w:r>
        <w:rPr>
          <w:i/>
          <w:iCs/>
          <w:lang w:val="es-ES"/>
        </w:rPr>
        <w:t>i</w:t>
      </w:r>
      <w:r w:rsidR="00A40C8D">
        <w:rPr>
          <w:i/>
          <w:iCs/>
          <w:lang w:val="es-ES"/>
        </w:rPr>
        <w:t>a</w:t>
      </w:r>
    </w:p>
    <w:p w14:paraId="7ADA552D" w14:textId="0F9B07CD" w:rsidR="001E7BCE" w:rsidRDefault="00571918" w:rsidP="001725B1">
      <w:pPr>
        <w:rPr>
          <w:lang w:val="es-ES"/>
        </w:rPr>
      </w:pPr>
      <w:r>
        <w:rPr>
          <w:noProof/>
        </w:rPr>
        <w:lastRenderedPageBreak/>
        <w:drawing>
          <wp:anchor distT="0" distB="0" distL="114300" distR="114300" simplePos="0" relativeHeight="251683840" behindDoc="0" locked="0" layoutInCell="1" allowOverlap="1" wp14:anchorId="6D561CF0" wp14:editId="316040C4">
            <wp:simplePos x="0" y="0"/>
            <wp:positionH relativeFrom="page">
              <wp:posOffset>0</wp:posOffset>
            </wp:positionH>
            <wp:positionV relativeFrom="paragraph">
              <wp:posOffset>-895350</wp:posOffset>
            </wp:positionV>
            <wp:extent cx="7639252" cy="11049000"/>
            <wp:effectExtent l="0" t="0" r="0" b="0"/>
            <wp:wrapNone/>
            <wp:docPr id="1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6537"/>
                    <a:stretch/>
                  </pic:blipFill>
                  <pic:spPr bwMode="auto">
                    <a:xfrm>
                      <a:off x="0" y="0"/>
                      <a:ext cx="7639252" cy="11049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401D8A" w14:textId="2F6D4FCC" w:rsidR="001E7BCE" w:rsidRDefault="001E7BCE" w:rsidP="001E7BCE">
      <w:pPr>
        <w:jc w:val="center"/>
        <w:rPr>
          <w:lang w:val="es-ES"/>
        </w:rPr>
      </w:pPr>
    </w:p>
    <w:p w14:paraId="503EB487" w14:textId="10A07CC8" w:rsidR="001E7BCE" w:rsidRDefault="001E7BCE" w:rsidP="001E7BCE">
      <w:pPr>
        <w:jc w:val="center"/>
        <w:rPr>
          <w:lang w:val="es-ES"/>
        </w:rPr>
      </w:pPr>
    </w:p>
    <w:p w14:paraId="5522DF9D" w14:textId="12DAC6B2" w:rsidR="00DA3EB7" w:rsidRDefault="00DA3EB7" w:rsidP="001E7BCE">
      <w:pPr>
        <w:tabs>
          <w:tab w:val="center" w:pos="4513"/>
        </w:tabs>
        <w:rPr>
          <w:lang w:val="es-ES"/>
        </w:rPr>
      </w:pPr>
    </w:p>
    <w:p w14:paraId="59696EDA" w14:textId="01C26456" w:rsidR="00DA3EB7" w:rsidRDefault="00DA3EB7" w:rsidP="001E7BCE">
      <w:pPr>
        <w:tabs>
          <w:tab w:val="center" w:pos="4513"/>
        </w:tabs>
        <w:rPr>
          <w:lang w:val="es-ES"/>
        </w:rPr>
      </w:pPr>
    </w:p>
    <w:p w14:paraId="58F3D2B3" w14:textId="77777777" w:rsidR="00DA3EB7" w:rsidRDefault="00DA3EB7" w:rsidP="001E7BCE">
      <w:pPr>
        <w:tabs>
          <w:tab w:val="center" w:pos="4513"/>
        </w:tabs>
        <w:rPr>
          <w:lang w:val="es-ES"/>
        </w:rPr>
      </w:pPr>
    </w:p>
    <w:p w14:paraId="63713621" w14:textId="77777777" w:rsidR="00DA3EB7" w:rsidRDefault="00DA3EB7" w:rsidP="001E7BCE">
      <w:pPr>
        <w:tabs>
          <w:tab w:val="center" w:pos="4513"/>
        </w:tabs>
        <w:rPr>
          <w:lang w:val="es-ES"/>
        </w:rPr>
      </w:pPr>
    </w:p>
    <w:p w14:paraId="0A5B1B1A" w14:textId="77777777" w:rsidR="00DA3EB7" w:rsidRDefault="00DA3EB7" w:rsidP="001E7BCE">
      <w:pPr>
        <w:tabs>
          <w:tab w:val="center" w:pos="4513"/>
        </w:tabs>
        <w:rPr>
          <w:lang w:val="es-ES"/>
        </w:rPr>
      </w:pPr>
    </w:p>
    <w:p w14:paraId="6FC5DFD6" w14:textId="77777777" w:rsidR="00DA3EB7" w:rsidRDefault="00DA3EB7" w:rsidP="001E7BCE">
      <w:pPr>
        <w:tabs>
          <w:tab w:val="center" w:pos="4513"/>
        </w:tabs>
        <w:rPr>
          <w:lang w:val="es-ES"/>
        </w:rPr>
      </w:pPr>
    </w:p>
    <w:p w14:paraId="61357AC4" w14:textId="77777777" w:rsidR="00DA3EB7" w:rsidRDefault="00DA3EB7" w:rsidP="001E7BCE">
      <w:pPr>
        <w:tabs>
          <w:tab w:val="center" w:pos="4513"/>
        </w:tabs>
        <w:rPr>
          <w:lang w:val="es-ES"/>
        </w:rPr>
      </w:pPr>
    </w:p>
    <w:p w14:paraId="15C3EA50" w14:textId="77777777" w:rsidR="00DA3EB7" w:rsidRDefault="00DA3EB7" w:rsidP="001E7BCE">
      <w:pPr>
        <w:tabs>
          <w:tab w:val="center" w:pos="4513"/>
        </w:tabs>
        <w:rPr>
          <w:lang w:val="es-ES"/>
        </w:rPr>
      </w:pPr>
    </w:p>
    <w:p w14:paraId="6EA0005D" w14:textId="77777777" w:rsidR="00DA3EB7" w:rsidRDefault="00DA3EB7" w:rsidP="001E7BCE">
      <w:pPr>
        <w:tabs>
          <w:tab w:val="center" w:pos="4513"/>
        </w:tabs>
        <w:rPr>
          <w:lang w:val="es-ES"/>
        </w:rPr>
      </w:pPr>
    </w:p>
    <w:p w14:paraId="6A2D673F" w14:textId="77777777" w:rsidR="00DA3EB7" w:rsidRDefault="00DA3EB7" w:rsidP="001E7BCE">
      <w:pPr>
        <w:tabs>
          <w:tab w:val="center" w:pos="4513"/>
        </w:tabs>
        <w:rPr>
          <w:lang w:val="es-ES"/>
        </w:rPr>
      </w:pPr>
    </w:p>
    <w:p w14:paraId="7EA07EB6" w14:textId="77777777" w:rsidR="00DA3EB7" w:rsidRDefault="00DA3EB7" w:rsidP="001E7BCE">
      <w:pPr>
        <w:tabs>
          <w:tab w:val="center" w:pos="4513"/>
        </w:tabs>
        <w:rPr>
          <w:lang w:val="es-ES"/>
        </w:rPr>
      </w:pPr>
    </w:p>
    <w:p w14:paraId="5CD446CB" w14:textId="77777777" w:rsidR="00DA3EB7" w:rsidRDefault="00DA3EB7" w:rsidP="001E7BCE">
      <w:pPr>
        <w:tabs>
          <w:tab w:val="center" w:pos="4513"/>
        </w:tabs>
        <w:rPr>
          <w:lang w:val="es-ES"/>
        </w:rPr>
      </w:pPr>
    </w:p>
    <w:p w14:paraId="3F51DB09" w14:textId="77777777" w:rsidR="00DA3EB7" w:rsidRDefault="00DA3EB7" w:rsidP="001E7BCE">
      <w:pPr>
        <w:tabs>
          <w:tab w:val="center" w:pos="4513"/>
        </w:tabs>
        <w:rPr>
          <w:lang w:val="es-ES"/>
        </w:rPr>
      </w:pPr>
    </w:p>
    <w:p w14:paraId="17DBE589" w14:textId="77777777" w:rsidR="00DA3EB7" w:rsidRDefault="00DA3EB7" w:rsidP="001E7BCE">
      <w:pPr>
        <w:tabs>
          <w:tab w:val="center" w:pos="4513"/>
        </w:tabs>
        <w:rPr>
          <w:lang w:val="es-ES"/>
        </w:rPr>
      </w:pPr>
    </w:p>
    <w:p w14:paraId="5271CC44" w14:textId="77777777" w:rsidR="00DA3EB7" w:rsidRDefault="00DA3EB7" w:rsidP="001E7BCE">
      <w:pPr>
        <w:tabs>
          <w:tab w:val="center" w:pos="4513"/>
        </w:tabs>
        <w:rPr>
          <w:lang w:val="es-ES"/>
        </w:rPr>
      </w:pPr>
    </w:p>
    <w:p w14:paraId="53195B56" w14:textId="77777777" w:rsidR="00DA3EB7" w:rsidRDefault="00DA3EB7" w:rsidP="001E7BCE">
      <w:pPr>
        <w:tabs>
          <w:tab w:val="center" w:pos="4513"/>
        </w:tabs>
        <w:rPr>
          <w:lang w:val="es-ES"/>
        </w:rPr>
      </w:pPr>
    </w:p>
    <w:p w14:paraId="23AB7AFD" w14:textId="77777777" w:rsidR="00DA3EB7" w:rsidRDefault="00DA3EB7" w:rsidP="001E7BCE">
      <w:pPr>
        <w:tabs>
          <w:tab w:val="center" w:pos="4513"/>
        </w:tabs>
        <w:rPr>
          <w:lang w:val="es-ES"/>
        </w:rPr>
      </w:pPr>
    </w:p>
    <w:p w14:paraId="25108622" w14:textId="77777777" w:rsidR="00DA3EB7" w:rsidRDefault="00DA3EB7" w:rsidP="001E7BCE">
      <w:pPr>
        <w:tabs>
          <w:tab w:val="center" w:pos="4513"/>
        </w:tabs>
        <w:rPr>
          <w:lang w:val="es-ES"/>
        </w:rPr>
      </w:pPr>
    </w:p>
    <w:p w14:paraId="5DD472DB" w14:textId="77777777" w:rsidR="00DA3EB7" w:rsidRDefault="00DA3EB7" w:rsidP="001E7BCE">
      <w:pPr>
        <w:tabs>
          <w:tab w:val="center" w:pos="4513"/>
        </w:tabs>
        <w:rPr>
          <w:lang w:val="es-ES"/>
        </w:rPr>
      </w:pPr>
    </w:p>
    <w:p w14:paraId="562363AC" w14:textId="77777777" w:rsidR="00DA3EB7" w:rsidRDefault="00DA3EB7" w:rsidP="001E7BCE">
      <w:pPr>
        <w:tabs>
          <w:tab w:val="center" w:pos="4513"/>
        </w:tabs>
        <w:rPr>
          <w:lang w:val="es-ES"/>
        </w:rPr>
      </w:pPr>
    </w:p>
    <w:p w14:paraId="1322A7A7" w14:textId="77777777" w:rsidR="00DA3EB7" w:rsidRDefault="00DA3EB7" w:rsidP="001E7BCE">
      <w:pPr>
        <w:tabs>
          <w:tab w:val="center" w:pos="4513"/>
        </w:tabs>
        <w:rPr>
          <w:lang w:val="es-ES"/>
        </w:rPr>
      </w:pPr>
    </w:p>
    <w:p w14:paraId="3BB695E2" w14:textId="77777777" w:rsidR="00DA3EB7" w:rsidRPr="005A1EA9" w:rsidRDefault="00DA3EB7" w:rsidP="005A1EA9">
      <w:pPr>
        <w:jc w:val="center"/>
        <w:rPr>
          <w:b/>
          <w:bCs/>
          <w:lang w:val="es-ES"/>
        </w:rPr>
      </w:pPr>
      <w:r w:rsidRPr="005A1EA9">
        <w:rPr>
          <w:b/>
          <w:bCs/>
          <w:lang w:val="es-ES"/>
        </w:rPr>
        <w:lastRenderedPageBreak/>
        <w:t>PROGRAMA DE ENSEÑANZA APRENDIZAJE PARA MEJORAR LA TÉCNICA DE RECEPCIÓN EN VOLEIBOL</w:t>
      </w:r>
    </w:p>
    <w:p w14:paraId="66A0DDE2" w14:textId="77777777" w:rsidR="00DA3EB7" w:rsidRDefault="00DA3EB7" w:rsidP="00DA3EB7">
      <w:pPr>
        <w:rPr>
          <w:lang w:val="es-ES"/>
        </w:rPr>
      </w:pPr>
      <w:r>
        <w:rPr>
          <w:lang w:val="es-ES"/>
        </w:rPr>
        <w:t xml:space="preserve">Bryan Andrés Garcia Parra, Nanci de la Nube González. </w:t>
      </w:r>
    </w:p>
    <w:p w14:paraId="446D1EB0" w14:textId="77777777" w:rsidR="00DA3EB7" w:rsidRDefault="00DA3EB7" w:rsidP="00DA3EB7">
      <w:pPr>
        <w:rPr>
          <w:lang w:val="es-ES"/>
        </w:rPr>
      </w:pPr>
      <w:r>
        <w:rPr>
          <w:lang w:val="es-ES"/>
        </w:rPr>
        <w:t>Universidad Católica de Cuenca, bryan.garcia@est.ucacue.edu.ec</w:t>
      </w:r>
    </w:p>
    <w:p w14:paraId="293F1BE2" w14:textId="77777777" w:rsidR="00DA3EB7" w:rsidRDefault="00DA3EB7" w:rsidP="00DA3EB7">
      <w:pPr>
        <w:pStyle w:val="Ttulo1"/>
        <w:spacing w:after="240"/>
        <w:jc w:val="center"/>
        <w:rPr>
          <w:lang w:val="es-ES"/>
        </w:rPr>
      </w:pPr>
      <w:bookmarkStart w:id="0" w:name="_Toc160110258"/>
      <w:r>
        <w:rPr>
          <w:lang w:val="es-ES"/>
        </w:rPr>
        <w:t>Resumen</w:t>
      </w:r>
      <w:bookmarkEnd w:id="0"/>
    </w:p>
    <w:p w14:paraId="751D6DB0" w14:textId="77777777" w:rsidR="00DA3EB7" w:rsidRPr="00FC049B" w:rsidRDefault="00DA3EB7" w:rsidP="00DA3EB7">
      <w:pPr>
        <w:ind w:firstLine="709"/>
        <w:rPr>
          <w:b/>
          <w:szCs w:val="24"/>
        </w:rPr>
      </w:pPr>
      <w:r w:rsidRPr="00493A20">
        <w:rPr>
          <w:lang w:val="es-ES"/>
        </w:rPr>
        <w:t xml:space="preserve">El propósito principal de este estudio </w:t>
      </w:r>
      <w:r>
        <w:rPr>
          <w:lang w:val="es-ES"/>
        </w:rPr>
        <w:t>fue</w:t>
      </w:r>
      <w:r w:rsidRPr="00493A20">
        <w:rPr>
          <w:lang w:val="es-ES"/>
        </w:rPr>
        <w:t xml:space="preserve"> mejorar la técnica de recepción en el voleibol a través de una guía de ejercicios que combina actividades individuales y colectivas. Se empleó un</w:t>
      </w:r>
      <w:r>
        <w:rPr>
          <w:lang w:val="es-ES"/>
        </w:rPr>
        <w:t xml:space="preserve"> diseño no experimental longitudinal,</w:t>
      </w:r>
      <w:r w:rsidRPr="00493A20">
        <w:rPr>
          <w:lang w:val="es-ES"/>
        </w:rPr>
        <w:t xml:space="preserve"> con enfoque cuantitativo</w:t>
      </w:r>
      <w:r>
        <w:rPr>
          <w:lang w:val="es-ES"/>
        </w:rPr>
        <w:t xml:space="preserve"> y alcance descriptivo</w:t>
      </w:r>
      <w:r w:rsidRPr="00493A20">
        <w:rPr>
          <w:lang w:val="es-ES"/>
        </w:rPr>
        <w:t>, donde se identificaron tres subcategorías clave de análisis proporcionadas por la FIVB: Postura (P), Contacto con el balón (C) y Después del impacto (DI). Cada subcategoría incluyó cinco indicadores, lo que permitió la creación de una ficha de observación con 15 criterios de evaluación basados en las subcategorías mencionadas. La muestra de estudio consistió en 21 deportistas de la Federación</w:t>
      </w:r>
      <w:r>
        <w:rPr>
          <w:lang w:val="es-ES"/>
        </w:rPr>
        <w:t xml:space="preserve"> Deportiva</w:t>
      </w:r>
      <w:r w:rsidRPr="00493A20">
        <w:rPr>
          <w:lang w:val="es-ES"/>
        </w:rPr>
        <w:t xml:space="preserve"> de Morona Santiago, con edades entre 10 y 12 años</w:t>
      </w:r>
      <w:r>
        <w:rPr>
          <w:lang w:val="es-ES"/>
        </w:rPr>
        <w:t xml:space="preserve"> </w:t>
      </w:r>
      <w:r>
        <w:rPr>
          <w:rFonts w:cs="Times New Roman"/>
          <w:szCs w:val="24"/>
        </w:rPr>
        <w:t>los cuales 15 son mujeres y 6 varones</w:t>
      </w:r>
      <w:r w:rsidRPr="00493A20">
        <w:rPr>
          <w:lang w:val="es-ES"/>
        </w:rPr>
        <w:t>, quienes enfrentaban dificultades para perfeccionar su técnica de recepción en el juego.</w:t>
      </w:r>
      <w:r>
        <w:rPr>
          <w:lang w:val="es-ES"/>
        </w:rPr>
        <w:t xml:space="preserve"> </w:t>
      </w:r>
      <w:r w:rsidRPr="000B3716">
        <w:rPr>
          <w:lang w:val="es-ES"/>
        </w:rPr>
        <w:t>Entre los resultados más destacados, se observó una clara tendencia de errores en la subcategoría de recepción de</w:t>
      </w:r>
      <w:r>
        <w:rPr>
          <w:lang w:val="es-ES"/>
        </w:rPr>
        <w:t>l saque</w:t>
      </w:r>
      <w:r w:rsidRPr="000B3716">
        <w:rPr>
          <w:lang w:val="es-ES"/>
        </w:rPr>
        <w:t xml:space="preserve">, evidenciada por los promedios generales asociados a esta área que fueron notablemente más elevados en comparación con las demás subcategorías. Tras la aplicación de la propuesta de ejercicios, se registró una significativa disminución de las tasas promedio de error en los distintos periodos de evaluación. En conclusión, la implementación de ejercicios tanto individuales como colectivos </w:t>
      </w:r>
      <w:r>
        <w:rPr>
          <w:lang w:val="es-ES"/>
        </w:rPr>
        <w:t xml:space="preserve">mejoraron de manera </w:t>
      </w:r>
      <w:r w:rsidRPr="000B3716">
        <w:rPr>
          <w:lang w:val="es-ES"/>
        </w:rPr>
        <w:t>sustancial en el método de recepción de los participantes. Este hallazgo respalda la eficacia de una estrategia holística que incorpora tanto ejercicios individuales como colectivos para rectificar las deficiencias técnicas identificadas en la recepción de voleibol.</w:t>
      </w:r>
    </w:p>
    <w:p w14:paraId="0505E8CF" w14:textId="77777777" w:rsidR="00DA3EB7" w:rsidRDefault="00DA3EB7" w:rsidP="00DA3EB7">
      <w:pPr>
        <w:rPr>
          <w:i/>
          <w:iCs/>
          <w:lang w:val="es-ES"/>
        </w:rPr>
      </w:pPr>
      <w:r w:rsidRPr="004E1C17">
        <w:rPr>
          <w:bCs/>
          <w:i/>
          <w:iCs/>
          <w:lang w:val="es-ES"/>
        </w:rPr>
        <w:t>Palabras clave:</w:t>
      </w:r>
      <w:r w:rsidRPr="000B3716">
        <w:rPr>
          <w:b/>
          <w:bCs/>
          <w:i/>
          <w:iCs/>
          <w:lang w:val="es-ES"/>
        </w:rPr>
        <w:t xml:space="preserve"> </w:t>
      </w:r>
      <w:r w:rsidRPr="004E1C17">
        <w:rPr>
          <w:iCs/>
          <w:lang w:val="es-ES"/>
        </w:rPr>
        <w:t>voleibol, recepción, propuesta, técnica, propuesta de ejercicios</w:t>
      </w:r>
      <w:r>
        <w:rPr>
          <w:i/>
          <w:iCs/>
          <w:lang w:val="es-ES"/>
        </w:rPr>
        <w:t xml:space="preserve"> </w:t>
      </w:r>
    </w:p>
    <w:p w14:paraId="45815283" w14:textId="77777777" w:rsidR="00DA3EB7" w:rsidRDefault="00DA3EB7" w:rsidP="001E7BCE">
      <w:pPr>
        <w:tabs>
          <w:tab w:val="center" w:pos="4513"/>
        </w:tabs>
        <w:rPr>
          <w:lang w:val="es-ES"/>
        </w:rPr>
      </w:pPr>
    </w:p>
    <w:p w14:paraId="002E766F" w14:textId="77777777" w:rsidR="00DA3EB7" w:rsidRDefault="00DA3EB7" w:rsidP="001E7BCE">
      <w:pPr>
        <w:tabs>
          <w:tab w:val="center" w:pos="4513"/>
        </w:tabs>
        <w:rPr>
          <w:lang w:val="es-ES"/>
        </w:rPr>
      </w:pPr>
    </w:p>
    <w:p w14:paraId="499FE171" w14:textId="77777777" w:rsidR="00DA3EB7" w:rsidRDefault="00DA3EB7" w:rsidP="001E7BCE">
      <w:pPr>
        <w:tabs>
          <w:tab w:val="center" w:pos="4513"/>
        </w:tabs>
        <w:rPr>
          <w:lang w:val="es-ES"/>
        </w:rPr>
      </w:pPr>
    </w:p>
    <w:p w14:paraId="16BF1C47" w14:textId="77777777" w:rsidR="00DA3EB7" w:rsidRDefault="00DA3EB7" w:rsidP="001E7BCE">
      <w:pPr>
        <w:tabs>
          <w:tab w:val="center" w:pos="4513"/>
        </w:tabs>
        <w:rPr>
          <w:lang w:val="es-ES"/>
        </w:rPr>
      </w:pPr>
    </w:p>
    <w:p w14:paraId="44EC34EE" w14:textId="77777777" w:rsidR="00DA3EB7" w:rsidRDefault="00DA3EB7" w:rsidP="001E7BCE">
      <w:pPr>
        <w:tabs>
          <w:tab w:val="center" w:pos="4513"/>
        </w:tabs>
        <w:rPr>
          <w:lang w:val="es-ES"/>
        </w:rPr>
      </w:pPr>
    </w:p>
    <w:p w14:paraId="40A51C8E" w14:textId="10CA21CD" w:rsidR="001E7BCE" w:rsidRDefault="001E7BCE" w:rsidP="001E7BCE">
      <w:pPr>
        <w:tabs>
          <w:tab w:val="center" w:pos="4513"/>
        </w:tabs>
        <w:rPr>
          <w:lang w:val="es-ES"/>
        </w:rPr>
      </w:pPr>
      <w:r>
        <w:rPr>
          <w:lang w:val="es-ES"/>
        </w:rPr>
        <w:lastRenderedPageBreak/>
        <w:tab/>
      </w:r>
    </w:p>
    <w:p w14:paraId="010B3848" w14:textId="77777777" w:rsidR="00DA3EB7" w:rsidRPr="004E1C17" w:rsidRDefault="00DA3EB7" w:rsidP="00DA3EB7">
      <w:pPr>
        <w:spacing w:before="100" w:beforeAutospacing="1" w:after="100" w:afterAutospacing="1" w:line="240" w:lineRule="auto"/>
        <w:jc w:val="center"/>
        <w:rPr>
          <w:rFonts w:eastAsia="Times New Roman" w:cs="Times New Roman"/>
          <w:b/>
          <w:i/>
          <w:color w:val="000000"/>
          <w:kern w:val="0"/>
          <w:szCs w:val="24"/>
          <w:lang w:val="en-US" w:eastAsia="es-EC"/>
          <w14:ligatures w14:val="none"/>
        </w:rPr>
      </w:pPr>
      <w:r w:rsidRPr="004E1C17">
        <w:rPr>
          <w:rFonts w:eastAsia="Times New Roman" w:cs="Times New Roman"/>
          <w:b/>
          <w:i/>
          <w:color w:val="000000"/>
          <w:kern w:val="0"/>
          <w:szCs w:val="24"/>
          <w:lang w:val="en-US" w:eastAsia="es-EC"/>
          <w14:ligatures w14:val="none"/>
        </w:rPr>
        <w:t>TEACHING-LEARNING PROGRAM TO IMPROVE RECEPTION TECHNIQUE IN VOLLEYBALL</w:t>
      </w:r>
    </w:p>
    <w:p w14:paraId="50B3216A" w14:textId="7332C6C7" w:rsidR="00DA3EB7" w:rsidRPr="00291954" w:rsidRDefault="00DA3EB7" w:rsidP="00DA3EB7">
      <w:pPr>
        <w:pStyle w:val="paragraph"/>
        <w:spacing w:before="0" w:beforeAutospacing="0" w:after="0" w:afterAutospacing="0"/>
        <w:textAlignment w:val="baseline"/>
        <w:rPr>
          <w:rFonts w:ascii="Segoe UI" w:hAnsi="Segoe UI" w:cs="Segoe UI"/>
          <w:sz w:val="18"/>
          <w:szCs w:val="18"/>
          <w:lang w:val="en-US"/>
        </w:rPr>
      </w:pPr>
      <w:r w:rsidRPr="00A40C8D">
        <w:rPr>
          <w:rStyle w:val="Ttulo1Car"/>
          <w:lang w:val="en-US"/>
        </w:rPr>
        <w:t>A</w:t>
      </w:r>
      <w:r w:rsidR="005A1EA9" w:rsidRPr="00A40C8D">
        <w:rPr>
          <w:rStyle w:val="Ttulo1Car"/>
          <w:lang w:val="en-US"/>
        </w:rPr>
        <w:t>bstrac</w:t>
      </w:r>
      <w:r w:rsidR="005A1EA9">
        <w:rPr>
          <w:rStyle w:val="normaltextrun"/>
          <w:b/>
          <w:bCs/>
          <w:lang w:val="en-US"/>
        </w:rPr>
        <w:t>t</w:t>
      </w:r>
      <w:r w:rsidR="005A1EA9" w:rsidRPr="00291954">
        <w:rPr>
          <w:rStyle w:val="eop"/>
          <w:rFonts w:eastAsiaTheme="majorEastAsia"/>
          <w:lang w:val="en-US"/>
        </w:rPr>
        <w:t> </w:t>
      </w:r>
    </w:p>
    <w:p w14:paraId="0315B33F" w14:textId="77777777" w:rsidR="00DA3EB7" w:rsidRPr="00291954" w:rsidRDefault="00DA3EB7" w:rsidP="00DA3EB7">
      <w:pPr>
        <w:pStyle w:val="paragraph"/>
        <w:spacing w:before="0" w:beforeAutospacing="0" w:after="0" w:afterAutospacing="0"/>
        <w:ind w:firstLine="720"/>
        <w:jc w:val="both"/>
        <w:textAlignment w:val="baseline"/>
        <w:rPr>
          <w:rFonts w:ascii="Segoe UI" w:hAnsi="Segoe UI" w:cs="Segoe UI"/>
          <w:sz w:val="18"/>
          <w:szCs w:val="18"/>
          <w:lang w:val="en-US"/>
        </w:rPr>
      </w:pPr>
      <w:r>
        <w:rPr>
          <w:rStyle w:val="normaltextrun"/>
          <w:lang w:val="en-US"/>
        </w:rPr>
        <w:t>This study aimed to improve the reception technique in volleyball through a guide of exercises that integrates individual and collective activities. A non-experimental longitudinal design was used, with a quantitative approach and descriptive scope; three critical subcategories of analysis provided by the FIVB were identified: Posture (P), Ball Contact (C), and After Impact (DI by its Spanish acronym). Each subcategory included five indicators, and an observation form was developed with 15 assessment criteria based on the mentioned subcategories. The study sample comprised 21 athletes from the Sports Federation of Morona Santiago, aged 10 and 12; 15 girls and six boys, who faced difficulties perfecting their reception technique in the game. Among the most outstanding results, there was a clear tendency for errors in the reception subcategory of the serve, as evidenced by the general averages associated with this area, which were noticeably higher than the other subcategories. After implementing the proposed exercises, the different assessment periods significantly decreased average error rates. In conclusion, implementing individual and collective exercises substantially improved participants' reception. This finding supports the effectiveness of a holistic strategy incorporating individual and collective exercises to rectify the technical deficiencies identified in volleyball reception.</w:t>
      </w:r>
      <w:r w:rsidRPr="00291954">
        <w:rPr>
          <w:rStyle w:val="eop"/>
          <w:rFonts w:eastAsiaTheme="majorEastAsia"/>
          <w:lang w:val="en-US"/>
        </w:rPr>
        <w:t> </w:t>
      </w:r>
    </w:p>
    <w:p w14:paraId="728A1781" w14:textId="77777777" w:rsidR="00DA3EB7" w:rsidRPr="00291954" w:rsidRDefault="00DA3EB7" w:rsidP="00DA3EB7">
      <w:pPr>
        <w:pStyle w:val="paragraph"/>
        <w:spacing w:before="0" w:beforeAutospacing="0" w:after="0" w:afterAutospacing="0"/>
        <w:jc w:val="both"/>
        <w:textAlignment w:val="baseline"/>
        <w:rPr>
          <w:rFonts w:ascii="Segoe UI" w:hAnsi="Segoe UI" w:cs="Segoe UI"/>
          <w:sz w:val="18"/>
          <w:szCs w:val="18"/>
          <w:lang w:val="en-US"/>
        </w:rPr>
      </w:pPr>
      <w:r w:rsidRPr="00C85D3B">
        <w:rPr>
          <w:rStyle w:val="normaltextrun"/>
          <w:bCs/>
          <w:i/>
          <w:iCs/>
          <w:lang w:val="en-US"/>
        </w:rPr>
        <w:t>Keywords</w:t>
      </w:r>
      <w:r>
        <w:rPr>
          <w:rStyle w:val="normaltextrun"/>
          <w:i/>
          <w:iCs/>
          <w:lang w:val="en-US"/>
        </w:rPr>
        <w:t xml:space="preserve">: </w:t>
      </w:r>
      <w:r w:rsidRPr="004E1C17">
        <w:rPr>
          <w:rStyle w:val="normaltextrun"/>
          <w:iCs/>
          <w:lang w:val="en-US"/>
        </w:rPr>
        <w:t>volleyball, reception, proposal, technique, exercise proposal</w:t>
      </w:r>
      <w:r w:rsidRPr="00291954">
        <w:rPr>
          <w:rStyle w:val="eop"/>
          <w:rFonts w:eastAsiaTheme="majorEastAsia"/>
          <w:lang w:val="en-US"/>
        </w:rPr>
        <w:t> </w:t>
      </w:r>
    </w:p>
    <w:p w14:paraId="36B4A2BB" w14:textId="77777777" w:rsidR="00DA3EB7" w:rsidRPr="005A1EA9" w:rsidRDefault="00DA3EB7" w:rsidP="00DA3EB7">
      <w:pPr>
        <w:pStyle w:val="paragraph"/>
        <w:spacing w:before="0" w:beforeAutospacing="0" w:after="0" w:afterAutospacing="0"/>
        <w:jc w:val="both"/>
        <w:textAlignment w:val="baseline"/>
        <w:rPr>
          <w:rFonts w:ascii="Segoe UI" w:hAnsi="Segoe UI" w:cs="Segoe UI"/>
          <w:sz w:val="18"/>
          <w:szCs w:val="18"/>
          <w:lang w:val="en-US"/>
        </w:rPr>
      </w:pPr>
      <w:r w:rsidRPr="005A1EA9">
        <w:rPr>
          <w:rStyle w:val="eop"/>
          <w:rFonts w:eastAsiaTheme="majorEastAsia"/>
          <w:lang w:val="en-US"/>
        </w:rPr>
        <w:t> </w:t>
      </w:r>
    </w:p>
    <w:p w14:paraId="11790EA1" w14:textId="77777777" w:rsidR="00DA3EB7" w:rsidRPr="005A1EA9" w:rsidRDefault="00DA3EB7" w:rsidP="001E7BCE">
      <w:pPr>
        <w:tabs>
          <w:tab w:val="center" w:pos="4513"/>
        </w:tabs>
        <w:rPr>
          <w:lang w:val="en-US"/>
        </w:rPr>
      </w:pPr>
    </w:p>
    <w:p w14:paraId="77C52038" w14:textId="77777777" w:rsidR="00DA3EB7" w:rsidRPr="00DA3EB7" w:rsidRDefault="00DA3EB7" w:rsidP="001E7BCE">
      <w:pPr>
        <w:tabs>
          <w:tab w:val="center" w:pos="4513"/>
        </w:tabs>
        <w:rPr>
          <w:lang w:val="en-US"/>
        </w:rPr>
      </w:pPr>
    </w:p>
    <w:p w14:paraId="3A18A749" w14:textId="6C32E697" w:rsidR="00DA3EB7" w:rsidRPr="00DA3EB7" w:rsidRDefault="00DA3EB7" w:rsidP="001E7BCE">
      <w:pPr>
        <w:tabs>
          <w:tab w:val="center" w:pos="4513"/>
        </w:tabs>
        <w:rPr>
          <w:lang w:val="en-US"/>
        </w:rPr>
        <w:sectPr w:rsidR="00DA3EB7" w:rsidRPr="00DA3EB7" w:rsidSect="00ED60C4">
          <w:pgSz w:w="11906" w:h="16838" w:code="9"/>
          <w:pgMar w:top="1440" w:right="1440" w:bottom="1440" w:left="1440" w:header="567" w:footer="567" w:gutter="0"/>
          <w:pgNumType w:fmt="upperRoman"/>
          <w:cols w:space="708"/>
          <w:titlePg/>
          <w:docGrid w:linePitch="360"/>
        </w:sectPr>
      </w:pPr>
    </w:p>
    <w:sdt>
      <w:sdtPr>
        <w:rPr>
          <w:rFonts w:ascii="Times New Roman" w:eastAsiaTheme="minorHAnsi" w:hAnsi="Times New Roman" w:cstheme="minorBidi"/>
          <w:color w:val="auto"/>
          <w:kern w:val="2"/>
          <w:sz w:val="24"/>
          <w:szCs w:val="22"/>
          <w:lang w:val="es-ES" w:eastAsia="en-US"/>
          <w14:ligatures w14:val="standardContextual"/>
        </w:rPr>
        <w:id w:val="870492248"/>
        <w:docPartObj>
          <w:docPartGallery w:val="Table of Contents"/>
          <w:docPartUnique/>
        </w:docPartObj>
      </w:sdtPr>
      <w:sdtEndPr>
        <w:rPr>
          <w:b/>
          <w:bCs/>
        </w:rPr>
      </w:sdtEndPr>
      <w:sdtContent>
        <w:p w14:paraId="416AF36E" w14:textId="70A92BED" w:rsidR="000020B2" w:rsidRPr="000020B2" w:rsidRDefault="000020B2" w:rsidP="000020B2">
          <w:pPr>
            <w:pStyle w:val="TtuloTDC"/>
            <w:jc w:val="center"/>
            <w:rPr>
              <w:b/>
              <w:bCs/>
              <w:color w:val="auto"/>
            </w:rPr>
          </w:pPr>
          <w:r w:rsidRPr="000020B2">
            <w:rPr>
              <w:b/>
              <w:bCs/>
              <w:color w:val="auto"/>
              <w:lang w:val="es-ES"/>
            </w:rPr>
            <w:t>Índice de contenido</w:t>
          </w:r>
        </w:p>
        <w:p w14:paraId="52BDA028" w14:textId="3CD892F7" w:rsidR="005A1EA9" w:rsidRDefault="000020B2">
          <w:pPr>
            <w:pStyle w:val="TDC1"/>
            <w:tabs>
              <w:tab w:val="right" w:leader="dot" w:pos="8494"/>
            </w:tabs>
            <w:rPr>
              <w:rFonts w:asciiTheme="minorHAnsi" w:eastAsiaTheme="minorEastAsia" w:hAnsiTheme="minorHAnsi"/>
              <w:noProof/>
              <w:sz w:val="22"/>
              <w:lang w:eastAsia="es-EC"/>
            </w:rPr>
          </w:pPr>
          <w:r>
            <w:fldChar w:fldCharType="begin"/>
          </w:r>
          <w:r>
            <w:instrText xml:space="preserve"> TOC \o "1-3" \h \z \u </w:instrText>
          </w:r>
          <w:r>
            <w:fldChar w:fldCharType="separate"/>
          </w:r>
          <w:hyperlink w:anchor="_Toc160110258" w:history="1">
            <w:r w:rsidR="005A1EA9" w:rsidRPr="00E34A84">
              <w:rPr>
                <w:rStyle w:val="Hipervnculo"/>
                <w:noProof/>
                <w:lang w:val="es-ES"/>
              </w:rPr>
              <w:t>Resumen</w:t>
            </w:r>
            <w:r w:rsidR="005A1EA9">
              <w:rPr>
                <w:noProof/>
                <w:webHidden/>
              </w:rPr>
              <w:tab/>
            </w:r>
            <w:r w:rsidR="005A1EA9">
              <w:rPr>
                <w:noProof/>
                <w:webHidden/>
              </w:rPr>
              <w:fldChar w:fldCharType="begin"/>
            </w:r>
            <w:r w:rsidR="005A1EA9">
              <w:rPr>
                <w:noProof/>
                <w:webHidden/>
              </w:rPr>
              <w:instrText xml:space="preserve"> PAGEREF _Toc160110258 \h </w:instrText>
            </w:r>
            <w:r w:rsidR="005A1EA9">
              <w:rPr>
                <w:noProof/>
                <w:webHidden/>
              </w:rPr>
            </w:r>
            <w:r w:rsidR="005A1EA9">
              <w:rPr>
                <w:noProof/>
                <w:webHidden/>
              </w:rPr>
              <w:fldChar w:fldCharType="separate"/>
            </w:r>
            <w:r w:rsidR="005A1EA9">
              <w:rPr>
                <w:noProof/>
                <w:webHidden/>
              </w:rPr>
              <w:t>VI</w:t>
            </w:r>
            <w:r w:rsidR="005A1EA9">
              <w:rPr>
                <w:noProof/>
                <w:webHidden/>
              </w:rPr>
              <w:fldChar w:fldCharType="end"/>
            </w:r>
          </w:hyperlink>
        </w:p>
        <w:p w14:paraId="4FB5FDFD" w14:textId="0C6D7559" w:rsidR="005A1EA9" w:rsidRDefault="00571918">
          <w:pPr>
            <w:pStyle w:val="TDC1"/>
            <w:tabs>
              <w:tab w:val="right" w:leader="dot" w:pos="8494"/>
            </w:tabs>
            <w:rPr>
              <w:rFonts w:asciiTheme="minorHAnsi" w:eastAsiaTheme="minorEastAsia" w:hAnsiTheme="minorHAnsi"/>
              <w:noProof/>
              <w:sz w:val="22"/>
              <w:lang w:eastAsia="es-EC"/>
            </w:rPr>
          </w:pPr>
          <w:hyperlink w:anchor="_Toc160110259" w:history="1">
            <w:r w:rsidR="005A1EA9" w:rsidRPr="00E34A84">
              <w:rPr>
                <w:rStyle w:val="Hipervnculo"/>
                <w:noProof/>
                <w:lang w:val="es-ES"/>
              </w:rPr>
              <w:t>Introducción</w:t>
            </w:r>
            <w:r w:rsidR="005A1EA9">
              <w:rPr>
                <w:noProof/>
                <w:webHidden/>
              </w:rPr>
              <w:tab/>
            </w:r>
            <w:r w:rsidR="005A1EA9">
              <w:rPr>
                <w:noProof/>
                <w:webHidden/>
              </w:rPr>
              <w:fldChar w:fldCharType="begin"/>
            </w:r>
            <w:r w:rsidR="005A1EA9">
              <w:rPr>
                <w:noProof/>
                <w:webHidden/>
              </w:rPr>
              <w:instrText xml:space="preserve"> PAGEREF _Toc160110259 \h </w:instrText>
            </w:r>
            <w:r w:rsidR="005A1EA9">
              <w:rPr>
                <w:noProof/>
                <w:webHidden/>
              </w:rPr>
            </w:r>
            <w:r w:rsidR="005A1EA9">
              <w:rPr>
                <w:noProof/>
                <w:webHidden/>
              </w:rPr>
              <w:fldChar w:fldCharType="separate"/>
            </w:r>
            <w:r w:rsidR="005A1EA9">
              <w:rPr>
                <w:noProof/>
                <w:webHidden/>
              </w:rPr>
              <w:t>1</w:t>
            </w:r>
            <w:r w:rsidR="005A1EA9">
              <w:rPr>
                <w:noProof/>
                <w:webHidden/>
              </w:rPr>
              <w:fldChar w:fldCharType="end"/>
            </w:r>
          </w:hyperlink>
        </w:p>
        <w:p w14:paraId="13DDBC7D" w14:textId="7701B977" w:rsidR="005A1EA9" w:rsidRDefault="00571918">
          <w:pPr>
            <w:pStyle w:val="TDC1"/>
            <w:tabs>
              <w:tab w:val="right" w:leader="dot" w:pos="8494"/>
            </w:tabs>
            <w:rPr>
              <w:rFonts w:asciiTheme="minorHAnsi" w:eastAsiaTheme="minorEastAsia" w:hAnsiTheme="minorHAnsi"/>
              <w:noProof/>
              <w:sz w:val="22"/>
              <w:lang w:eastAsia="es-EC"/>
            </w:rPr>
          </w:pPr>
          <w:hyperlink w:anchor="_Toc160110260" w:history="1">
            <w:r w:rsidR="005A1EA9" w:rsidRPr="00E34A84">
              <w:rPr>
                <w:rStyle w:val="Hipervnculo"/>
                <w:noProof/>
                <w:lang w:val="es-ES"/>
              </w:rPr>
              <w:t>Marco teórico referencial</w:t>
            </w:r>
            <w:r w:rsidR="005A1EA9">
              <w:rPr>
                <w:noProof/>
                <w:webHidden/>
              </w:rPr>
              <w:tab/>
            </w:r>
            <w:r w:rsidR="005A1EA9">
              <w:rPr>
                <w:noProof/>
                <w:webHidden/>
              </w:rPr>
              <w:fldChar w:fldCharType="begin"/>
            </w:r>
            <w:r w:rsidR="005A1EA9">
              <w:rPr>
                <w:noProof/>
                <w:webHidden/>
              </w:rPr>
              <w:instrText xml:space="preserve"> PAGEREF _Toc160110260 \h </w:instrText>
            </w:r>
            <w:r w:rsidR="005A1EA9">
              <w:rPr>
                <w:noProof/>
                <w:webHidden/>
              </w:rPr>
            </w:r>
            <w:r w:rsidR="005A1EA9">
              <w:rPr>
                <w:noProof/>
                <w:webHidden/>
              </w:rPr>
              <w:fldChar w:fldCharType="separate"/>
            </w:r>
            <w:r w:rsidR="005A1EA9">
              <w:rPr>
                <w:noProof/>
                <w:webHidden/>
              </w:rPr>
              <w:t>3</w:t>
            </w:r>
            <w:r w:rsidR="005A1EA9">
              <w:rPr>
                <w:noProof/>
                <w:webHidden/>
              </w:rPr>
              <w:fldChar w:fldCharType="end"/>
            </w:r>
          </w:hyperlink>
        </w:p>
        <w:p w14:paraId="3C94B844" w14:textId="040F9D4A" w:rsidR="005A1EA9" w:rsidRDefault="00571918">
          <w:pPr>
            <w:pStyle w:val="TDC2"/>
            <w:tabs>
              <w:tab w:val="right" w:leader="dot" w:pos="8494"/>
            </w:tabs>
            <w:rPr>
              <w:rFonts w:asciiTheme="minorHAnsi" w:eastAsiaTheme="minorEastAsia" w:hAnsiTheme="minorHAnsi"/>
              <w:noProof/>
              <w:sz w:val="22"/>
              <w:lang w:eastAsia="es-EC"/>
            </w:rPr>
          </w:pPr>
          <w:hyperlink w:anchor="_Toc160110261" w:history="1">
            <w:r w:rsidR="005A1EA9" w:rsidRPr="00E34A84">
              <w:rPr>
                <w:rStyle w:val="Hipervnculo"/>
                <w:noProof/>
              </w:rPr>
              <w:t>Conceptualizaciones sobre el voleibol</w:t>
            </w:r>
            <w:r w:rsidR="005A1EA9">
              <w:rPr>
                <w:noProof/>
                <w:webHidden/>
              </w:rPr>
              <w:tab/>
            </w:r>
            <w:r w:rsidR="005A1EA9">
              <w:rPr>
                <w:noProof/>
                <w:webHidden/>
              </w:rPr>
              <w:fldChar w:fldCharType="begin"/>
            </w:r>
            <w:r w:rsidR="005A1EA9">
              <w:rPr>
                <w:noProof/>
                <w:webHidden/>
              </w:rPr>
              <w:instrText xml:space="preserve"> PAGEREF _Toc160110261 \h </w:instrText>
            </w:r>
            <w:r w:rsidR="005A1EA9">
              <w:rPr>
                <w:noProof/>
                <w:webHidden/>
              </w:rPr>
            </w:r>
            <w:r w:rsidR="005A1EA9">
              <w:rPr>
                <w:noProof/>
                <w:webHidden/>
              </w:rPr>
              <w:fldChar w:fldCharType="separate"/>
            </w:r>
            <w:r w:rsidR="005A1EA9">
              <w:rPr>
                <w:noProof/>
                <w:webHidden/>
              </w:rPr>
              <w:t>3</w:t>
            </w:r>
            <w:r w:rsidR="005A1EA9">
              <w:rPr>
                <w:noProof/>
                <w:webHidden/>
              </w:rPr>
              <w:fldChar w:fldCharType="end"/>
            </w:r>
          </w:hyperlink>
        </w:p>
        <w:p w14:paraId="306DCCAA" w14:textId="45DC7C64" w:rsidR="005A1EA9" w:rsidRDefault="00571918">
          <w:pPr>
            <w:pStyle w:val="TDC1"/>
            <w:tabs>
              <w:tab w:val="right" w:leader="dot" w:pos="8494"/>
            </w:tabs>
            <w:rPr>
              <w:rFonts w:asciiTheme="minorHAnsi" w:eastAsiaTheme="minorEastAsia" w:hAnsiTheme="minorHAnsi"/>
              <w:noProof/>
              <w:sz w:val="22"/>
              <w:lang w:eastAsia="es-EC"/>
            </w:rPr>
          </w:pPr>
          <w:hyperlink w:anchor="_Toc160110262" w:history="1">
            <w:r w:rsidR="005A1EA9" w:rsidRPr="00E34A84">
              <w:rPr>
                <w:rStyle w:val="Hipervnculo"/>
                <w:noProof/>
                <w:lang w:val="es-ES"/>
              </w:rPr>
              <w:t>Metodología</w:t>
            </w:r>
            <w:r w:rsidR="005A1EA9">
              <w:rPr>
                <w:noProof/>
                <w:webHidden/>
              </w:rPr>
              <w:tab/>
            </w:r>
            <w:r w:rsidR="005A1EA9">
              <w:rPr>
                <w:noProof/>
                <w:webHidden/>
              </w:rPr>
              <w:fldChar w:fldCharType="begin"/>
            </w:r>
            <w:r w:rsidR="005A1EA9">
              <w:rPr>
                <w:noProof/>
                <w:webHidden/>
              </w:rPr>
              <w:instrText xml:space="preserve"> PAGEREF _Toc160110262 \h </w:instrText>
            </w:r>
            <w:r w:rsidR="005A1EA9">
              <w:rPr>
                <w:noProof/>
                <w:webHidden/>
              </w:rPr>
            </w:r>
            <w:r w:rsidR="005A1EA9">
              <w:rPr>
                <w:noProof/>
                <w:webHidden/>
              </w:rPr>
              <w:fldChar w:fldCharType="separate"/>
            </w:r>
            <w:r w:rsidR="005A1EA9">
              <w:rPr>
                <w:noProof/>
                <w:webHidden/>
              </w:rPr>
              <w:t>7</w:t>
            </w:r>
            <w:r w:rsidR="005A1EA9">
              <w:rPr>
                <w:noProof/>
                <w:webHidden/>
              </w:rPr>
              <w:fldChar w:fldCharType="end"/>
            </w:r>
          </w:hyperlink>
        </w:p>
        <w:p w14:paraId="7F5165ED" w14:textId="15311400" w:rsidR="005A1EA9" w:rsidRDefault="00571918">
          <w:pPr>
            <w:pStyle w:val="TDC2"/>
            <w:tabs>
              <w:tab w:val="right" w:leader="dot" w:pos="8494"/>
            </w:tabs>
            <w:rPr>
              <w:rFonts w:asciiTheme="minorHAnsi" w:eastAsiaTheme="minorEastAsia" w:hAnsiTheme="minorHAnsi"/>
              <w:noProof/>
              <w:sz w:val="22"/>
              <w:lang w:eastAsia="es-EC"/>
            </w:rPr>
          </w:pPr>
          <w:hyperlink w:anchor="_Toc160110263" w:history="1">
            <w:r w:rsidR="005A1EA9" w:rsidRPr="00E34A84">
              <w:rPr>
                <w:rStyle w:val="Hipervnculo"/>
                <w:noProof/>
              </w:rPr>
              <w:t>Diseño</w:t>
            </w:r>
            <w:r w:rsidR="005A1EA9">
              <w:rPr>
                <w:noProof/>
                <w:webHidden/>
              </w:rPr>
              <w:tab/>
            </w:r>
            <w:r w:rsidR="005A1EA9">
              <w:rPr>
                <w:noProof/>
                <w:webHidden/>
              </w:rPr>
              <w:fldChar w:fldCharType="begin"/>
            </w:r>
            <w:r w:rsidR="005A1EA9">
              <w:rPr>
                <w:noProof/>
                <w:webHidden/>
              </w:rPr>
              <w:instrText xml:space="preserve"> PAGEREF _Toc160110263 \h </w:instrText>
            </w:r>
            <w:r w:rsidR="005A1EA9">
              <w:rPr>
                <w:noProof/>
                <w:webHidden/>
              </w:rPr>
            </w:r>
            <w:r w:rsidR="005A1EA9">
              <w:rPr>
                <w:noProof/>
                <w:webHidden/>
              </w:rPr>
              <w:fldChar w:fldCharType="separate"/>
            </w:r>
            <w:r w:rsidR="005A1EA9">
              <w:rPr>
                <w:noProof/>
                <w:webHidden/>
              </w:rPr>
              <w:t>7</w:t>
            </w:r>
            <w:r w:rsidR="005A1EA9">
              <w:rPr>
                <w:noProof/>
                <w:webHidden/>
              </w:rPr>
              <w:fldChar w:fldCharType="end"/>
            </w:r>
          </w:hyperlink>
        </w:p>
        <w:p w14:paraId="70C042EF" w14:textId="04E8D66A" w:rsidR="005A1EA9" w:rsidRDefault="00571918">
          <w:pPr>
            <w:pStyle w:val="TDC2"/>
            <w:tabs>
              <w:tab w:val="right" w:leader="dot" w:pos="8494"/>
            </w:tabs>
            <w:rPr>
              <w:rFonts w:asciiTheme="minorHAnsi" w:eastAsiaTheme="minorEastAsia" w:hAnsiTheme="minorHAnsi"/>
              <w:noProof/>
              <w:sz w:val="22"/>
              <w:lang w:eastAsia="es-EC"/>
            </w:rPr>
          </w:pPr>
          <w:hyperlink w:anchor="_Toc160110264" w:history="1">
            <w:r w:rsidR="005A1EA9" w:rsidRPr="00E34A84">
              <w:rPr>
                <w:rStyle w:val="Hipervnculo"/>
                <w:noProof/>
              </w:rPr>
              <w:t>Instrumento</w:t>
            </w:r>
            <w:r w:rsidR="005A1EA9">
              <w:rPr>
                <w:noProof/>
                <w:webHidden/>
              </w:rPr>
              <w:tab/>
            </w:r>
            <w:r w:rsidR="005A1EA9">
              <w:rPr>
                <w:noProof/>
                <w:webHidden/>
              </w:rPr>
              <w:fldChar w:fldCharType="begin"/>
            </w:r>
            <w:r w:rsidR="005A1EA9">
              <w:rPr>
                <w:noProof/>
                <w:webHidden/>
              </w:rPr>
              <w:instrText xml:space="preserve"> PAGEREF _Toc160110264 \h </w:instrText>
            </w:r>
            <w:r w:rsidR="005A1EA9">
              <w:rPr>
                <w:noProof/>
                <w:webHidden/>
              </w:rPr>
            </w:r>
            <w:r w:rsidR="005A1EA9">
              <w:rPr>
                <w:noProof/>
                <w:webHidden/>
              </w:rPr>
              <w:fldChar w:fldCharType="separate"/>
            </w:r>
            <w:r w:rsidR="005A1EA9">
              <w:rPr>
                <w:noProof/>
                <w:webHidden/>
              </w:rPr>
              <w:t>7</w:t>
            </w:r>
            <w:r w:rsidR="005A1EA9">
              <w:rPr>
                <w:noProof/>
                <w:webHidden/>
              </w:rPr>
              <w:fldChar w:fldCharType="end"/>
            </w:r>
          </w:hyperlink>
        </w:p>
        <w:p w14:paraId="1AD4C52F" w14:textId="68EDC082" w:rsidR="005A1EA9" w:rsidRDefault="00571918">
          <w:pPr>
            <w:pStyle w:val="TDC2"/>
            <w:tabs>
              <w:tab w:val="right" w:leader="dot" w:pos="8494"/>
            </w:tabs>
            <w:rPr>
              <w:rFonts w:asciiTheme="minorHAnsi" w:eastAsiaTheme="minorEastAsia" w:hAnsiTheme="minorHAnsi"/>
              <w:noProof/>
              <w:sz w:val="22"/>
              <w:lang w:eastAsia="es-EC"/>
            </w:rPr>
          </w:pPr>
          <w:hyperlink w:anchor="_Toc160110265" w:history="1">
            <w:r w:rsidR="005A1EA9" w:rsidRPr="00E34A84">
              <w:rPr>
                <w:rStyle w:val="Hipervnculo"/>
                <w:noProof/>
              </w:rPr>
              <w:t>Procedimiento</w:t>
            </w:r>
            <w:r w:rsidR="005A1EA9">
              <w:rPr>
                <w:noProof/>
                <w:webHidden/>
              </w:rPr>
              <w:tab/>
            </w:r>
            <w:r w:rsidR="005A1EA9">
              <w:rPr>
                <w:noProof/>
                <w:webHidden/>
              </w:rPr>
              <w:fldChar w:fldCharType="begin"/>
            </w:r>
            <w:r w:rsidR="005A1EA9">
              <w:rPr>
                <w:noProof/>
                <w:webHidden/>
              </w:rPr>
              <w:instrText xml:space="preserve"> PAGEREF _Toc160110265 \h </w:instrText>
            </w:r>
            <w:r w:rsidR="005A1EA9">
              <w:rPr>
                <w:noProof/>
                <w:webHidden/>
              </w:rPr>
            </w:r>
            <w:r w:rsidR="005A1EA9">
              <w:rPr>
                <w:noProof/>
                <w:webHidden/>
              </w:rPr>
              <w:fldChar w:fldCharType="separate"/>
            </w:r>
            <w:r w:rsidR="005A1EA9">
              <w:rPr>
                <w:noProof/>
                <w:webHidden/>
              </w:rPr>
              <w:t>8</w:t>
            </w:r>
            <w:r w:rsidR="005A1EA9">
              <w:rPr>
                <w:noProof/>
                <w:webHidden/>
              </w:rPr>
              <w:fldChar w:fldCharType="end"/>
            </w:r>
          </w:hyperlink>
        </w:p>
        <w:p w14:paraId="6F9D6760" w14:textId="12FBD888" w:rsidR="005A1EA9" w:rsidRDefault="00571918">
          <w:pPr>
            <w:pStyle w:val="TDC1"/>
            <w:tabs>
              <w:tab w:val="right" w:leader="dot" w:pos="8494"/>
            </w:tabs>
            <w:rPr>
              <w:rFonts w:asciiTheme="minorHAnsi" w:eastAsiaTheme="minorEastAsia" w:hAnsiTheme="minorHAnsi"/>
              <w:noProof/>
              <w:sz w:val="22"/>
              <w:lang w:eastAsia="es-EC"/>
            </w:rPr>
          </w:pPr>
          <w:hyperlink w:anchor="_Toc160110266" w:history="1">
            <w:r w:rsidR="005A1EA9" w:rsidRPr="00E34A84">
              <w:rPr>
                <w:rStyle w:val="Hipervnculo"/>
                <w:noProof/>
                <w:lang w:val="es-ES"/>
              </w:rPr>
              <w:t>Resultados</w:t>
            </w:r>
            <w:r w:rsidR="005A1EA9">
              <w:rPr>
                <w:noProof/>
                <w:webHidden/>
              </w:rPr>
              <w:tab/>
            </w:r>
            <w:r w:rsidR="005A1EA9">
              <w:rPr>
                <w:noProof/>
                <w:webHidden/>
              </w:rPr>
              <w:fldChar w:fldCharType="begin"/>
            </w:r>
            <w:r w:rsidR="005A1EA9">
              <w:rPr>
                <w:noProof/>
                <w:webHidden/>
              </w:rPr>
              <w:instrText xml:space="preserve"> PAGEREF _Toc160110266 \h </w:instrText>
            </w:r>
            <w:r w:rsidR="005A1EA9">
              <w:rPr>
                <w:noProof/>
                <w:webHidden/>
              </w:rPr>
            </w:r>
            <w:r w:rsidR="005A1EA9">
              <w:rPr>
                <w:noProof/>
                <w:webHidden/>
              </w:rPr>
              <w:fldChar w:fldCharType="separate"/>
            </w:r>
            <w:r w:rsidR="005A1EA9">
              <w:rPr>
                <w:noProof/>
                <w:webHidden/>
              </w:rPr>
              <w:t>8</w:t>
            </w:r>
            <w:r w:rsidR="005A1EA9">
              <w:rPr>
                <w:noProof/>
                <w:webHidden/>
              </w:rPr>
              <w:fldChar w:fldCharType="end"/>
            </w:r>
          </w:hyperlink>
        </w:p>
        <w:p w14:paraId="0493BCC6" w14:textId="7C685CC1" w:rsidR="005A1EA9" w:rsidRDefault="00571918">
          <w:pPr>
            <w:pStyle w:val="TDC1"/>
            <w:tabs>
              <w:tab w:val="right" w:leader="dot" w:pos="8494"/>
            </w:tabs>
            <w:rPr>
              <w:rFonts w:asciiTheme="minorHAnsi" w:eastAsiaTheme="minorEastAsia" w:hAnsiTheme="minorHAnsi"/>
              <w:noProof/>
              <w:sz w:val="22"/>
              <w:lang w:eastAsia="es-EC"/>
            </w:rPr>
          </w:pPr>
          <w:hyperlink w:anchor="_Toc160110267" w:history="1">
            <w:r w:rsidR="005A1EA9" w:rsidRPr="00E34A84">
              <w:rPr>
                <w:rStyle w:val="Hipervnculo"/>
                <w:noProof/>
                <w:lang w:val="en-US"/>
              </w:rPr>
              <w:t>Bibliografía</w:t>
            </w:r>
            <w:r w:rsidR="005A1EA9">
              <w:rPr>
                <w:noProof/>
                <w:webHidden/>
              </w:rPr>
              <w:tab/>
            </w:r>
            <w:r w:rsidR="005A1EA9">
              <w:rPr>
                <w:noProof/>
                <w:webHidden/>
              </w:rPr>
              <w:fldChar w:fldCharType="begin"/>
            </w:r>
            <w:r w:rsidR="005A1EA9">
              <w:rPr>
                <w:noProof/>
                <w:webHidden/>
              </w:rPr>
              <w:instrText xml:space="preserve"> PAGEREF _Toc160110267 \h </w:instrText>
            </w:r>
            <w:r w:rsidR="005A1EA9">
              <w:rPr>
                <w:noProof/>
                <w:webHidden/>
              </w:rPr>
            </w:r>
            <w:r w:rsidR="005A1EA9">
              <w:rPr>
                <w:noProof/>
                <w:webHidden/>
              </w:rPr>
              <w:fldChar w:fldCharType="separate"/>
            </w:r>
            <w:r w:rsidR="005A1EA9">
              <w:rPr>
                <w:noProof/>
                <w:webHidden/>
              </w:rPr>
              <w:t>16</w:t>
            </w:r>
            <w:r w:rsidR="005A1EA9">
              <w:rPr>
                <w:noProof/>
                <w:webHidden/>
              </w:rPr>
              <w:fldChar w:fldCharType="end"/>
            </w:r>
          </w:hyperlink>
        </w:p>
        <w:p w14:paraId="32BDA4D0" w14:textId="6A6D4E9A" w:rsidR="005A1EA9" w:rsidRDefault="00571918">
          <w:pPr>
            <w:pStyle w:val="TDC1"/>
            <w:tabs>
              <w:tab w:val="right" w:leader="dot" w:pos="8494"/>
            </w:tabs>
            <w:rPr>
              <w:rFonts w:asciiTheme="minorHAnsi" w:eastAsiaTheme="minorEastAsia" w:hAnsiTheme="minorHAnsi"/>
              <w:noProof/>
              <w:sz w:val="22"/>
              <w:lang w:eastAsia="es-EC"/>
            </w:rPr>
          </w:pPr>
          <w:hyperlink w:anchor="_Toc160110268" w:history="1">
            <w:r w:rsidR="005A1EA9" w:rsidRPr="00E34A84">
              <w:rPr>
                <w:rStyle w:val="Hipervnculo"/>
                <w:noProof/>
              </w:rPr>
              <w:t>Clasificación de los ejercicios en voleibol</w:t>
            </w:r>
            <w:r w:rsidR="005A1EA9">
              <w:rPr>
                <w:noProof/>
                <w:webHidden/>
              </w:rPr>
              <w:tab/>
            </w:r>
            <w:r w:rsidR="005A1EA9">
              <w:rPr>
                <w:noProof/>
                <w:webHidden/>
              </w:rPr>
              <w:fldChar w:fldCharType="begin"/>
            </w:r>
            <w:r w:rsidR="005A1EA9">
              <w:rPr>
                <w:noProof/>
                <w:webHidden/>
              </w:rPr>
              <w:instrText xml:space="preserve"> PAGEREF _Toc160110268 \h </w:instrText>
            </w:r>
            <w:r w:rsidR="005A1EA9">
              <w:rPr>
                <w:noProof/>
                <w:webHidden/>
              </w:rPr>
            </w:r>
            <w:r w:rsidR="005A1EA9">
              <w:rPr>
                <w:noProof/>
                <w:webHidden/>
              </w:rPr>
              <w:fldChar w:fldCharType="separate"/>
            </w:r>
            <w:r w:rsidR="005A1EA9">
              <w:rPr>
                <w:noProof/>
                <w:webHidden/>
              </w:rPr>
              <w:t>8</w:t>
            </w:r>
            <w:r w:rsidR="005A1EA9">
              <w:rPr>
                <w:noProof/>
                <w:webHidden/>
              </w:rPr>
              <w:fldChar w:fldCharType="end"/>
            </w:r>
          </w:hyperlink>
        </w:p>
        <w:p w14:paraId="306891D6" w14:textId="3BCE775E" w:rsidR="005A1EA9" w:rsidRDefault="00571918">
          <w:pPr>
            <w:pStyle w:val="TDC1"/>
            <w:tabs>
              <w:tab w:val="right" w:leader="dot" w:pos="8494"/>
            </w:tabs>
            <w:rPr>
              <w:rFonts w:asciiTheme="minorHAnsi" w:eastAsiaTheme="minorEastAsia" w:hAnsiTheme="minorHAnsi"/>
              <w:noProof/>
              <w:sz w:val="22"/>
              <w:lang w:eastAsia="es-EC"/>
            </w:rPr>
          </w:pPr>
          <w:hyperlink w:anchor="_Toc160110269" w:history="1">
            <w:r w:rsidR="005A1EA9" w:rsidRPr="00E34A84">
              <w:rPr>
                <w:rStyle w:val="Hipervnculo"/>
                <w:noProof/>
              </w:rPr>
              <w:t>Bibliografía</w:t>
            </w:r>
            <w:r w:rsidR="005A1EA9">
              <w:rPr>
                <w:noProof/>
                <w:webHidden/>
              </w:rPr>
              <w:tab/>
            </w:r>
            <w:r w:rsidR="005A1EA9">
              <w:rPr>
                <w:noProof/>
                <w:webHidden/>
              </w:rPr>
              <w:fldChar w:fldCharType="begin"/>
            </w:r>
            <w:r w:rsidR="005A1EA9">
              <w:rPr>
                <w:noProof/>
                <w:webHidden/>
              </w:rPr>
              <w:instrText xml:space="preserve"> PAGEREF _Toc160110269 \h </w:instrText>
            </w:r>
            <w:r w:rsidR="005A1EA9">
              <w:rPr>
                <w:noProof/>
                <w:webHidden/>
              </w:rPr>
            </w:r>
            <w:r w:rsidR="005A1EA9">
              <w:rPr>
                <w:noProof/>
                <w:webHidden/>
              </w:rPr>
              <w:fldChar w:fldCharType="separate"/>
            </w:r>
            <w:r w:rsidR="005A1EA9">
              <w:rPr>
                <w:noProof/>
                <w:webHidden/>
              </w:rPr>
              <w:t>15</w:t>
            </w:r>
            <w:r w:rsidR="005A1EA9">
              <w:rPr>
                <w:noProof/>
                <w:webHidden/>
              </w:rPr>
              <w:fldChar w:fldCharType="end"/>
            </w:r>
          </w:hyperlink>
        </w:p>
        <w:p w14:paraId="3F09A7D1" w14:textId="36AF8327" w:rsidR="000020B2" w:rsidRDefault="000020B2">
          <w:r>
            <w:rPr>
              <w:b/>
              <w:bCs/>
              <w:lang w:val="es-ES"/>
            </w:rPr>
            <w:fldChar w:fldCharType="end"/>
          </w:r>
        </w:p>
      </w:sdtContent>
    </w:sdt>
    <w:p w14:paraId="28A7337C" w14:textId="77777777" w:rsidR="000020B2" w:rsidRDefault="000020B2" w:rsidP="000020B2">
      <w:pPr>
        <w:rPr>
          <w:lang w:val="es-ES"/>
        </w:rPr>
      </w:pPr>
    </w:p>
    <w:p w14:paraId="76F32452" w14:textId="77777777" w:rsidR="000020B2" w:rsidRDefault="000020B2" w:rsidP="000020B2">
      <w:pPr>
        <w:rPr>
          <w:lang w:val="es-ES"/>
        </w:rPr>
      </w:pPr>
    </w:p>
    <w:p w14:paraId="72BA18CC" w14:textId="77777777" w:rsidR="000020B2" w:rsidRDefault="000020B2" w:rsidP="000020B2">
      <w:pPr>
        <w:rPr>
          <w:lang w:val="es-ES"/>
        </w:rPr>
      </w:pPr>
    </w:p>
    <w:p w14:paraId="1622225B" w14:textId="77777777" w:rsidR="000020B2" w:rsidRDefault="000020B2" w:rsidP="000020B2">
      <w:pPr>
        <w:rPr>
          <w:lang w:val="es-ES"/>
        </w:rPr>
      </w:pPr>
    </w:p>
    <w:p w14:paraId="07EE0CAA" w14:textId="77777777" w:rsidR="000020B2" w:rsidRDefault="000020B2" w:rsidP="000020B2">
      <w:pPr>
        <w:rPr>
          <w:lang w:val="es-ES"/>
        </w:rPr>
      </w:pPr>
    </w:p>
    <w:p w14:paraId="61D5E6DD" w14:textId="4BBD8EB5" w:rsidR="000020B2" w:rsidRDefault="000020B2" w:rsidP="000020B2">
      <w:pPr>
        <w:rPr>
          <w:lang w:val="es-ES"/>
        </w:rPr>
      </w:pPr>
    </w:p>
    <w:p w14:paraId="4218876D" w14:textId="421039FD" w:rsidR="00FC049B" w:rsidRDefault="00FC049B" w:rsidP="000020B2">
      <w:pPr>
        <w:rPr>
          <w:lang w:val="es-ES"/>
        </w:rPr>
      </w:pPr>
    </w:p>
    <w:p w14:paraId="038D6D24" w14:textId="63A0A377" w:rsidR="00FC049B" w:rsidRDefault="00FC049B" w:rsidP="000020B2">
      <w:pPr>
        <w:rPr>
          <w:lang w:val="es-ES"/>
        </w:rPr>
      </w:pPr>
    </w:p>
    <w:p w14:paraId="24ABFE93" w14:textId="77777777" w:rsidR="00FC049B" w:rsidRDefault="00FC049B" w:rsidP="000020B2">
      <w:pPr>
        <w:rPr>
          <w:lang w:val="es-ES"/>
        </w:rPr>
      </w:pPr>
    </w:p>
    <w:p w14:paraId="37FD97B4" w14:textId="77777777" w:rsidR="000020B2" w:rsidRDefault="000020B2" w:rsidP="000020B2">
      <w:pPr>
        <w:rPr>
          <w:lang w:val="es-ES"/>
        </w:rPr>
      </w:pPr>
    </w:p>
    <w:p w14:paraId="13DE1942" w14:textId="77777777" w:rsidR="000020B2" w:rsidRDefault="000020B2" w:rsidP="000020B2">
      <w:pPr>
        <w:rPr>
          <w:lang w:val="es-ES"/>
        </w:rPr>
      </w:pPr>
    </w:p>
    <w:p w14:paraId="6769AFB5" w14:textId="74A79B60" w:rsidR="0025512F" w:rsidRPr="002438F6" w:rsidRDefault="0025512F" w:rsidP="0025512F">
      <w:pPr>
        <w:rPr>
          <w:lang w:val="pt-PT"/>
        </w:rPr>
        <w:sectPr w:rsidR="0025512F" w:rsidRPr="002438F6" w:rsidSect="00ED60C4">
          <w:pgSz w:w="11906" w:h="16838"/>
          <w:pgMar w:top="1701" w:right="1701" w:bottom="1134" w:left="1701" w:header="709" w:footer="709" w:gutter="0"/>
          <w:pgNumType w:fmt="upperRoman"/>
          <w:cols w:space="708"/>
          <w:docGrid w:linePitch="360"/>
        </w:sectPr>
      </w:pPr>
    </w:p>
    <w:p w14:paraId="78E5425C" w14:textId="76E5DAF4" w:rsidR="00152FA8" w:rsidRDefault="00152FA8" w:rsidP="00493A20">
      <w:pPr>
        <w:pStyle w:val="Ttulo1"/>
        <w:spacing w:before="0"/>
        <w:jc w:val="center"/>
        <w:rPr>
          <w:lang w:val="es-ES"/>
        </w:rPr>
      </w:pPr>
      <w:bookmarkStart w:id="1" w:name="_Toc160110259"/>
      <w:r>
        <w:rPr>
          <w:lang w:val="es-ES"/>
        </w:rPr>
        <w:lastRenderedPageBreak/>
        <w:t>Introducción</w:t>
      </w:r>
      <w:bookmarkEnd w:id="1"/>
    </w:p>
    <w:p w14:paraId="36ED9E25" w14:textId="6FE5B294" w:rsidR="00591FC0" w:rsidRDefault="008917FA" w:rsidP="00F440F4">
      <w:pPr>
        <w:spacing w:after="0" w:line="480" w:lineRule="auto"/>
        <w:ind w:firstLine="709"/>
        <w:rPr>
          <w:lang w:val="es-ES"/>
        </w:rPr>
      </w:pPr>
      <w:r>
        <w:rPr>
          <w:lang w:val="es-ES"/>
        </w:rPr>
        <w:t xml:space="preserve">Según la Federación Internacional de Voleibol </w:t>
      </w:r>
      <w:r w:rsidR="00591FC0">
        <w:rPr>
          <w:lang w:val="es-ES"/>
        </w:rPr>
        <w:t xml:space="preserve">o por sus siglas </w:t>
      </w:r>
      <w:r w:rsidR="00591FC0">
        <w:rPr>
          <w:lang w:val="es-ES"/>
        </w:rPr>
        <w:fldChar w:fldCharType="begin"/>
      </w:r>
      <w:r w:rsidR="00E5779C">
        <w:rPr>
          <w:lang w:val="es-ES"/>
        </w:rPr>
        <w:instrText xml:space="preserve"> ADDIN ZOTERO_ITEM CSL_CITATION {"citationID":"1jxOgYsv","properties":{"formattedCitation":"(FIVB, 2023)","plainCitation":"(FIVB, 2023)","dontUpdate":true,"noteIndex":0},"citationItems":[{"id":7437,"uris":["http://zotero.org/users/8840766/items/9MNAM464"],"itemData":{"id":7437,"type":"webpage","abstract":"The Official FIVB men’s Volleyball World Ranking. The Most up to date World Ranking Featuring Women’s Volleyball National Teams.","container-title":"volleyballworld.com","language":"en","title":"The Official FIVB men’s Volleyball World Ranking.","URL":"https://en.volleyballworld.com/volleyball/world-ranking/men","author":[{"family":"FIVB","given":""}],"accessed":{"date-parts":[["2023",10,17]]},"issued":{"date-parts":[["2023"]]}}}],"schema":"https://github.com/citation-style-language/schema/raw/master/csl-citation.json"} </w:instrText>
      </w:r>
      <w:r w:rsidR="00591FC0">
        <w:rPr>
          <w:lang w:val="es-ES"/>
        </w:rPr>
        <w:fldChar w:fldCharType="separate"/>
      </w:r>
      <w:r w:rsidR="00591FC0" w:rsidRPr="00591FC0">
        <w:rPr>
          <w:rFonts w:cs="Times New Roman"/>
        </w:rPr>
        <w:t>FIVB</w:t>
      </w:r>
      <w:r w:rsidR="00591FC0">
        <w:rPr>
          <w:rFonts w:cs="Times New Roman"/>
        </w:rPr>
        <w:t xml:space="preserve"> (</w:t>
      </w:r>
      <w:r w:rsidR="00591FC0" w:rsidRPr="00591FC0">
        <w:rPr>
          <w:rFonts w:cs="Times New Roman"/>
        </w:rPr>
        <w:t>2023)</w:t>
      </w:r>
      <w:r w:rsidR="00591FC0">
        <w:rPr>
          <w:lang w:val="es-ES"/>
        </w:rPr>
        <w:fldChar w:fldCharType="end"/>
      </w:r>
      <w:r w:rsidR="00591FC0">
        <w:rPr>
          <w:lang w:val="es-ES"/>
        </w:rPr>
        <w:t xml:space="preserve"> </w:t>
      </w:r>
      <w:r>
        <w:rPr>
          <w:lang w:val="es-ES"/>
        </w:rPr>
        <w:t xml:space="preserve">el Voleibol ostenta en la actualidad la tercera posición a nivel mundial como el deporte más practicado con más de 1.200 </w:t>
      </w:r>
      <w:r w:rsidR="00591FC0">
        <w:rPr>
          <w:lang w:val="es-ES"/>
        </w:rPr>
        <w:t>M</w:t>
      </w:r>
      <w:r>
        <w:rPr>
          <w:lang w:val="es-ES"/>
        </w:rPr>
        <w:t xml:space="preserve"> de practicantes solo por debajo de la Natación (1.500 M) y el Fútbol</w:t>
      </w:r>
      <w:r w:rsidR="00591FC0">
        <w:rPr>
          <w:lang w:val="es-ES"/>
        </w:rPr>
        <w:t xml:space="preserve"> (3.500 M). Asimismo, según reportes de</w:t>
      </w:r>
      <w:r w:rsidR="00FD7427">
        <w:rPr>
          <w:lang w:val="es-ES"/>
        </w:rPr>
        <w:t xml:space="preserve"> </w:t>
      </w:r>
      <w:r w:rsidR="00FD7427">
        <w:rPr>
          <w:lang w:val="es-ES"/>
        </w:rPr>
        <w:fldChar w:fldCharType="begin"/>
      </w:r>
      <w:r w:rsidR="00E5779C">
        <w:rPr>
          <w:lang w:val="es-ES"/>
        </w:rPr>
        <w:instrText xml:space="preserve"> ADDIN ZOTERO_ITEM CSL_CITATION {"citationID":"Rt8YfZXV","properties":{"formattedCitation":"(Ribeiro et\\uc0\\u160{}al., 2019)","plainCitation":"(Ribeiro et al., 2019)","dontUpdate":true,"noteIndex":0},"citationItems":[{"id":7442,"uris":["http://zotero.org/users/8840766/items/8947L3U5"],"itemData":{"id":7442,"type":"article-journal","abstract":"This article presents a scoping review of the published literature on mental imagery in the context of volleyball. Four online databases and one peer-reviewed journals were searched, based on the inclusion criteria. Publication information, procedures and research methods, sample characteristics, sport type and type of mental imagery were analyzed. The selection process found 52 studies, and results showed that from 1987 to 2018 the mental images, along with other psychological skills, have gained popularity in volleyball settings. The examined studies used cross-sectional and experimental approaches, and the analysis was assessed by quantitative data and/ or mental imagery training programs (with relaxation and scripts), mainly focusing on the isolated analysis of the mental imagery construct, and evaluating its use. The studies included both male and female participants, but only 11% were volleyball players. Additionally, the focus was on adolescents and young adult athletes, mostly from high school/ university or international/ elite levels. However, just two studies examined athletes under the age of 16. Considering the present study’s results, limitations, and its implications for practice (e. g. to provide the coach certification programs with specific mental imagery contents), future research directions were highlighted, such as improve mental imagery training programs for children and youth volleyball players.","container-title":"Journal of Imagery Research in Sport and Physical Activity","DOI":"10.1515/jirspa-2018-0012","ISSN":"1932-0191","issue":"1","language":"en","license":"De Gruyter expressly reserves the right to use all content for commercial text and data mining within the meaning of Section 44b of the German Copyright Act.","note":"publisher: De Gruyter","source":"www.degruyter.com","title":"Mental Imagery in Volleyball Settings: A Scoping Review","title-short":"Mental Imagery in Volleyball Settings","URL":"https://www.degruyter.com/document/doi/10.1515/jirspa-2018-0012/html","volume":"14","author":[{"family":"Ribeiro","given":"Joana"},{"family":"Dias","given":"Cláudia"},{"family":"Filho","given":"Valter Cardoso Barbosa"},{"family":"Cruz","given":"José"},{"family":"Fonseca","given":"António"}],"accessed":{"date-parts":[["2023",10,17]]},"issued":{"date-parts":[["2019",1,1]]}}}],"schema":"https://github.com/citation-style-language/schema/raw/master/csl-citation.json"} </w:instrText>
      </w:r>
      <w:r w:rsidR="00FD7427">
        <w:rPr>
          <w:lang w:val="es-ES"/>
        </w:rPr>
        <w:fldChar w:fldCharType="separate"/>
      </w:r>
      <w:r w:rsidR="00FD7427" w:rsidRPr="00FD7427">
        <w:rPr>
          <w:rFonts w:cs="Times New Roman"/>
          <w:kern w:val="0"/>
          <w:szCs w:val="24"/>
        </w:rPr>
        <w:t>Ribeiro et al.</w:t>
      </w:r>
      <w:r w:rsidR="00FD7427">
        <w:rPr>
          <w:rFonts w:cs="Times New Roman"/>
          <w:kern w:val="0"/>
          <w:szCs w:val="24"/>
        </w:rPr>
        <w:t xml:space="preserve"> (</w:t>
      </w:r>
      <w:r w:rsidR="00FD7427" w:rsidRPr="00FD7427">
        <w:rPr>
          <w:rFonts w:cs="Times New Roman"/>
          <w:kern w:val="0"/>
          <w:szCs w:val="24"/>
        </w:rPr>
        <w:t>2019)</w:t>
      </w:r>
      <w:r w:rsidR="00FD7427">
        <w:rPr>
          <w:lang w:val="es-ES"/>
        </w:rPr>
        <w:fldChar w:fldCharType="end"/>
      </w:r>
      <w:r w:rsidR="00FD7427">
        <w:rPr>
          <w:lang w:val="es-ES"/>
        </w:rPr>
        <w:t xml:space="preserve"> la disciplina </w:t>
      </w:r>
      <w:r w:rsidR="0090096C">
        <w:rPr>
          <w:lang w:val="es-ES"/>
        </w:rPr>
        <w:t xml:space="preserve">en </w:t>
      </w:r>
      <w:r w:rsidR="008974E9">
        <w:rPr>
          <w:lang w:val="es-ES"/>
        </w:rPr>
        <w:t>voleibol ha</w:t>
      </w:r>
      <w:r w:rsidR="00FD7427">
        <w:rPr>
          <w:lang w:val="es-ES"/>
        </w:rPr>
        <w:t xml:space="preserve"> experimentado una mayor visualización en los últimos años pues </w:t>
      </w:r>
      <w:r w:rsidR="008974E9">
        <w:rPr>
          <w:lang w:val="es-ES"/>
        </w:rPr>
        <w:t>ha</w:t>
      </w:r>
      <w:r w:rsidR="00FD7427">
        <w:rPr>
          <w:lang w:val="es-ES"/>
        </w:rPr>
        <w:t xml:space="preserve"> logrado integrarse dentro de la cultura de muchos países atrayendo la presencia masiva </w:t>
      </w:r>
      <w:r w:rsidR="00EE1CA1">
        <w:rPr>
          <w:lang w:val="es-ES"/>
        </w:rPr>
        <w:t xml:space="preserve">de comunicadores, público, fanáticos e interesados de este deporte </w:t>
      </w:r>
      <w:r w:rsidR="00FD7427">
        <w:rPr>
          <w:lang w:val="es-ES"/>
        </w:rPr>
        <w:t>durante las competencias, demostrando así el auge de este deporte.</w:t>
      </w:r>
    </w:p>
    <w:p w14:paraId="530DFBAD" w14:textId="2178B2F2" w:rsidR="00EE1CA1" w:rsidRDefault="00475EF7" w:rsidP="00F440F4">
      <w:pPr>
        <w:spacing w:after="0" w:line="480" w:lineRule="auto"/>
        <w:ind w:firstLine="709"/>
        <w:rPr>
          <w:lang w:val="es-ES"/>
        </w:rPr>
      </w:pPr>
      <w:r>
        <w:rPr>
          <w:lang w:val="es-ES"/>
        </w:rPr>
        <w:fldChar w:fldCharType="begin"/>
      </w:r>
      <w:r>
        <w:rPr>
          <w:lang w:val="es-ES"/>
        </w:rPr>
        <w:instrText xml:space="preserve"> ADDIN ZOTERO_ITEM CSL_CITATION {"citationID":"1i1fJ82e","properties":{"formattedCitation":"(Barrag\\uc0\\u225{}n Torres, 2021)","plainCitation":"(Barragán Torres, 2021)","noteIndex":0},"citationItems":[{"id":8889,"uris":["http://zotero.org/users/8840766/items/TYN9PRPV"],"itemData":{"id":8889,"type":"article-journal","abstract":"Introducción: En este trabajo de investigación se quiere determinar la importancia de la potencia para el salto vertical en el área de voleibol, tomando como población objetivo la categoría juvenil que comprende las edades de 16 – 17 – 18 años, haciendo referencia en dos aspectos generales, la composición corporal y la potencia, con el fin de lograr un desarrollo óptimo del salto vertical que logre su máximo alcance. Objetivo general: Identificar algunas ideas que sirvan para orientar el mejoramiento del salto vertical en voleibol en jugadoras jóvenes (16 a 18 años). Metodología: En la revisión bibliográfica se tuvieron en cuenta cuatro (4) bases de datos: ProQuest, Scopus, SportDiscus y DialNet. Para la investigación de este trabajo se contó con el apoyo de 82 artículos funcionales, que hace que esta investigación sea explicativa. Se buscaron ideas para el diseño de un programa de fortalecimiento en el salto vertical y su efecto en el momento de juego real.  Resultados: Se identificaron algunas orientaciones para la mejora del salto vertical de las jugadoras del voleibol, se sintetizaron ideas sobre el mejoramiento de fuerza explosiva, y se clarificaron aspectos que determinan la altura del salto. Conclusiones: Se realizó la revisión bibliográfica sobre el tema, se hacen recomendaciones para el mejoramiento de la saltabilidad y se aclaran aspectos determinantes de la altura del salto en voleibol.","language":"spa","license":"https://creativecommons.org/licenses/by-nc-sa/4.0/legalcode.es","note":"Accepted: 2021-08-03T14:26:46Z\npublisher: Universidad de Ciencias Aplicadas y Ambientales","source":"repository.udca.edu.co","title":"Importancia de un programa de fortalecimiento del salto vertical en jugadoras de 16-18 años en voleibol. Una revisión.","URL":"https://repository.udca.edu.co/handle/11158/4183","author":[{"family":"Barragán Torres","given":"Diana Marcela"}],"accessed":{"date-parts":[["2024",2,26]]},"issued":{"date-parts":[["2021"]]}}}],"schema":"https://github.com/citation-style-language/schema/raw/master/csl-citation.json"} </w:instrText>
      </w:r>
      <w:r>
        <w:rPr>
          <w:lang w:val="es-ES"/>
        </w:rPr>
        <w:fldChar w:fldCharType="separate"/>
      </w:r>
      <w:r w:rsidRPr="00475EF7">
        <w:rPr>
          <w:rFonts w:cs="Times New Roman"/>
          <w:kern w:val="0"/>
          <w:szCs w:val="24"/>
        </w:rPr>
        <w:t xml:space="preserve">Barragán </w:t>
      </w:r>
      <w:r>
        <w:rPr>
          <w:rFonts w:cs="Times New Roman"/>
          <w:kern w:val="0"/>
          <w:szCs w:val="24"/>
        </w:rPr>
        <w:t>(</w:t>
      </w:r>
      <w:r w:rsidRPr="00475EF7">
        <w:rPr>
          <w:rFonts w:cs="Times New Roman"/>
          <w:kern w:val="0"/>
          <w:szCs w:val="24"/>
        </w:rPr>
        <w:t>2021)</w:t>
      </w:r>
      <w:r>
        <w:rPr>
          <w:lang w:val="es-ES"/>
        </w:rPr>
        <w:fldChar w:fldCharType="end"/>
      </w:r>
      <w:r>
        <w:rPr>
          <w:lang w:val="es-ES"/>
        </w:rPr>
        <w:t xml:space="preserve"> señala que </w:t>
      </w:r>
      <w:r w:rsidR="00B606AF" w:rsidRPr="00B606AF">
        <w:rPr>
          <w:lang w:val="es-ES"/>
        </w:rPr>
        <w:t>el voleibol es un</w:t>
      </w:r>
      <w:r w:rsidR="00EE1CA1">
        <w:rPr>
          <w:lang w:val="es-ES"/>
        </w:rPr>
        <w:t>a actividad deportiva que tiene la característica de ser ejecutado</w:t>
      </w:r>
      <w:r w:rsidR="00B606AF" w:rsidRPr="00B606AF">
        <w:rPr>
          <w:lang w:val="es-ES"/>
        </w:rPr>
        <w:t xml:space="preserve"> por secuencias de acciones repetitivas y cíclicas, que están influenciadas por las reglas del juego. </w:t>
      </w:r>
      <w:r>
        <w:rPr>
          <w:lang w:val="es-ES"/>
        </w:rPr>
        <w:t xml:space="preserve">Según </w:t>
      </w:r>
      <w:r>
        <w:rPr>
          <w:lang w:val="es-ES"/>
        </w:rPr>
        <w:fldChar w:fldCharType="begin"/>
      </w:r>
      <w:r>
        <w:rPr>
          <w:lang w:val="es-ES"/>
        </w:rPr>
        <w:instrText xml:space="preserve"> ADDIN ZOTERO_ITEM CSL_CITATION {"citationID":"bJBMYMVO","properties":{"formattedCitation":"(Carrero et\\uc0\\u160{}al., 2017)","plainCitation":"(Carrero et al., 2017)","dontUpdate":true,"noteIndex":0},"citationItems":[{"id":7443,"uris":["http://zotero.org/users/8840766/items/DW3AQG3C"],"itemData":{"id":7443,"type":"article-journal","abstract":"El objetivo principal de la presente investigación fue conocer las variables, relativas a la recepción, que actúan como predictoras de la eficacia de la recepción. Se analizaron 1325 acciones de recepción, extraídas de un total de 21 equipos participantes en el Campeonato de España Masculino de Categoría Juvenil de 2012. La variable dependiente considerada en la investigación fue la eficacia de la recepción. Las variables independientes fueron: movimiento del receptor, función del receptor, tipo de recepción, zona de recepción-profundidad, zona de recepción-lateralidad. La regresión logística multinomial realizada mostró que las variables movimiento del receptor, tipo de recepción y zona de recepción-lateralidad, actuaron como predictoras de la eficacia de la recepción. Concretamente, la eficacia de la recepción aumentaba si el receptor realizaba un desplazamiento previo y conseguía contactar en posición estática, y si recibía en el pasillo de zona 6, y a través de una técnica de antebrazos o de dedos. Los resultados obtenidos pueden orientar el proceso de entrenamiento de la recepción del saque en voleibol de categoría juvenil. Abstract. The main objective of this research was to determine the variables, relatives of the reception that act as predictors of the reception efficacy. 1325 serve reception were analyzed, extracted from a total of 21 games played in the championship of Spain in U-19 male volleyball, in 2012. The variable dependent on the study was the reception efficacy. The variables independent from the study were: receiver movement, in-game role of the receiver, type of reception, depth reception zone, laterality reception zone. The multinomial logistic regression performed showed that the variables, receiver movement, type of reception and laterality reception zone predicted the reception efficacy. Specifically the reception efficacy could increase if the receiver takes a previous displacement and contact in static position also the realization of service reception in corridor zone 6 and a through of the forearm pass or overhand pass. These results can serve to guide the training process both in training and in the category of high-level.","container-title":"Retos","DOI":"10.47197/retos.v0i32.56060","ISSN":"1988-2041","language":"es","license":"Derechos de autor","page":"214-218","source":"recyt.fecyt.es","title":"Estudio predictivo de la eficacia de la recepción en voleibol juvenil masculino (Predictive study of reception efficacy in U-19 male volleyball)","URL":"https://recyt.fecyt.es/index.php/retos/article/view/56060","volume":"32","author":[{"family":"Carrero","given":"Isabel"},{"family":"Fernández-Echeverría","given":"Carmen"},{"family":"González-Silva","given":"Jara"},{"family":"Conejero","given":"Manuel"},{"family":"Moreno","given":"M. Perla"}],"accessed":{"date-parts":[["2023",10,17]]},"issued":{"date-parts":[["2019"]]}}}],"schema":"https://github.com/citation-style-language/schema/raw/master/csl-citation.json"} </w:instrText>
      </w:r>
      <w:r>
        <w:rPr>
          <w:lang w:val="es-ES"/>
        </w:rPr>
        <w:fldChar w:fldCharType="separate"/>
      </w:r>
      <w:r w:rsidRPr="005B5B97">
        <w:rPr>
          <w:rFonts w:cs="Times New Roman"/>
          <w:kern w:val="0"/>
          <w:szCs w:val="24"/>
        </w:rPr>
        <w:t>Carrero et al.</w:t>
      </w:r>
      <w:r>
        <w:rPr>
          <w:rFonts w:cs="Times New Roman"/>
          <w:kern w:val="0"/>
          <w:szCs w:val="24"/>
        </w:rPr>
        <w:t xml:space="preserve"> (</w:t>
      </w:r>
      <w:r w:rsidRPr="005B5B97">
        <w:rPr>
          <w:rFonts w:cs="Times New Roman"/>
          <w:kern w:val="0"/>
          <w:szCs w:val="24"/>
        </w:rPr>
        <w:t>201</w:t>
      </w:r>
      <w:r>
        <w:rPr>
          <w:rFonts w:cs="Times New Roman"/>
          <w:kern w:val="0"/>
          <w:szCs w:val="24"/>
        </w:rPr>
        <w:t>9</w:t>
      </w:r>
      <w:r w:rsidRPr="005B5B97">
        <w:rPr>
          <w:rFonts w:cs="Times New Roman"/>
          <w:kern w:val="0"/>
          <w:szCs w:val="24"/>
        </w:rPr>
        <w:t>)</w:t>
      </w:r>
      <w:r>
        <w:rPr>
          <w:lang w:val="es-ES"/>
        </w:rPr>
        <w:fldChar w:fldCharType="end"/>
      </w:r>
      <w:r>
        <w:rPr>
          <w:lang w:val="es-ES"/>
        </w:rPr>
        <w:t xml:space="preserve"> </w:t>
      </w:r>
      <w:r w:rsidR="00B606AF" w:rsidRPr="00B606AF">
        <w:rPr>
          <w:lang w:val="es-ES"/>
        </w:rPr>
        <w:t xml:space="preserve">El deporte se divide en dos grandes fases o complejos de juego: el complejo 1 o KI, que se centra en el ataque, y el complejo 2 o KII, que se centra en la defensa. Dentro del ámbito del KI, existe una acción crucial conocida como "Recepción". </w:t>
      </w:r>
      <w:r w:rsidR="00EE1CA1" w:rsidRPr="00EE1CA1">
        <w:rPr>
          <w:lang w:val="es-ES"/>
        </w:rPr>
        <w:t>Esta tarea involucra recibir el saque del equipo oponente y posicionar hábilmente la pelota en situaciones ideales para que el colocador pueda ejecutar un contrataque efectivo.</w:t>
      </w:r>
      <w:r w:rsidR="00B606AF" w:rsidRPr="00B606AF">
        <w:rPr>
          <w:lang w:val="es-ES"/>
        </w:rPr>
        <w:t xml:space="preserve"> </w:t>
      </w:r>
      <w:r>
        <w:rPr>
          <w:lang w:val="es-ES"/>
        </w:rPr>
        <w:t xml:space="preserve">Al respecto, </w:t>
      </w:r>
      <w:r>
        <w:rPr>
          <w:lang w:val="es-ES"/>
        </w:rPr>
        <w:fldChar w:fldCharType="begin"/>
      </w:r>
      <w:r>
        <w:rPr>
          <w:lang w:val="es-ES"/>
        </w:rPr>
        <w:instrText xml:space="preserve"> ADDIN ZOTERO_ITEM CSL_CITATION {"citationID":"i37INidg","properties":{"formattedCitation":"(Marzano Felisatti et\\uc0\\u160{}al., 2022)","plainCitation":"(Marzano Felisatti et al., 2022)","noteIndex":0},"citationItems":[{"id":8891,"uris":["http://zotero.org/users/8840766/items/B687SIY6"],"itemData":{"id":8891,"type":"article-journal","abstract":"Technical-tactical analysis has become a key element in volleyball performance. For this reason, the aim of this systematic review was to deepen in the latest research trends applied to technical-tactical analysis of high-level volleyball. To this end, a systematic review of the literature was carried out following the PRISMA criteria in February 2022. The databases consulted were SPORTDiscus, Web of Science and Scopus. As a result, a total of 1087 articles were obtained, from which 45 were finally included in the review. Three types of independent variables were identified related to: social context (ranking, quality of the opponent and location), personal context (experience, gender and age) and match situation (temporal or spatial, role, result and game model), and five types of dependent variables related to: game actions (serve, reception, attack, set, final actions and intermediate actions), decision making, variability, game networks and relationship between players. In conclusion, it is proved how complex and multidimensional technical-tactical analysis of high-level volleyball is, being necessary for coaching staff to decide whether to go for a more specific or holistic analysis of the game depending on the study aims.\nEl análisis técnico-táctico se ha convertido en una pieza clave en el rendimiento del voleibol. Por tal motivo, el objetivo de esta revisión sistemática fue profundizar en las últimas tendencias de investigación aplicadas al análisis técnico-táctico del voleibol de alto nivel. Para ello, se llevó a cabo una revisión sistemática de la literatura siguiendo los criterios PRISMA, en el mes de febrero de 2022. Las bases de datos consultadas fueron SPORTDiscus, Web of Science y Scopus. Como resultado se obtuvieron un total de 1087 artículos, de los cuales finalmente 45 formaron parte de la revisión. Se identificaron tres tipos de variables independientes relacionadas con: el contexto social (ranking, calidad del rival y localización), el contexto personal (experiencia, género y edad) y la situación de partido (temporales o espaciales, rol, resultado y modelo de juego), y cinco tipos de variables dependientes relacionadas con: las acciones de juego (saque, recepción, ataque, colocación, acciones finales y acciones intermedias), la toma de decisiones, la variabilidad, las redes de juego y la relación entre jugadores. Como conclusión, queda reflejada la complejidad y multidimensionalidad que presenta el análisis técnico-táctico del voleibol de alto nivel, siendo necesario que los cuerpos técnicos se sitúen en una visión más específica u holística del juego en función de su objeto de estudio.","container-title":"Retos: nuevas tendencias en educación física, deporte y recreación","ISSN":"1579-1726, 1988-2041","issue":"46","language":"spa","note":"publisher: Federación Española de Asociaciones de Docentes de Educación Física (FEADEF)\nsection: Retos: nuevas tendencias en educación física, deporte y recreación","page":"874-889","source":"dialnet.unirioja.es","title":"Últimas tendencias en el análisis técnico-táctico del voleibol de alto nivel: Revisión sistemática","title-short":"Últimas tendencias en el análisis técnico-táctico del voleibol de alto nivel","URL":"https://dialnet.unirioja.es/servlet/articulo?codigo=8568550","author":[{"family":"Marzano Felisatti","given":"Joaquín Martín"},{"family":"Guzmán Luján","given":"José Francisco"},{"family":"Priego Quesada","given":"José Ignacio"}],"accessed":{"date-parts":[["2024",2,26]]},"issued":{"date-parts":[["2022"]]}}}],"schema":"https://github.com/citation-style-language/schema/raw/master/csl-citation.json"} </w:instrText>
      </w:r>
      <w:r>
        <w:rPr>
          <w:lang w:val="es-ES"/>
        </w:rPr>
        <w:fldChar w:fldCharType="separate"/>
      </w:r>
      <w:r w:rsidRPr="00475EF7">
        <w:rPr>
          <w:rFonts w:cs="Times New Roman"/>
          <w:kern w:val="0"/>
          <w:szCs w:val="24"/>
        </w:rPr>
        <w:t>Marzano et al.</w:t>
      </w:r>
      <w:r>
        <w:rPr>
          <w:rFonts w:cs="Times New Roman"/>
          <w:kern w:val="0"/>
          <w:szCs w:val="24"/>
        </w:rPr>
        <w:t xml:space="preserve"> (</w:t>
      </w:r>
      <w:r w:rsidRPr="00475EF7">
        <w:rPr>
          <w:rFonts w:cs="Times New Roman"/>
          <w:kern w:val="0"/>
          <w:szCs w:val="24"/>
        </w:rPr>
        <w:t>2022)</w:t>
      </w:r>
      <w:r>
        <w:rPr>
          <w:lang w:val="es-ES"/>
        </w:rPr>
        <w:fldChar w:fldCharType="end"/>
      </w:r>
      <w:r>
        <w:rPr>
          <w:lang w:val="es-ES"/>
        </w:rPr>
        <w:t xml:space="preserve"> señalan que l</w:t>
      </w:r>
      <w:r w:rsidR="00B606AF" w:rsidRPr="00B606AF">
        <w:rPr>
          <w:lang w:val="es-ES"/>
        </w:rPr>
        <w:t>a interacción inicial</w:t>
      </w:r>
      <w:r w:rsidR="00B606AF">
        <w:rPr>
          <w:lang w:val="es-ES"/>
        </w:rPr>
        <w:t xml:space="preserve"> o recepción</w:t>
      </w:r>
      <w:r w:rsidR="00B606AF" w:rsidRPr="00B606AF">
        <w:rPr>
          <w:lang w:val="es-ES"/>
        </w:rPr>
        <w:t xml:space="preserve"> del complejo KI es muy significativa ya que sirve como primer punto de contacto del equipo para construir su estrategia ofensiva, influyendo así en su eficiencia y rendimiento general. La calidad de la recepción impacta directamente en la construcción del ataque posterior. </w:t>
      </w:r>
      <w:r w:rsidR="00EE1CA1" w:rsidRPr="00EE1CA1">
        <w:rPr>
          <w:lang w:val="es-ES"/>
        </w:rPr>
        <w:t>Cuando la recepción es insatisfactoria, el balón no alcanzará al colocador en condiciones óptimas, lo que complica la planificación de un ataque efectivo</w:t>
      </w:r>
      <w:r w:rsidR="009F3327">
        <w:rPr>
          <w:lang w:val="es-ES"/>
        </w:rPr>
        <w:t xml:space="preserve"> </w:t>
      </w:r>
      <w:r w:rsidR="009F3327">
        <w:rPr>
          <w:lang w:val="es-ES"/>
        </w:rPr>
        <w:fldChar w:fldCharType="begin"/>
      </w:r>
      <w:r w:rsidR="009F3327">
        <w:rPr>
          <w:lang w:val="es-ES"/>
        </w:rPr>
        <w:instrText xml:space="preserve"> ADDIN ZOTERO_ITEM CSL_CITATION {"citationID":"k46iJOsp","properties":{"formattedCitation":"(Alvarado-Ruano &amp; L\\uc0\\u243{}pez-Mart\\uc0\\u237{}nez, 2022)","plainCitation":"(Alvarado-Ruano &amp; López-Martínez, 2022)","noteIndex":0},"citationItems":[{"id":8894,"uris":["http://zotero.org/users/8840766/items/AJC775YM"],"itemData":{"id":8894,"type":"article-journal","abstract":"The development of an effective performance is determined by a multidimensional character, being a combination of physical, technical, tactical, and psychosocial qualities. Sport technique is a fundamental aspect in the improvement process, influencing other aspects such as tactics. In beach volleyball, due to its sequential character, it is essential to study each of the technical actions. The aim of this study was to carry out a systematic review of the different articles published on the analysis of beach volleyball and to identify the criteria used for the analysis of technical-tactical components. The PRISMA guidelines were followed for this review. The databases PubMed, Web of Science and SportDiscus were searched. Based on the criteria, 33 articles were included. The results show a tendency towards the specific analysis of terminal actions versus continuity actions. The power serve was the most used in the men's category. In women's teams, the standing serve was the most used. The forearm reception was the most frequent. Women's teams tended to use forearm set more than men's teams. The spike was the most used in the men's category, while in the women's category it was the shot. The line block was the most used. Diagonal defense was the most used and effective.","container-title":"Cultura, Ciencia y Deporte","DOI":"10.12800/ccd.v17i52.1839","ISSN":"1989-7413","issue":"52","language":"es","license":"Derechos de autor 2022 Creative Commons Attribution License","note":"number: 52\npublisher: Universidad Católica San Antonio de Murcia","source":"ccd.ucam.edu","title":"Analysis of technical-tactical factors in beach volleyball: a systematic review","title-short":"Analysis of technical-tactical factors in beach volleyball","URL":"https://ccd.ucam.edu/index.php/revista/article/view/1839","volume":"17","author":[{"family":"Alvarado-Ruano","given":"Ruth"},{"family":"López-Martínez","given":"Ana Belén"}],"accessed":{"date-parts":[["2024",2,26]]},"issued":{"date-parts":[["2022",6,1]]}}}],"schema":"https://github.com/citation-style-language/schema/raw/master/csl-citation.json"} </w:instrText>
      </w:r>
      <w:r w:rsidR="009F3327">
        <w:rPr>
          <w:lang w:val="es-ES"/>
        </w:rPr>
        <w:fldChar w:fldCharType="separate"/>
      </w:r>
      <w:r w:rsidR="009F3327" w:rsidRPr="009F3327">
        <w:rPr>
          <w:rFonts w:cs="Times New Roman"/>
          <w:kern w:val="0"/>
          <w:szCs w:val="24"/>
        </w:rPr>
        <w:t>(Alvarado</w:t>
      </w:r>
      <w:r w:rsidR="009F3327">
        <w:rPr>
          <w:rFonts w:cs="Times New Roman"/>
          <w:kern w:val="0"/>
          <w:szCs w:val="24"/>
        </w:rPr>
        <w:t xml:space="preserve"> y</w:t>
      </w:r>
      <w:r w:rsidR="009F3327" w:rsidRPr="009F3327">
        <w:rPr>
          <w:rFonts w:cs="Times New Roman"/>
          <w:kern w:val="0"/>
          <w:szCs w:val="24"/>
        </w:rPr>
        <w:t xml:space="preserve"> López, 2022)</w:t>
      </w:r>
      <w:r w:rsidR="009F3327">
        <w:rPr>
          <w:lang w:val="es-ES"/>
        </w:rPr>
        <w:fldChar w:fldCharType="end"/>
      </w:r>
      <w:r w:rsidR="00EE1CA1" w:rsidRPr="00EE1CA1">
        <w:rPr>
          <w:lang w:val="es-ES"/>
        </w:rPr>
        <w:t>.</w:t>
      </w:r>
    </w:p>
    <w:p w14:paraId="612AF984" w14:textId="0AE209D6" w:rsidR="00B606AF" w:rsidRDefault="00B606AF" w:rsidP="00F440F4">
      <w:pPr>
        <w:spacing w:after="0" w:line="480" w:lineRule="auto"/>
        <w:ind w:firstLine="709"/>
        <w:rPr>
          <w:lang w:val="es-ES"/>
        </w:rPr>
      </w:pPr>
      <w:r>
        <w:rPr>
          <w:lang w:val="es-ES"/>
        </w:rPr>
        <w:t xml:space="preserve">Según comenta </w:t>
      </w:r>
      <w:r w:rsidR="004B5124">
        <w:rPr>
          <w:lang w:val="es-ES"/>
        </w:rPr>
        <w:fldChar w:fldCharType="begin"/>
      </w:r>
      <w:r w:rsidR="00E5779C">
        <w:rPr>
          <w:lang w:val="es-ES"/>
        </w:rPr>
        <w:instrText xml:space="preserve"> ADDIN ZOTERO_ITEM CSL_CITATION {"citationID":"KpgApovi","properties":{"formattedCitation":"(Molina-Mart\\uc0\\u237{}n et\\uc0\\u160{}al., 2022)","plainCitation":"(Molina-Martín et al., 2022)","dontUpdate":true,"noteIndex":0},"citationItems":[{"id":7446,"uris":["http://zotero.org/users/8840766/items/UX5P2EJM"],"itemData":{"id":7446,"type":"article-journal","abstract":"El objeto de este estudio fue valorar la efectividad del remate del receptor delantero en función de su participación en la transición recepción-ataque y de la rotación del equipo, así como en función de la interacción entre ambas. La muestra se extrajo de 29 partidos jugados entre 2012 y 2016 por selecciones nacionales masculinas de máximo nivel mundial. Las variables estudiadas fueron: la rotación de equipo receptor, la existencia de transición recepción-ataque y el rendimiento del remate. En el análisis de datos, se describieron la media, la desviación típica y la efectividad; además de emplear ji al cuadrado de Pearson y modelos de regresiones ordinales para determinar la influencia de la transición, la rotación del equipo y la posición del colocador sobre el rendimiento del remate. El nivel de significación fue establecido en p = .05. Los resultados mostraron un mejor rendimiento en remate del receptor delantero cuando no realizó transición y el colocador se encontró en posición zaguera, especialmente en las rotaciones RT1 y RT5. También se encontró un mejor rendimiento del remate cuando se realizó la transición con colocador delantero, en relación con colocador zaguero. El peor rendimiento en remate se produjo cuando existió transición y el equipo se encontraba en RT6. Como conclusión, el rendimiento del remate del receptor delantero se ve afectado por la interacción entre la transición y la rotación del equipo en K1; ya sea estudiando las rotaciones de manera individual, o de manera integrada en función de la posición del colocador.","container-title":"Apunts. Educación física y deportes","DOI":"10.5672/apunts.2014-0983.es.(2022/3).149.06","ISSN":"2014-0983","issue":"149","language":"es","license":"Derechos de autor","note":"number: 149","page":"53-62","source":"www.raco.cat","title":"Transición recepción-ataque en voleibol: análisis de la efectividad del remate","title-short":"Transición recepción-ataque en voleibol","URL":"https://raco.cat/index.php/ApuntsEFD/article/view/403158","volume":"3","author":[{"family":"Molina-Martín","given":"Juan José"},{"family":"Diez-Vega","given":"Ignacio"},{"family":"Martínez","given":"Eduardo López"}],"accessed":{"date-parts":[["2023",10,17]]},"issued":{"date-parts":[["2022",7,25]]}}}],"schema":"https://github.com/citation-style-language/schema/raw/master/csl-citation.json"} </w:instrText>
      </w:r>
      <w:r w:rsidR="004B5124">
        <w:rPr>
          <w:lang w:val="es-ES"/>
        </w:rPr>
        <w:fldChar w:fldCharType="separate"/>
      </w:r>
      <w:r w:rsidR="004B5124" w:rsidRPr="004B5124">
        <w:rPr>
          <w:rFonts w:cs="Times New Roman"/>
          <w:kern w:val="0"/>
          <w:szCs w:val="24"/>
        </w:rPr>
        <w:t>Molina et al.</w:t>
      </w:r>
      <w:r w:rsidR="004B5124">
        <w:rPr>
          <w:rFonts w:cs="Times New Roman"/>
          <w:kern w:val="0"/>
          <w:szCs w:val="24"/>
        </w:rPr>
        <w:t xml:space="preserve"> (</w:t>
      </w:r>
      <w:r w:rsidR="004B5124" w:rsidRPr="004B5124">
        <w:rPr>
          <w:rFonts w:cs="Times New Roman"/>
          <w:kern w:val="0"/>
          <w:szCs w:val="24"/>
        </w:rPr>
        <w:t>2022)</w:t>
      </w:r>
      <w:r w:rsidR="004B5124">
        <w:rPr>
          <w:lang w:val="es-ES"/>
        </w:rPr>
        <w:fldChar w:fldCharType="end"/>
      </w:r>
      <w:r>
        <w:rPr>
          <w:lang w:val="es-ES"/>
        </w:rPr>
        <w:t xml:space="preserve"> la recepción es uno de los pilares </w:t>
      </w:r>
      <w:r w:rsidR="0090096C">
        <w:rPr>
          <w:lang w:val="es-ES"/>
        </w:rPr>
        <w:t xml:space="preserve">en </w:t>
      </w:r>
      <w:r w:rsidR="008974E9">
        <w:rPr>
          <w:lang w:val="es-ES"/>
        </w:rPr>
        <w:t>voleibol pero</w:t>
      </w:r>
      <w:r w:rsidR="004B5124">
        <w:rPr>
          <w:lang w:val="es-ES"/>
        </w:rPr>
        <w:t xml:space="preserve"> también, </w:t>
      </w:r>
      <w:r w:rsidR="007B288A">
        <w:rPr>
          <w:lang w:val="es-ES"/>
        </w:rPr>
        <w:t xml:space="preserve">es </w:t>
      </w:r>
      <w:r w:rsidR="004B5124">
        <w:rPr>
          <w:lang w:val="es-ES"/>
        </w:rPr>
        <w:t xml:space="preserve">una de las habilidades con más dificultad para desarrollar, pues el receptor o </w:t>
      </w:r>
      <w:r w:rsidR="004B5124">
        <w:rPr>
          <w:lang w:val="es-ES"/>
        </w:rPr>
        <w:lastRenderedPageBreak/>
        <w:t xml:space="preserve">también llamado pasador, es el encargado de recibir </w:t>
      </w:r>
      <w:r w:rsidR="0077245D">
        <w:rPr>
          <w:lang w:val="es-ES"/>
        </w:rPr>
        <w:t xml:space="preserve">los saques del equipo contrario, los cuales, varían entre jugadores, por lo tanto, el receptor debe estar preparado para hacer frente a una variedad muy grande de movimientos, velocidades, potencias y efectos del balón que demandan una habilidad física y técnica muy elevada para ser capaz de </w:t>
      </w:r>
      <w:r w:rsidR="0077245D" w:rsidRPr="0077245D">
        <w:rPr>
          <w:lang w:val="es-ES"/>
        </w:rPr>
        <w:t xml:space="preserve">pasar el balón </w:t>
      </w:r>
      <w:r w:rsidR="0077245D">
        <w:rPr>
          <w:lang w:val="es-ES"/>
        </w:rPr>
        <w:t xml:space="preserve">con un solo movimiento </w:t>
      </w:r>
      <w:r w:rsidR="0077245D" w:rsidRPr="0077245D">
        <w:rPr>
          <w:lang w:val="es-ES"/>
        </w:rPr>
        <w:t>al colocador</w:t>
      </w:r>
      <w:r w:rsidR="00D036F5">
        <w:rPr>
          <w:lang w:val="es-ES"/>
        </w:rPr>
        <w:t xml:space="preserve"> en los primeros tres metros de la red (pase de tipo A)</w:t>
      </w:r>
      <w:r w:rsidR="0077245D" w:rsidRPr="0077245D">
        <w:rPr>
          <w:lang w:val="es-ES"/>
        </w:rPr>
        <w:t xml:space="preserve"> para que pueda realizar un ataque efectivo</w:t>
      </w:r>
      <w:r w:rsidR="00D036F5">
        <w:rPr>
          <w:lang w:val="es-ES"/>
        </w:rPr>
        <w:t xml:space="preserve"> antes que los contrincantes preparen su defensa. </w:t>
      </w:r>
    </w:p>
    <w:p w14:paraId="051F7DF1" w14:textId="77777777" w:rsidR="00B53AF0" w:rsidRDefault="00D036F5" w:rsidP="00B53AF0">
      <w:pPr>
        <w:spacing w:after="0" w:line="480" w:lineRule="auto"/>
        <w:ind w:firstLine="709"/>
        <w:rPr>
          <w:lang w:val="es-ES"/>
        </w:rPr>
      </w:pPr>
      <w:bookmarkStart w:id="2" w:name="_Hlk151360971"/>
      <w:r w:rsidRPr="00D036F5">
        <w:rPr>
          <w:lang w:val="es-ES"/>
        </w:rPr>
        <w:t>En el contexto actual, dominar las habilidades de recepción se convierte en un desafío importante</w:t>
      </w:r>
      <w:r>
        <w:rPr>
          <w:lang w:val="es-ES"/>
        </w:rPr>
        <w:t>, pues i</w:t>
      </w:r>
      <w:r w:rsidRPr="00D036F5">
        <w:rPr>
          <w:lang w:val="es-ES"/>
        </w:rPr>
        <w:t xml:space="preserve">mplica </w:t>
      </w:r>
      <w:r>
        <w:rPr>
          <w:lang w:val="es-ES"/>
        </w:rPr>
        <w:t xml:space="preserve">el aprendizaje y desarrollo de </w:t>
      </w:r>
      <w:r w:rsidRPr="00D036F5">
        <w:rPr>
          <w:lang w:val="es-ES"/>
        </w:rPr>
        <w:t>una amplia gama de movimientos y técnicas, algunos de los cuales pueden resultar bastante complejos de desarrollar</w:t>
      </w:r>
      <w:r>
        <w:rPr>
          <w:lang w:val="es-ES"/>
        </w:rPr>
        <w:t xml:space="preserve"> sin un entrenamiento adecuado</w:t>
      </w:r>
      <w:r w:rsidR="00AE3DB3">
        <w:rPr>
          <w:lang w:val="es-ES"/>
        </w:rPr>
        <w:t xml:space="preserve"> </w:t>
      </w:r>
      <w:r w:rsidR="00AE3DB3">
        <w:rPr>
          <w:lang w:val="es-ES"/>
        </w:rPr>
        <w:fldChar w:fldCharType="begin"/>
      </w:r>
      <w:r w:rsidR="00AE3DB3">
        <w:rPr>
          <w:lang w:val="es-ES"/>
        </w:rPr>
        <w:instrText xml:space="preserve"> ADDIN ZOTERO_ITEM CSL_CITATION {"citationID":"2P1NwTII","properties":{"formattedCitation":"(Molina-Mart\\uc0\\u237{}n et\\uc0\\u160{}al., 2022)","plainCitation":"(Molina-Martín et al., 2022)","noteIndex":0},"citationItems":[{"id":7446,"uris":["http://zotero.org/users/8840766/items/UX5P2EJM"],"itemData":{"id":7446,"type":"article-journal","abstract":"El objeto de este estudio fue valorar la efectividad del remate del receptor delantero en función de su participación en la transición recepción-ataque y de la rotación del equipo, así como en función de la interacción entre ambas. La muestra se extrajo de 29 partidos jugados entre 2012 y 2016 por selecciones nacionales masculinas de máximo nivel mundial. Las variables estudiadas fueron: la rotación de equipo receptor, la existencia de transición recepción-ataque y el rendimiento del remate. En el análisis de datos, se describieron la media, la desviación típica y la efectividad; además de emplear ji al cuadrado de Pearson y modelos de regresiones ordinales para determinar la influencia de la transición, la rotación del equipo y la posición del colocador sobre el rendimiento del remate. El nivel de significación fue establecido en p = .05. Los resultados mostraron un mejor rendimiento en remate del receptor delantero cuando no realizó transición y el colocador se encontró en posición zaguera, especialmente en las rotaciones RT1 y RT5. También se encontró un mejor rendimiento del remate cuando se realizó la transición con colocador delantero, en relación con colocador zaguero. El peor rendimiento en remate se produjo cuando existió transición y el equipo se encontraba en RT6. Como conclusión, el rendimiento del remate del receptor delantero se ve afectado por la interacción entre la transición y la rotación del equipo en K1; ya sea estudiando las rotaciones de manera individual, o de manera integrada en función de la posición del colocador.","container-title":"Apunts. Educación física y deportes","DOI":"10.5672/apunts.2014-0983.es.(2022/3).149.06","ISSN":"2014-0983","issue":"149","language":"es","license":"Derechos de autor","note":"number: 149","page":"53-62","source":"www.raco.cat","title":"Transición recepción-ataque en voleibol: análisis de la efectividad del remate","title-short":"Transición recepción-ataque en voleibol","URL":"https://raco.cat/index.php/ApuntsEFD/article/view/403158","volume":"3","author":[{"family":"Molina-Martín","given":"Juan José"},{"family":"Diez-Vega","given":"Ignacio"},{"family":"Martínez","given":"Eduardo López"}],"accessed":{"date-parts":[["2023",10,17]]},"issued":{"date-parts":[["2022",7,25]]}}}],"schema":"https://github.com/citation-style-language/schema/raw/master/csl-citation.json"} </w:instrText>
      </w:r>
      <w:r w:rsidR="00AE3DB3">
        <w:rPr>
          <w:lang w:val="es-ES"/>
        </w:rPr>
        <w:fldChar w:fldCharType="separate"/>
      </w:r>
      <w:r w:rsidR="00AE3DB3" w:rsidRPr="00AE3DB3">
        <w:rPr>
          <w:rFonts w:cs="Times New Roman"/>
          <w:kern w:val="0"/>
          <w:szCs w:val="24"/>
        </w:rPr>
        <w:t>(Molina</w:t>
      </w:r>
      <w:r w:rsidR="00AE3DB3">
        <w:rPr>
          <w:rFonts w:cs="Times New Roman"/>
          <w:kern w:val="0"/>
          <w:szCs w:val="24"/>
        </w:rPr>
        <w:t xml:space="preserve"> </w:t>
      </w:r>
      <w:r w:rsidR="00AE3DB3" w:rsidRPr="00AE3DB3">
        <w:rPr>
          <w:rFonts w:cs="Times New Roman"/>
          <w:kern w:val="0"/>
          <w:szCs w:val="24"/>
        </w:rPr>
        <w:t>et al., 2022)</w:t>
      </w:r>
      <w:r w:rsidR="00AE3DB3">
        <w:rPr>
          <w:lang w:val="es-ES"/>
        </w:rPr>
        <w:fldChar w:fldCharType="end"/>
      </w:r>
      <w:r w:rsidRPr="00D036F5">
        <w:rPr>
          <w:lang w:val="es-ES"/>
        </w:rPr>
        <w:t>. Esto se vuelve especialmente evidente al observar</w:t>
      </w:r>
      <w:r>
        <w:rPr>
          <w:lang w:val="es-ES"/>
        </w:rPr>
        <w:t xml:space="preserve"> el caso de estudio de esta investigación que es</w:t>
      </w:r>
      <w:r w:rsidR="00350B6F">
        <w:rPr>
          <w:lang w:val="es-ES"/>
        </w:rPr>
        <w:t xml:space="preserve"> en la</w:t>
      </w:r>
      <w:r w:rsidRPr="00D036F5">
        <w:rPr>
          <w:lang w:val="es-ES"/>
        </w:rPr>
        <w:t xml:space="preserve"> </w:t>
      </w:r>
      <w:r w:rsidR="00B53AF0">
        <w:t>Federación Deportiva de Morona Santiago</w:t>
      </w:r>
      <w:r w:rsidR="007B288A">
        <w:rPr>
          <w:lang w:val="es-ES"/>
        </w:rPr>
        <w:t>.</w:t>
      </w:r>
    </w:p>
    <w:p w14:paraId="4503F0B6" w14:textId="2E36BDE3" w:rsidR="00D036F5" w:rsidRPr="00B53AF0" w:rsidRDefault="007B288A" w:rsidP="00B53AF0">
      <w:pPr>
        <w:spacing w:after="0" w:line="480" w:lineRule="auto"/>
        <w:ind w:firstLine="709"/>
      </w:pPr>
      <w:r>
        <w:rPr>
          <w:lang w:val="es-ES"/>
        </w:rPr>
        <w:t xml:space="preserve"> </w:t>
      </w:r>
      <w:r w:rsidRPr="007B288A">
        <w:rPr>
          <w:lang w:val="es-ES"/>
        </w:rPr>
        <w:t xml:space="preserve">En </w:t>
      </w:r>
      <w:r w:rsidR="006C1541">
        <w:rPr>
          <w:lang w:val="es-ES"/>
        </w:rPr>
        <w:t>la</w:t>
      </w:r>
      <w:r w:rsidR="006C1541" w:rsidRPr="00D036F5">
        <w:rPr>
          <w:lang w:val="es-ES"/>
        </w:rPr>
        <w:t xml:space="preserve"> </w:t>
      </w:r>
      <w:r w:rsidR="00B53AF0">
        <w:t>Federación Deportiva de Morona Santiago</w:t>
      </w:r>
      <w:r w:rsidR="00350B6F">
        <w:rPr>
          <w:lang w:val="es-ES"/>
        </w:rPr>
        <w:t>, un equipo integrado por 2</w:t>
      </w:r>
      <w:r w:rsidR="00D06E75">
        <w:rPr>
          <w:lang w:val="es-ES"/>
        </w:rPr>
        <w:t>1</w:t>
      </w:r>
      <w:r w:rsidRPr="007B288A">
        <w:rPr>
          <w:lang w:val="es-ES"/>
        </w:rPr>
        <w:t xml:space="preserve"> deportistas </w:t>
      </w:r>
      <w:r w:rsidR="00EE1CA1">
        <w:rPr>
          <w:lang w:val="es-ES"/>
        </w:rPr>
        <w:t>que tienen una edad promedio de</w:t>
      </w:r>
      <w:r w:rsidRPr="007B288A">
        <w:rPr>
          <w:lang w:val="es-ES"/>
        </w:rPr>
        <w:t xml:space="preserve"> 10 y 12 años </w:t>
      </w:r>
      <w:r w:rsidR="006C1541">
        <w:rPr>
          <w:rFonts w:cs="Times New Roman"/>
          <w:szCs w:val="24"/>
        </w:rPr>
        <w:t xml:space="preserve">los cuales 15 son mujeres y 6 varones, </w:t>
      </w:r>
      <w:r w:rsidRPr="007B288A">
        <w:rPr>
          <w:lang w:val="es-ES"/>
        </w:rPr>
        <w:t>ha enfrentado numerosos obstáculos en su búsqueda por mejorar sus habilidades de recepción</w:t>
      </w:r>
      <w:r>
        <w:rPr>
          <w:lang w:val="es-ES"/>
        </w:rPr>
        <w:t xml:space="preserve">, </w:t>
      </w:r>
      <w:r w:rsidR="00D036F5">
        <w:rPr>
          <w:lang w:val="es-ES"/>
        </w:rPr>
        <w:t>pues</w:t>
      </w:r>
      <w:r>
        <w:rPr>
          <w:lang w:val="es-ES"/>
        </w:rPr>
        <w:t xml:space="preserve"> </w:t>
      </w:r>
      <w:r w:rsidR="00D036F5">
        <w:rPr>
          <w:lang w:val="es-ES"/>
        </w:rPr>
        <w:t>a</w:t>
      </w:r>
      <w:r>
        <w:rPr>
          <w:lang w:val="es-ES"/>
        </w:rPr>
        <w:t xml:space="preserve"> pesar de</w:t>
      </w:r>
      <w:r w:rsidR="00D036F5">
        <w:rPr>
          <w:lang w:val="es-ES"/>
        </w:rPr>
        <w:t xml:space="preserve"> los esfuerzos de su entrenador, los deportistas no son capaces de realizar un pase tipo A hacia el comple</w:t>
      </w:r>
      <w:r>
        <w:rPr>
          <w:lang w:val="es-ES"/>
        </w:rPr>
        <w:t>j</w:t>
      </w:r>
      <w:r w:rsidR="00D036F5">
        <w:rPr>
          <w:lang w:val="es-ES"/>
        </w:rPr>
        <w:t xml:space="preserve">o KI lo que reduce significativamente su capacidad de ataque. </w:t>
      </w:r>
    </w:p>
    <w:p w14:paraId="6BB012E8" w14:textId="6A4DF14F" w:rsidR="005620F2" w:rsidRPr="00490C04" w:rsidRDefault="00EE1CA1" w:rsidP="00493A20">
      <w:pPr>
        <w:spacing w:after="0" w:line="480" w:lineRule="auto"/>
        <w:ind w:firstLine="709"/>
        <w:rPr>
          <w:lang w:val="es-ES"/>
        </w:rPr>
      </w:pPr>
      <w:r w:rsidRPr="00F93A6F">
        <w:rPr>
          <w:lang w:val="es-ES"/>
        </w:rPr>
        <w:t>Frente al inconveniente mencionado anteriormente, este estudio se propone como objetivo principal</w:t>
      </w:r>
      <w:r w:rsidR="00B814EF" w:rsidRPr="00F93A6F">
        <w:rPr>
          <w:lang w:val="es-ES"/>
        </w:rPr>
        <w:t xml:space="preserve">, </w:t>
      </w:r>
      <w:r w:rsidR="00F93A6F" w:rsidRPr="00490C04">
        <w:rPr>
          <w:lang w:val="es-ES"/>
        </w:rPr>
        <w:t>aplicar una guía de ejercicios mediante actividades individuales y colectivas para el mejoramiento de la técnica de recepción en el voleibol en edades de 10-12 años</w:t>
      </w:r>
      <w:r w:rsidR="00B814EF">
        <w:rPr>
          <w:lang w:val="es-ES"/>
        </w:rPr>
        <w:t xml:space="preserve">. </w:t>
      </w:r>
      <w:r w:rsidR="007B288A">
        <w:rPr>
          <w:lang w:val="es-ES"/>
        </w:rPr>
        <w:t xml:space="preserve">Para llevar a cabo este objetivo, se plantea fundamentar </w:t>
      </w:r>
      <w:r w:rsidR="007B288A" w:rsidRPr="007B288A">
        <w:rPr>
          <w:lang w:val="es-ES"/>
        </w:rPr>
        <w:t xml:space="preserve">teórica y metodológicamente los distintos modelos de entrenamiento deportivo de la técnica de recepción </w:t>
      </w:r>
      <w:r w:rsidR="0090096C">
        <w:rPr>
          <w:lang w:val="es-ES"/>
        </w:rPr>
        <w:t>en voleibol</w:t>
      </w:r>
      <w:r w:rsidR="004956BD">
        <w:rPr>
          <w:lang w:val="es-ES"/>
        </w:rPr>
        <w:t xml:space="preserve"> </w:t>
      </w:r>
      <w:r w:rsidR="007B288A">
        <w:rPr>
          <w:lang w:val="es-ES"/>
        </w:rPr>
        <w:t>para posteriormente e</w:t>
      </w:r>
      <w:r w:rsidR="007B288A" w:rsidRPr="007B288A">
        <w:rPr>
          <w:lang w:val="es-ES"/>
        </w:rPr>
        <w:t xml:space="preserve">laborar y aplicar una guía de ejercicios específicos para perfeccionar </w:t>
      </w:r>
      <w:r w:rsidR="007B288A">
        <w:rPr>
          <w:lang w:val="es-ES"/>
        </w:rPr>
        <w:t xml:space="preserve">esta técnica en </w:t>
      </w:r>
      <w:r w:rsidR="00350B6F">
        <w:rPr>
          <w:lang w:val="es-ES"/>
        </w:rPr>
        <w:t xml:space="preserve">la </w:t>
      </w:r>
      <w:r w:rsidR="00B53AF0">
        <w:t>Federación Deportiva de Morona Santiago</w:t>
      </w:r>
      <w:r w:rsidR="007B288A">
        <w:rPr>
          <w:lang w:val="es-ES"/>
        </w:rPr>
        <w:t>.</w:t>
      </w:r>
    </w:p>
    <w:p w14:paraId="01E6718D" w14:textId="0341D302" w:rsidR="00B814EF" w:rsidRPr="00B814EF" w:rsidRDefault="00A5043A" w:rsidP="00493A20">
      <w:pPr>
        <w:spacing w:after="0" w:line="480" w:lineRule="auto"/>
        <w:ind w:firstLine="709"/>
        <w:rPr>
          <w:lang w:val="es-ES"/>
        </w:rPr>
      </w:pPr>
      <w:r w:rsidRPr="00A5043A">
        <w:rPr>
          <w:lang w:val="es-ES"/>
        </w:rPr>
        <w:lastRenderedPageBreak/>
        <w:t xml:space="preserve">Desde una perspectiva teórica, esta investigación contribuirá al campo del entrenamiento deportivo al fundamentar metodológicamente </w:t>
      </w:r>
      <w:r>
        <w:rPr>
          <w:lang w:val="es-ES"/>
        </w:rPr>
        <w:t xml:space="preserve">un modelo </w:t>
      </w:r>
      <w:r w:rsidRPr="00A5043A">
        <w:rPr>
          <w:lang w:val="es-ES"/>
        </w:rPr>
        <w:t xml:space="preserve">de entrenamiento de la técnica de recepción en el voleibol para edades de 10-12 años. Al llevar a cabo un estudio exhaustivo y aplicar una guía de ejercicios específicos, </w:t>
      </w:r>
      <w:r w:rsidR="00EE1CA1">
        <w:rPr>
          <w:lang w:val="es-ES"/>
        </w:rPr>
        <w:t>s</w:t>
      </w:r>
      <w:r w:rsidR="00EE1CA1" w:rsidRPr="00EE1CA1">
        <w:rPr>
          <w:lang w:val="es-ES"/>
        </w:rPr>
        <w:t xml:space="preserve">e establecerá un fundamento robusto que servirá de base para investigaciones y prácticas futuras en el ámbito </w:t>
      </w:r>
      <w:r w:rsidR="0090096C">
        <w:rPr>
          <w:lang w:val="es-ES"/>
        </w:rPr>
        <w:t>en voleibol</w:t>
      </w:r>
      <w:r w:rsidR="004956BD">
        <w:rPr>
          <w:lang w:val="es-ES"/>
        </w:rPr>
        <w:t xml:space="preserve"> </w:t>
      </w:r>
      <w:r w:rsidR="00EE1CA1" w:rsidRPr="00EE1CA1">
        <w:rPr>
          <w:lang w:val="es-ES"/>
        </w:rPr>
        <w:t>juvenil</w:t>
      </w:r>
      <w:r w:rsidRPr="00A5043A">
        <w:rPr>
          <w:lang w:val="es-ES"/>
        </w:rPr>
        <w:t>. En un nivel práctico, la mejora de la técnica de recepción en jugadores de 10-12 años garantizará un progreso más sólido y efectivo en sus habilidades de juego, lo que, a su vez, contribuirá al éxito competitivo del equipo</w:t>
      </w:r>
    </w:p>
    <w:p w14:paraId="598B2248" w14:textId="6D599555" w:rsidR="00152FA8" w:rsidRDefault="00A5043A" w:rsidP="00493A20">
      <w:pPr>
        <w:spacing w:after="0" w:line="480" w:lineRule="auto"/>
        <w:ind w:firstLine="709"/>
        <w:rPr>
          <w:lang w:val="es-ES"/>
        </w:rPr>
      </w:pPr>
      <w:r w:rsidRPr="00A5043A">
        <w:rPr>
          <w:lang w:val="es-ES"/>
        </w:rPr>
        <w:t>Los beneficiarios directos de esta propuesta son los jugadores de voleibol en edades de 10-12 años, específicamente los miembros de</w:t>
      </w:r>
      <w:r w:rsidR="00350B6F">
        <w:rPr>
          <w:lang w:val="es-ES"/>
        </w:rPr>
        <w:t xml:space="preserve"> </w:t>
      </w:r>
      <w:r w:rsidRPr="00A5043A">
        <w:rPr>
          <w:lang w:val="es-ES"/>
        </w:rPr>
        <w:t>l</w:t>
      </w:r>
      <w:r w:rsidR="00350B6F">
        <w:rPr>
          <w:lang w:val="es-ES"/>
        </w:rPr>
        <w:t>a</w:t>
      </w:r>
      <w:r w:rsidRPr="00A5043A">
        <w:rPr>
          <w:lang w:val="es-ES"/>
        </w:rPr>
        <w:t xml:space="preserve"> </w:t>
      </w:r>
      <w:r w:rsidR="00B53AF0">
        <w:t>Federación Deportiva de Morona Santiago</w:t>
      </w:r>
      <w:r w:rsidRPr="00A5043A">
        <w:rPr>
          <w:lang w:val="es-ES"/>
        </w:rPr>
        <w:t>. Estos jóvenes deportistas se beneficiarán enormemente de la aplicación de una guía de ejercicios y actividades diseñada para mejorar su técnica de recepción. Su desarrollo individual se verá impulsado, y su capacidad para contribuir al rendimiento general del equipo mejorará, lo que puede traducirse en victorias competitivas y un sentido de logro personal</w:t>
      </w:r>
      <w:r>
        <w:rPr>
          <w:lang w:val="es-ES"/>
        </w:rPr>
        <w:t xml:space="preserve">. </w:t>
      </w:r>
      <w:r w:rsidRPr="00A5043A">
        <w:rPr>
          <w:lang w:val="es-ES"/>
        </w:rPr>
        <w:t xml:space="preserve">Además, entrenadores y formadores de voleibol a nivel local y nacional podrán utilizar los hallazgos y métodos propuestos en esta investigación para mejorar su enfoque en la formación de jóvenes jugadores, lo que tiene un impacto más amplio en la comunidad del voleibol. </w:t>
      </w:r>
    </w:p>
    <w:p w14:paraId="7390EA31" w14:textId="3AC941D6" w:rsidR="004637A6" w:rsidRDefault="004637A6" w:rsidP="00493A20">
      <w:pPr>
        <w:pStyle w:val="Ttulo1"/>
        <w:spacing w:before="0"/>
        <w:jc w:val="center"/>
        <w:rPr>
          <w:lang w:val="es-ES"/>
        </w:rPr>
      </w:pPr>
      <w:bookmarkStart w:id="3" w:name="_Toc160110260"/>
      <w:bookmarkEnd w:id="2"/>
      <w:r>
        <w:rPr>
          <w:lang w:val="es-ES"/>
        </w:rPr>
        <w:t>Marco teórico referencial</w:t>
      </w:r>
      <w:bookmarkEnd w:id="3"/>
    </w:p>
    <w:p w14:paraId="5434C4B3" w14:textId="76845F72" w:rsidR="004637A6" w:rsidRDefault="004637A6" w:rsidP="00493A20">
      <w:pPr>
        <w:spacing w:after="0" w:line="480" w:lineRule="auto"/>
        <w:ind w:firstLine="709"/>
        <w:rPr>
          <w:lang w:val="es-ES"/>
        </w:rPr>
      </w:pPr>
      <w:r w:rsidRPr="004637A6">
        <w:rPr>
          <w:lang w:val="es-ES"/>
        </w:rPr>
        <w:t>A continuación, se presentan las principales conceptualizaciones encontradas sobre las variables de estudio por separado y como se relacionan entre sí a través de los aportes de diferentes investigaciones.</w:t>
      </w:r>
    </w:p>
    <w:p w14:paraId="66185285" w14:textId="462D9948" w:rsidR="004637A6" w:rsidRDefault="004637A6" w:rsidP="00493A20">
      <w:pPr>
        <w:pStyle w:val="Ttulo2"/>
        <w:spacing w:before="0" w:line="480" w:lineRule="auto"/>
      </w:pPr>
      <w:bookmarkStart w:id="4" w:name="_Toc160110261"/>
      <w:r>
        <w:t>Conceptualizaciones sobre el voleibol</w:t>
      </w:r>
      <w:bookmarkEnd w:id="4"/>
      <w:r>
        <w:t xml:space="preserve"> </w:t>
      </w:r>
    </w:p>
    <w:p w14:paraId="32430E22" w14:textId="64B882FA" w:rsidR="004637A6" w:rsidRDefault="00E5779C" w:rsidP="00493A20">
      <w:pPr>
        <w:spacing w:after="0" w:line="480" w:lineRule="auto"/>
        <w:ind w:firstLine="709"/>
        <w:rPr>
          <w:lang w:val="es-ES"/>
        </w:rPr>
      </w:pPr>
      <w:r>
        <w:rPr>
          <w:lang w:val="es-ES"/>
        </w:rPr>
        <w:fldChar w:fldCharType="begin"/>
      </w:r>
      <w:r w:rsidR="00AF4C6D">
        <w:rPr>
          <w:lang w:val="es-ES"/>
        </w:rPr>
        <w:instrText xml:space="preserve"> ADDIN ZOTERO_ITEM CSL_CITATION {"citationID":"a3KwbEcK","properties":{"formattedCitation":"(LLuglla Miranda, 2023)","plainCitation":"(LLuglla Miranda, 2023)","dontUpdate":true,"noteIndex":0},"citationItems":[{"id":7536,"uris":["http://zotero.org/users/8840766/items/2IGRLY8W"],"itemData":{"id":7536,"type":"thesis","abstract":"En el presente trabajo investigativo se planteó como objetivo principal determinar la incidencia de la enseñanza del voleibol en la lateralidad del movimiento dentro de la clase de Educación Física en escolares de Educación General Básica Superior de la Unidad Educativa “Ambato”, para lo cual se planteó un estudio con un diseño de investigación con enfoque cuantitativo, por diseño preexperimental, por alcance explicativo y de corte longitudinal. La muestra de estudio fue de 34 escolares pertenecientes al octavo año de Educación General Básica Superior. La técnica aplicada en el estudio fue la encuesta y como instrumento se utilizó el test de lateralidad, con el que se pudo evaluar a los escolares mediante diez pruebas que se dividen en cuatro grupos, el primer grupo es utilizado para el miembro superior con un total de cuatro pruebas, el segundo grupo es para el miembro inferior con un total de tres pruebas, en el tercer grupo de pruebas dos son para el ojo y en el cuarto grupo la última prueba para observar el sentido del giro","genre":"bachelorThesis","language":"spa","license":"openAccess","note":"Accepted: 2023-01-31T21:20:34Z","publisher":"Carrera de Pedagogía de la Actividad física y deporte","source":"repositorio.uta.edu.ec","title":"La enseñanza del voleibol dentro de la clase de educación física en la lateralidad de movimiento de escolares de Educación General Básica Superior","URL":"https://repositorio.uta.edu.ec:8443/jspui/handle/123456789/37149","author":[{"family":"LLuglla Miranda","given":"Kevin Alexander"}],"accessed":{"date-parts":[["2023",10,30]]},"issued":{"date-parts":[["2023",1,1]]}}}],"schema":"https://github.com/citation-style-language/schema/raw/master/csl-citation.json"} </w:instrText>
      </w:r>
      <w:r>
        <w:rPr>
          <w:lang w:val="es-ES"/>
        </w:rPr>
        <w:fldChar w:fldCharType="separate"/>
      </w:r>
      <w:r w:rsidRPr="00E5779C">
        <w:rPr>
          <w:rFonts w:cs="Times New Roman"/>
        </w:rPr>
        <w:t xml:space="preserve">LLuglla </w:t>
      </w:r>
      <w:r>
        <w:rPr>
          <w:rFonts w:cs="Times New Roman"/>
        </w:rPr>
        <w:t>(</w:t>
      </w:r>
      <w:r w:rsidRPr="00E5779C">
        <w:rPr>
          <w:rFonts w:cs="Times New Roman"/>
        </w:rPr>
        <w:t>2023)</w:t>
      </w:r>
      <w:r>
        <w:rPr>
          <w:lang w:val="es-ES"/>
        </w:rPr>
        <w:fldChar w:fldCharType="end"/>
      </w:r>
      <w:r>
        <w:rPr>
          <w:lang w:val="es-ES"/>
        </w:rPr>
        <w:t xml:space="preserve"> </w:t>
      </w:r>
      <w:r w:rsidR="00AE3DB3">
        <w:rPr>
          <w:lang w:val="es-ES"/>
        </w:rPr>
        <w:t xml:space="preserve">señala que </w:t>
      </w:r>
      <w:r w:rsidR="00EE1CA1" w:rsidRPr="00EE1CA1">
        <w:rPr>
          <w:lang w:val="es-ES"/>
        </w:rPr>
        <w:t>el voleibol se configura como un deporte de conjunto donde la colaboración y la confrontación son características fundamentales</w:t>
      </w:r>
      <w:r w:rsidR="00EE1CA1">
        <w:rPr>
          <w:lang w:val="es-ES"/>
        </w:rPr>
        <w:t>, e</w:t>
      </w:r>
      <w:r w:rsidR="00EE1CA1" w:rsidRPr="00EE1CA1">
        <w:rPr>
          <w:lang w:val="es-ES"/>
        </w:rPr>
        <w:t xml:space="preserve">n este juego, participan dos equipos compuestos por seis jugadores cada uno, enfrentándose en una cancha dividida por </w:t>
      </w:r>
      <w:r w:rsidR="00EE1CA1" w:rsidRPr="00EE1CA1">
        <w:rPr>
          <w:lang w:val="es-ES"/>
        </w:rPr>
        <w:lastRenderedPageBreak/>
        <w:t xml:space="preserve">una red. </w:t>
      </w:r>
      <w:proofErr w:type="spellStart"/>
      <w:r w:rsidR="00AE3DB3">
        <w:rPr>
          <w:lang w:val="es-ES"/>
        </w:rPr>
        <w:t>Seún</w:t>
      </w:r>
      <w:proofErr w:type="spellEnd"/>
      <w:r w:rsidR="00AE3DB3">
        <w:rPr>
          <w:lang w:val="es-ES"/>
        </w:rPr>
        <w:t xml:space="preserve"> </w:t>
      </w:r>
      <w:r w:rsidR="00AE3DB3">
        <w:rPr>
          <w:lang w:val="es-ES"/>
        </w:rPr>
        <w:fldChar w:fldCharType="begin"/>
      </w:r>
      <w:r w:rsidR="00AE3DB3">
        <w:rPr>
          <w:lang w:val="es-ES"/>
        </w:rPr>
        <w:instrText xml:space="preserve"> ADDIN ZOTERO_ITEM CSL_CITATION {"citationID":"n1bpml92","properties":{"formattedCitation":"(Garcia de Alcaraz et\\uc0\\u160{}al., 2020)","plainCitation":"(Garcia de Alcaraz et al., 2020)","noteIndex":0},"citationItems":[{"id":8900,"uris":["http://zotero.org/users/8840766/items/B9AA4K3Y"],"itemData":{"id":8900,"type":"article-journal","abstract":"This study aimed to analyze the evolution of the game phases performance and the way of scoring points throughout different age groups and levels of competition in male volleyball. The sample was 53,320 game phases performed in 299 sets from five competition categories (national under-14, national under-16, national under-19, senior national and senior international). An observational design was used. The variables were:\ncompetition category, game phase performance, and way that points were scored. The higher the category, the higher the points in attack and side-out phase (from 48.37% -U14- to 69.61% -senior international-) and the lower points by the serving team (from 51.63% -U14- to 30.39% -senior international-). The opponent errors decreased as move to higher categories. The greater differences were observed between initial stages (under- 14, under-16, and under-19) and senior categories. The cause of these results is related to the increase of the points scored by the attack in the side-out phase. The contributions of the different actions change through the developmental process from initial to top-level categories. This information may be useful to understand the technical-tactical training progression and to evaluate the long term athlete development of male volleyball players.","container-title":"RICYDE. Revista internacional de ciencias del deporte","DOI":"10.5232/ricyde2020.06102","journalAbbreviation":"RICYDE. Revista internacional de ciencias del deporte","page":"257-266","source":"ResearchGate","title":"Game phases performance in men's volleyball: from initial to top-level categories","title-short":"Game phases performance in men's volleyball","volume":"XVI","author":[{"family":"Garcia de Alcaraz","given":"Antonio"},{"family":"Ortega","given":"Enrique"},{"family":"Palao","given":"José"}],"issued":{"date-parts":[["2020",7,1]]}}}],"schema":"https://github.com/citation-style-language/schema/raw/master/csl-citation.json"} </w:instrText>
      </w:r>
      <w:r w:rsidR="00AE3DB3">
        <w:rPr>
          <w:lang w:val="es-ES"/>
        </w:rPr>
        <w:fldChar w:fldCharType="separate"/>
      </w:r>
      <w:r w:rsidR="00AE3DB3" w:rsidRPr="00AE3DB3">
        <w:rPr>
          <w:rFonts w:cs="Times New Roman"/>
          <w:kern w:val="0"/>
          <w:szCs w:val="24"/>
        </w:rPr>
        <w:t>García et al.</w:t>
      </w:r>
      <w:r w:rsidR="00AE3DB3">
        <w:rPr>
          <w:rFonts w:cs="Times New Roman"/>
          <w:kern w:val="0"/>
          <w:szCs w:val="24"/>
        </w:rPr>
        <w:t xml:space="preserve"> (</w:t>
      </w:r>
      <w:r w:rsidR="00AE3DB3" w:rsidRPr="00AE3DB3">
        <w:rPr>
          <w:rFonts w:cs="Times New Roman"/>
          <w:kern w:val="0"/>
          <w:szCs w:val="24"/>
        </w:rPr>
        <w:t>2020)</w:t>
      </w:r>
      <w:r w:rsidR="00AE3DB3">
        <w:rPr>
          <w:lang w:val="es-ES"/>
        </w:rPr>
        <w:fldChar w:fldCharType="end"/>
      </w:r>
      <w:r w:rsidR="00AE3DB3">
        <w:rPr>
          <w:lang w:val="es-ES"/>
        </w:rPr>
        <w:t>, l</w:t>
      </w:r>
      <w:r w:rsidR="003138E1">
        <w:rPr>
          <w:lang w:val="es-ES"/>
        </w:rPr>
        <w:t xml:space="preserve">a meta </w:t>
      </w:r>
      <w:r w:rsidR="00EE1CA1" w:rsidRPr="00EE1CA1">
        <w:rPr>
          <w:lang w:val="es-ES"/>
        </w:rPr>
        <w:t>del juego consiste en pasar el balón por encima de la red y lograr que aterrice exitosamente en el campo del adversario. A su vez, implica impedir que el equipo contrario recepción y devuelva el balón de manera efectiva.</w:t>
      </w:r>
      <w:r w:rsidR="00EE1CA1">
        <w:rPr>
          <w:lang w:val="es-ES"/>
        </w:rPr>
        <w:t xml:space="preserve"> </w:t>
      </w:r>
      <w:r w:rsidRPr="00E5779C">
        <w:rPr>
          <w:lang w:val="es-ES"/>
        </w:rPr>
        <w:t>El voleibol es un deporte de ritmo rápido que exige dominio tanto de las habilidades técnicas como físicas, incluidos saltar, correr, bloquear y ejecutar acciones que requieren una preparación adecuada</w:t>
      </w:r>
      <w:r w:rsidR="00AE3DB3">
        <w:rPr>
          <w:lang w:val="es-ES"/>
        </w:rPr>
        <w:t xml:space="preserve"> </w:t>
      </w:r>
      <w:r w:rsidR="00AE3DB3">
        <w:rPr>
          <w:lang w:val="es-ES"/>
        </w:rPr>
        <w:fldChar w:fldCharType="begin"/>
      </w:r>
      <w:r w:rsidR="00AE3DB3">
        <w:rPr>
          <w:lang w:val="es-ES"/>
        </w:rPr>
        <w:instrText xml:space="preserve"> ADDIN ZOTERO_ITEM CSL_CITATION {"citationID":"D5WSwmHz","properties":{"formattedCitation":"(D\\uc0\\u8217{}Elia et\\uc0\\u160{}al., 2021)","plainCitation":"(D’Elia et al., 2021)","noteIndex":0},"citationItems":[{"id":8903,"uris":["http://zotero.org/users/8840766/items/DXBB3PJ3"],"itemData":{"id":8903,"type":"article-journal","abstract":"Study purpose. This study aims to verify if there are significant differences and which type of correlation is between anthropometric and jumping ability variables by testing a group (elite) of Italian volleyball players (under 16), just after a month of training, applying a specific protocol.\n\nMaterials and methods. In all subjects, the following anthropometric and jumping ability parameters were assessed: height, weight, body mass index, height with a stretched arm (Reach1) and height with two extended arms (Reach2). The jumping ability was measured with the Squat jump (SJ) and Run-Up (RU) test. All data on anthropometric and jumping ability parameters were presented as mean and standard deviation (Mean ± SD).\n\nResults. The results of the jumping ability parameters (Squat Jump and Run-Up) showed significant differences between treatment initial-final: Run-Up with p = 0.000 and Squat Jump with p = 0.001; and these showed a higher correlation, especially the variables linked to the ability to jump, evident differences compared to the initial period of treatment.\n\nConclusions. In high-level youth volleyball, the anthropometric and jumping ability profile is directly linked to the evaluation and continuous monitoring of physical qualities, and jumping ability becomes an important aspect for the control of performance.","container-title":"Teorìâ ta Metodika Fìzičnogo Vihovannâ","DOI":"10.17309/tmfv.2021.4.13","journalAbbreviation":"Teorìâ ta Metodika Fìzičnogo Vihovannâ","page":"375-380","source":"ResearchGate","title":"Evolution of Explosive Strength Data in Youth Volleyball Players Before and After Pandemic","volume":"21","author":[{"family":"D'Elia","given":"Francesca"},{"family":"D’Isanto","given":"Tiziana"},{"family":"Altavilla","given":"Gaetano"},{"family":"Raiola","given":"Gaetano"}],"issued":{"date-parts":[["2021",12,18]]}}}],"schema":"https://github.com/citation-style-language/schema/raw/master/csl-citation.json"} </w:instrText>
      </w:r>
      <w:r w:rsidR="00AE3DB3">
        <w:rPr>
          <w:lang w:val="es-ES"/>
        </w:rPr>
        <w:fldChar w:fldCharType="separate"/>
      </w:r>
      <w:r w:rsidR="00AE3DB3" w:rsidRPr="00AE3DB3">
        <w:rPr>
          <w:rFonts w:cs="Times New Roman"/>
          <w:kern w:val="0"/>
          <w:szCs w:val="24"/>
        </w:rPr>
        <w:t>D’Elia et al.</w:t>
      </w:r>
      <w:r w:rsidR="00AE3DB3">
        <w:rPr>
          <w:rFonts w:cs="Times New Roman"/>
          <w:kern w:val="0"/>
          <w:szCs w:val="24"/>
        </w:rPr>
        <w:t xml:space="preserve"> (</w:t>
      </w:r>
      <w:r w:rsidR="00AE3DB3" w:rsidRPr="00AE3DB3">
        <w:rPr>
          <w:rFonts w:cs="Times New Roman"/>
          <w:kern w:val="0"/>
          <w:szCs w:val="24"/>
        </w:rPr>
        <w:t>2021)</w:t>
      </w:r>
      <w:r w:rsidR="00AE3DB3">
        <w:rPr>
          <w:lang w:val="es-ES"/>
        </w:rPr>
        <w:fldChar w:fldCharType="end"/>
      </w:r>
      <w:r w:rsidRPr="00E5779C">
        <w:rPr>
          <w:lang w:val="es-ES"/>
        </w:rPr>
        <w:t>. El éxito en el voleibol depende de la eficacia del proceso de instrucción para desarrollar los fundamentos técnicos, en el que el entrenador asume un papel fundamental durante la fase de iniciación para fomentar un espíritu de competitividad</w:t>
      </w:r>
      <w:r w:rsidR="00AE3DB3">
        <w:rPr>
          <w:lang w:val="es-ES"/>
        </w:rPr>
        <w:t xml:space="preserve"> </w:t>
      </w:r>
      <w:r w:rsidR="00AE3DB3">
        <w:rPr>
          <w:lang w:val="es-ES"/>
        </w:rPr>
        <w:fldChar w:fldCharType="begin"/>
      </w:r>
      <w:r w:rsidR="00AE3DB3">
        <w:rPr>
          <w:lang w:val="es-ES"/>
        </w:rPr>
        <w:instrText xml:space="preserve"> ADDIN ZOTERO_ITEM CSL_CITATION {"citationID":"XczMW2k1","properties":{"formattedCitation":"(Samsudin et\\uc0\\u160{}al., 2021)","plainCitation":"(Samsudin et al., 2021)","noteIndex":0},"citationItems":[{"id":8906,"uris":["http://zotero.org/users/8840766/items/6MJZTEJ3"],"itemData":{"id":8906,"type":"article-journal","abstract":"The study purpose. This study aims to develop a volleyball fundamental movement learning model with a game-centered approach and test its effectiveness in improving the volleyball learning outcomes of elementary school students\nMaterials and methods. The research method used is research and development (R&amp;amp;D) which adopts the10 steps of Borg and Gall R&amp;amp;D model. The data analysis techniques used in this study were qualitative and quantitative. This study used a pretest-posttest control group design to determine the initial abilities of the experimental and the control group (n = 40). The significance test of the learning model effectiveness used a t-test. Normality test was carried out before the data analysis on the results of the experimental group and the control group improvement in the fundamental movement of volleyball with the significance level = 0.05.\nResults. The results of this study indicate a significant improvement for the experimental group data (0.97) and the control group data (0.42). Because the significance value of the two groups is more than 0.05, the overall data for the study group is normally distributed. The learning model effectiveness test results show the value of t-count -71.065.\nConclusions. The fundamental movement improvement of the experimental group is higher or more effective than that of the control group. So it can be concluded that the volleyball fundamental movement learning model with a game-centered approach is effective and efficient to be given to elementary school students.","DOI":"https://doi.org/10.17309/tmfv.2021.3.02","issue":"3","language":"en-US","page":"194-199","source":"tmfv.com.ua","title":"Volleyball Fundamental Movement Learning Model in Primary School | Physical Education Theory and Methodology","URL":"https://tmfv.com.ua/journal/article/view/1518","volume":"21","author":[{"family":"Samsudin","given":"Samsudin"},{"family":"Setiawan","given":"Iwan"},{"family":"Solahuddin","given":"Soleh"}],"accessed":{"date-parts":[["2024",2,26]]},"issued":{"date-parts":[["2021",11,16]]}}}],"schema":"https://github.com/citation-style-language/schema/raw/master/csl-citation.json"} </w:instrText>
      </w:r>
      <w:r w:rsidR="00AE3DB3">
        <w:rPr>
          <w:lang w:val="es-ES"/>
        </w:rPr>
        <w:fldChar w:fldCharType="separate"/>
      </w:r>
      <w:r w:rsidR="00AE3DB3" w:rsidRPr="00AE3DB3">
        <w:rPr>
          <w:rFonts w:cs="Times New Roman"/>
          <w:kern w:val="0"/>
          <w:szCs w:val="24"/>
        </w:rPr>
        <w:t>(Samsudin et al., 2021)</w:t>
      </w:r>
      <w:r w:rsidR="00AE3DB3">
        <w:rPr>
          <w:lang w:val="es-ES"/>
        </w:rPr>
        <w:fldChar w:fldCharType="end"/>
      </w:r>
      <w:r w:rsidRPr="00E5779C">
        <w:rPr>
          <w:lang w:val="es-ES"/>
        </w:rPr>
        <w:t>.</w:t>
      </w:r>
    </w:p>
    <w:p w14:paraId="205439B8" w14:textId="6F1C73AF" w:rsidR="00E5779C" w:rsidRDefault="00E5779C" w:rsidP="00493A20">
      <w:pPr>
        <w:spacing w:after="0" w:line="480" w:lineRule="auto"/>
        <w:ind w:firstLine="709"/>
        <w:rPr>
          <w:lang w:val="es-ES"/>
        </w:rPr>
      </w:pPr>
      <w:r>
        <w:rPr>
          <w:lang w:val="es-ES"/>
        </w:rPr>
        <w:fldChar w:fldCharType="begin"/>
      </w:r>
      <w:r w:rsidR="00692762">
        <w:rPr>
          <w:lang w:val="es-ES"/>
        </w:rPr>
        <w:instrText xml:space="preserve"> ADDIN ZOTERO_ITEM CSL_CITATION {"citationID":"rIQzKbg2","properties":{"formattedCitation":"(Carrero et\\uc0\\u160{}al., 2017)","plainCitation":"(Carrero et al., 2017)","dontUpdate":true,"noteIndex":0},"citationItems":[{"id":7443,"uris":["http://zotero.org/users/8840766/items/DW3AQG3C"],"itemData":{"id":7443,"type":"article-journal","abstract":"El objetivo principal de la presente investigación fue conocer las variables, relativas a la recepción, que actúan como predictoras de la eficacia de la recepción. Se analizaron 1325 acciones de recepción, extraídas de un total de 21 equipos participantes en el Campeonato de España Masculino de Categoría Juvenil de 2012. La variable dependiente considerada en la investigación fue la eficacia de la recepción. Las variables independientes fueron: movimiento del receptor, función del receptor, tipo de recepción, zona de recepción-profundidad, zona de recepción-lateralidad. La regresión logística multinomial realizada mostró que las variables movimiento del receptor, tipo de recepción y zona de recepción-lateralidad, actuaron como predictoras de la eficacia de la recepción. Concretamente, la eficacia de la recepción aumentaba si el receptor realizaba un desplazamiento previo y conseguía contactar en posición estática, y si recibía en el pasillo de zona 6, y a través de una técnica de antebrazos o de dedos. Los resultados obtenidos pueden orientar el proceso de entrenamiento de la recepción del saque en voleibol de categoría juvenil. Abstract. The main objective of this research was to determine the variables, relatives of the reception that act as predictors of the reception efficacy. 1325 serve reception were analyzed, extracted from a total of 21 games played in the championship of Spain in U-19 male volleyball, in 2012. The variable dependent on the study was the reception efficacy. The variables independent from the study were: receiver movement, in-game role of the receiver, type of reception, depth reception zone, laterality reception zone. The multinomial logistic regression performed showed that the variables, receiver movement, type of reception and laterality reception zone predicted the reception efficacy. Specifically the reception efficacy could increase if the receiver takes a previous displacement and contact in static position also the realization of service reception in corridor zone 6 and a through of the forearm pass or overhand pass. These results can serve to guide the training process both in training and in the category of high-level.","container-title":"Retos","DOI":"10.47197/retos.v0i32.56060","ISSN":"1988-2041","language":"es","license":"Derechos de autor","page":"214-218","source":"recyt.fecyt.es","title":"Estudio predictivo de la eficacia de la recepción en voleibol juvenil masculino (Predictive study of reception efficacy in U-19 male volleyball)","URL":"https://recyt.fecyt.es/index.php/retos/article/view/56060","volume":"32","author":[{"family":"Carrero","given":"Isabel"},{"family":"Fernández-Echeverría","given":"Carmen"},{"family":"González-Silva","given":"Jara"},{"family":"Conejero","given":"Manuel"},{"family":"Moreno","given":"M. Perla"}],"accessed":{"date-parts":[["2023",10,17]]},"issued":{"date-parts":[["2019"]]}}}],"schema":"https://github.com/citation-style-language/schema/raw/master/csl-citation.json"} </w:instrText>
      </w:r>
      <w:r>
        <w:rPr>
          <w:lang w:val="es-ES"/>
        </w:rPr>
        <w:fldChar w:fldCharType="separate"/>
      </w:r>
      <w:r w:rsidRPr="005B5B97">
        <w:rPr>
          <w:rFonts w:cs="Times New Roman"/>
          <w:kern w:val="0"/>
          <w:szCs w:val="24"/>
        </w:rPr>
        <w:t>Carrero et al.</w:t>
      </w:r>
      <w:r>
        <w:rPr>
          <w:rFonts w:cs="Times New Roman"/>
          <w:kern w:val="0"/>
          <w:szCs w:val="24"/>
        </w:rPr>
        <w:t xml:space="preserve"> (</w:t>
      </w:r>
      <w:r w:rsidRPr="005B5B97">
        <w:rPr>
          <w:rFonts w:cs="Times New Roman"/>
          <w:kern w:val="0"/>
          <w:szCs w:val="24"/>
        </w:rPr>
        <w:t>201</w:t>
      </w:r>
      <w:r>
        <w:rPr>
          <w:rFonts w:cs="Times New Roman"/>
          <w:kern w:val="0"/>
          <w:szCs w:val="24"/>
        </w:rPr>
        <w:t>9</w:t>
      </w:r>
      <w:r w:rsidRPr="005B5B97">
        <w:rPr>
          <w:rFonts w:cs="Times New Roman"/>
          <w:kern w:val="0"/>
          <w:szCs w:val="24"/>
        </w:rPr>
        <w:t>)</w:t>
      </w:r>
      <w:r>
        <w:rPr>
          <w:lang w:val="es-ES"/>
        </w:rPr>
        <w:fldChar w:fldCharType="end"/>
      </w:r>
      <w:r>
        <w:rPr>
          <w:lang w:val="es-ES"/>
        </w:rPr>
        <w:t xml:space="preserve"> </w:t>
      </w:r>
      <w:r w:rsidR="00DD7136" w:rsidRPr="00DD7136">
        <w:rPr>
          <w:lang w:val="es-ES"/>
        </w:rPr>
        <w:t xml:space="preserve">describen el voleibol como compuesto de dos fases principales o complejos de juego. El primer complejo, conocido como complejo 1 (KI), es el complejo de ataque. En esta fase, el equipo que saca tiene como objetivo enviar el </w:t>
      </w:r>
      <w:r w:rsidR="003138E1">
        <w:rPr>
          <w:lang w:val="es-ES"/>
        </w:rPr>
        <w:t>esférico</w:t>
      </w:r>
      <w:r w:rsidR="00DD7136" w:rsidRPr="00DD7136">
        <w:rPr>
          <w:lang w:val="es-ES"/>
        </w:rPr>
        <w:t xml:space="preserve"> al campo </w:t>
      </w:r>
      <w:r w:rsidR="003138E1">
        <w:rPr>
          <w:lang w:val="es-ES"/>
        </w:rPr>
        <w:t>del rival</w:t>
      </w:r>
      <w:r w:rsidR="00DD7136" w:rsidRPr="00DD7136">
        <w:rPr>
          <w:lang w:val="es-ES"/>
        </w:rPr>
        <w:t xml:space="preserve"> de tal manera que </w:t>
      </w:r>
      <w:r w:rsidR="003138E1">
        <w:rPr>
          <w:lang w:val="es-ES"/>
        </w:rPr>
        <w:t>los miembros del equipo contrario sean incapaces de devolver el balón o caso contrario</w:t>
      </w:r>
      <w:r w:rsidR="00DD7136" w:rsidRPr="00DD7136">
        <w:rPr>
          <w:lang w:val="es-ES"/>
        </w:rPr>
        <w:t xml:space="preserve"> lo devuelva incorrectamente, lo que resulta en un punto para el equipo que saca. Otro complejo es el complejo KII (2), que sirve como unidad defensiva. El equipo que recibe el servicio tiene como objetivo protegerse de los ataques del equipo contrario y devolver el balón al lado contrario del campo. Además, también se pueden tener en cuenta otros complejos</w:t>
      </w:r>
      <w:r w:rsidR="00DD7136">
        <w:rPr>
          <w:lang w:val="es-ES"/>
        </w:rPr>
        <w:t xml:space="preserve"> como: </w:t>
      </w:r>
      <w:r w:rsidR="00DD7136" w:rsidRPr="00DD7136">
        <w:rPr>
          <w:lang w:val="es-ES"/>
        </w:rPr>
        <w:t>el complejo 0 o servicio, el complejo 3 o fase de contraataque, el complejo 4 o cobertura de ataque/contraataque, y el complejo 5 o situación de bola libre.</w:t>
      </w:r>
    </w:p>
    <w:p w14:paraId="3BC0ECCC" w14:textId="141B270A" w:rsidR="00E06B53" w:rsidRPr="009B79C0" w:rsidRDefault="00E06B53" w:rsidP="00493A20">
      <w:pPr>
        <w:spacing w:after="0" w:line="480" w:lineRule="auto"/>
        <w:ind w:firstLine="709"/>
        <w:rPr>
          <w:lang w:val="es-ES"/>
        </w:rPr>
      </w:pPr>
      <w:r w:rsidRPr="009B79C0">
        <w:rPr>
          <w:lang w:val="es-ES"/>
        </w:rPr>
        <w:t xml:space="preserve">En esta investigación nos centraremos en el complejo KII o complejo de defensa, particularmente en la recepción del ataque. </w:t>
      </w:r>
      <w:r w:rsidRPr="009B79C0">
        <w:fldChar w:fldCharType="begin"/>
      </w:r>
      <w:r w:rsidR="00AF4C6D" w:rsidRPr="009B79C0">
        <w:instrText xml:space="preserve"> ADDIN ZOTERO_ITEM CSL_CITATION {"citationID":"w9oyxHql","properties":{"formattedCitation":"(P\\uc0\\u225{}rraga &amp; Quinde, 2022)","plainCitation":"(Párraga &amp; Quinde, 2022)","dontUpdate":true,"noteIndex":0},"citationItems":[{"id":7537,"uris":["http://zotero.org/users/8840766/items/BGS8C6G9"],"itemData":{"id":7537,"type":"article-journal","abstract":"La coordinación óculo manual que tiene relación entre la vista y la mano tiene como campo de acción la visión y motricidad de las extremidades superiores, específicamente en disciplinas deportivas que implican el uso prioritario del desarrollo de la coordinación óculo manual. El voleibol, así como otros deportes, involucran el dominio de la coordinación en especial en la recepción del balón, de manera que pueda ejecutar en el menor tiempo posible el (voleo) o en ciertos casos cruzar la red en búsqueda de un punto. Los estudiantes de séptimo año de E.G.B “Unidad Educativa María Auxiliadora” de la ciudad de Manta, en el diagnostico mediante la aplicación de un pretest relacionado a la recepción en el voleibol, se encontró algunos problemas que parten desde la limitada coordinación óculo – manual. Se planteó como objetivo determinar un programa de ejercicios de coordinación que contribuya en el mejoramiento de la recepción con antebrazo en el voleibol. La metodología de investigación del presente artículo es de enfoque cuantitativo, con base en la medición numérica y el análisis estadístico; lo cual aportó en la recopilación de datos a partir del pretest. Luego de la aplicación del programa de ejercicios en un periodo temporal de tres semanas, se ejecutó el pos test; con el ánimo de analizar la información recopilada se utilizó la investigación comparativa e interpretación de los resultados. En la conclusión se describe que la aplicación de los ejercicios propuestos, arrojo resultados favorables en el mejoramiento de la recepción con antebrazo en el voleibol.\nPALABRAS CLAVE: óculo-manual; coordinación; voleibol, motricidad.\nManual oculus coordination exercises program to improve forearm reception in volleyball\nABSTRACT&amp;nbsp;&amp;nbsp;\nThe manual eye coordination that is related between the sight and the hand has as its field of action the vision and motor skills of the upper extremities, specifically in sports disciplines that imply the priority use of the development of manual eye coordination. Volleyball, as well as other sports, involve the domain of coordination, especially in the reception of the ball, so that it can execute the (volley) in the shortest possible time or in certain cases cross the net in search of a point. The seventh-year students of E.G.B “Unidad Educativa María Auxiliadora” from the city of Manta, in the diagnosis by means of the application of a pretest related to the reception in volleyball, found some problems that start from the limited ocular-manual coordination. The objective was to determine a program of coordination exercises that contributes to the improvement of reception with the forearm in volleyball. The research methodology of this article has a quantitative approach, based on numerical measurement and statistical analysis, which contributed to the data collection from the pretest. After the application of the exercise program in a temporary period of three weeks, the post-test was executed; To analyze the information collected, comparative research and interpretation of the results were used. In the conclusion it is described that the application of the proposed exercises yielded favorable results in the improvement of reception with the forearm in volleyball.”\nKEYWORDS: hand-eye; coordination; volleyball; motor skills.","container-title":"Revista Cognosis","DOI":"10.33936/cognosis.v7i1.4532","ISSN":"2588-0578","issue":"1","language":"es","license":"Derechos de autor 2022 Juan Gabriel Delgado Párraga, Carmen Amelia Ayala Quinde","note":"number: 1","page":"143-158","source":"revistas.utm.edu.ec","title":"Programa de ejercicios de coordinación óculo manual para mejorar la recepción con antebrazo en el voleibol","URL":"https://revistas.utm.edu.ec/index.php/Cognosis/article/view/4532","volume":"7","author":[{"family":"Párraga","given":"Juan Gabriel Delgado"},{"family":"Quinde","given":"Carmen Amelia Ayala"}],"accessed":{"date-parts":[["2023",10,30]]},"issued":{"date-parts":[["2022",3,28]]}}}],"schema":"https://github.com/citation-style-language/schema/raw/master/csl-citation.json"} </w:instrText>
      </w:r>
      <w:r w:rsidRPr="009B79C0">
        <w:fldChar w:fldCharType="separate"/>
      </w:r>
      <w:r w:rsidRPr="009B79C0">
        <w:rPr>
          <w:rFonts w:cs="Times New Roman"/>
          <w:kern w:val="0"/>
          <w:szCs w:val="24"/>
        </w:rPr>
        <w:t>Párraga y Quinde (2022)</w:t>
      </w:r>
      <w:r w:rsidRPr="009B79C0">
        <w:fldChar w:fldCharType="end"/>
      </w:r>
      <w:r w:rsidRPr="009B79C0">
        <w:t xml:space="preserve"> </w:t>
      </w:r>
      <w:r w:rsidR="003138E1" w:rsidRPr="009B79C0">
        <w:rPr>
          <w:lang w:val="es-ES"/>
        </w:rPr>
        <w:t>conceptualizan la recepción como una táctica estratégica utilizada con el propósito de obtener el control del balón. Esta maniobra se lleva a cabo con el objetivo de prevenir que el equipo adversario anote un punto o para evitar la pérdida de posesión en el propio territorio, procurando, de esta manera, que el oponente no consiga anotar</w:t>
      </w:r>
      <w:r w:rsidRPr="009B79C0">
        <w:rPr>
          <w:lang w:val="es-ES"/>
        </w:rPr>
        <w:t xml:space="preserve">. Además, implica el establecimiento o restablecimiento de </w:t>
      </w:r>
      <w:r w:rsidRPr="009B79C0">
        <w:rPr>
          <w:lang w:val="es-ES"/>
        </w:rPr>
        <w:lastRenderedPageBreak/>
        <w:t>estrategias de juego. Asimismo, la recepción puede considerarse como una técnica de pase con el antebrazo o un pase con una sola mano que demanda un gran control y fuerza física pues en el contexto actual de este deporte donde los atletas tienen mayor destreza física, la velocidad a la que se recupera la pelota después del remate continúa aumentando.</w:t>
      </w:r>
    </w:p>
    <w:p w14:paraId="5F426853" w14:textId="1F94E8FE" w:rsidR="00E5779C" w:rsidRDefault="00E06B53" w:rsidP="00493A20">
      <w:pPr>
        <w:spacing w:after="0" w:line="480" w:lineRule="auto"/>
        <w:ind w:firstLine="709"/>
      </w:pPr>
      <w:r>
        <w:t xml:space="preserve">La organización que rige las pautas, directrices, reglas y modificaciones que rigen el deporte </w:t>
      </w:r>
      <w:r w:rsidR="0090096C">
        <w:t>en voleibol</w:t>
      </w:r>
      <w:r>
        <w:t xml:space="preserve">es la denominada </w:t>
      </w:r>
      <w:r w:rsidR="00CD0460">
        <w:t>Federación</w:t>
      </w:r>
      <w:r>
        <w:t xml:space="preserve"> Internacional de Voleibol o por sus siglas en ingles FIVB. Esta organización, menciona que hay 5 elementos a tener en cuant</w:t>
      </w:r>
      <w:r w:rsidR="002E07D5">
        <w:t xml:space="preserve">a </w:t>
      </w:r>
      <w:r>
        <w:t>al momento de la recepción del ataque y se mencionan a continuación</w:t>
      </w:r>
      <w:r w:rsidR="00A54A8A">
        <w:t xml:space="preserve"> </w:t>
      </w:r>
      <w:r w:rsidR="00A54A8A">
        <w:fldChar w:fldCharType="begin"/>
      </w:r>
      <w:r w:rsidR="00A54A8A">
        <w:instrText xml:space="preserve"> ADDIN ZOTERO_ITEM CSL_CITATION {"citationID":"o5Ly61X5","properties":{"formattedCitation":"(FIVB, 2023)","plainCitation":"(FIVB, 2023)","noteIndex":0},"citationItems":[{"id":7437,"uris":["http://zotero.org/users/8840766/items/9MNAM464"],"itemData":{"id":7437,"type":"webpage","abstract":"The Official FIVB men’s Volleyball World Ranking. The Most up to date World Ranking Featuring Women’s Volleyball National Teams.","container-title":"volleyballworld.com","language":"en","title":"The Official FIVB men’s Volleyball World Ranking.","URL":"https://en.volleyballworld.com/volleyball/world-ranking/men","author":[{"family":"FIVB","given":""}],"accessed":{"date-parts":[["2023",10,17]]},"issued":{"date-parts":[["2023"]]}}}],"schema":"https://github.com/citation-style-language/schema/raw/master/csl-citation.json"} </w:instrText>
      </w:r>
      <w:r w:rsidR="00A54A8A">
        <w:fldChar w:fldCharType="separate"/>
      </w:r>
      <w:r w:rsidR="00A54A8A" w:rsidRPr="002E07D5">
        <w:rPr>
          <w:rFonts w:cs="Times New Roman"/>
        </w:rPr>
        <w:t>(FIVB, 2023)</w:t>
      </w:r>
      <w:r w:rsidR="00A54A8A">
        <w:fldChar w:fldCharType="end"/>
      </w:r>
      <w:r>
        <w:t xml:space="preserve">: </w:t>
      </w:r>
    </w:p>
    <w:p w14:paraId="381CD387" w14:textId="3F994B8D" w:rsidR="00E06B53" w:rsidRDefault="00F45332" w:rsidP="00493A20">
      <w:pPr>
        <w:pStyle w:val="Prrafodelista"/>
        <w:numPr>
          <w:ilvl w:val="0"/>
          <w:numId w:val="1"/>
        </w:numPr>
        <w:spacing w:after="0" w:line="480" w:lineRule="auto"/>
      </w:pPr>
      <w:r>
        <w:t xml:space="preserve">Posición y postura para la recepción del remate </w:t>
      </w:r>
    </w:p>
    <w:p w14:paraId="0E8DCF50" w14:textId="0C17C8D6" w:rsidR="00F45332" w:rsidRDefault="00F45332" w:rsidP="00493A20">
      <w:pPr>
        <w:spacing w:after="0" w:line="480" w:lineRule="auto"/>
        <w:ind w:firstLine="709"/>
      </w:pPr>
      <w:r w:rsidRPr="00F45332">
        <w:t xml:space="preserve">Para un rendimiento óptimo del equipo en la recepción, es fundamental que todos </w:t>
      </w:r>
      <w:r w:rsidR="003138E1">
        <w:t xml:space="preserve">los miembros del equipo que están ubicado en </w:t>
      </w:r>
      <w:r w:rsidRPr="00F45332">
        <w:t xml:space="preserve">la línea de fondo mantengan </w:t>
      </w:r>
      <w:r w:rsidR="003138E1">
        <w:t>la posición</w:t>
      </w:r>
      <w:r w:rsidRPr="00F45332">
        <w:t xml:space="preserve"> al</w:t>
      </w:r>
      <w:r w:rsidR="002B5CE0">
        <w:t xml:space="preserve"> iniciar las jugadas del rival</w:t>
      </w:r>
      <w:r w:rsidRPr="00F45332">
        <w:t>. Para la postura básica, la zona de recepción debe situarse entre el hombro y la rodilla. Cuando los jugadores realizan un tiro, es importante que eviten tocar el balón por encima del hombro</w:t>
      </w:r>
      <w:r>
        <w:t>, e</w:t>
      </w:r>
      <w:r w:rsidRPr="00F45332">
        <w:t>sto puede provocar que la pelota se salga de límites. Las personas que reciben el disparo deben mantener una postura baja y anticipar que la mayoría de las bolas vendrán hacia ellos por debajo de sus hombros</w:t>
      </w:r>
      <w:r>
        <w:t xml:space="preserve">, </w:t>
      </w:r>
      <w:r w:rsidRPr="00F45332">
        <w:t xml:space="preserve">es crucial que los jugadores defensivos mantengan posturas que les permitan reaccionar rápidamente ante un tiro fuerte. </w:t>
      </w:r>
    </w:p>
    <w:p w14:paraId="12DFE3ED" w14:textId="64873A15" w:rsidR="00F45332" w:rsidRDefault="00F45332" w:rsidP="00493A20">
      <w:pPr>
        <w:pStyle w:val="Prrafodelista"/>
        <w:numPr>
          <w:ilvl w:val="0"/>
          <w:numId w:val="1"/>
        </w:numPr>
        <w:spacing w:after="0" w:line="480" w:lineRule="auto"/>
      </w:pPr>
      <w:r>
        <w:t xml:space="preserve">Anticipación </w:t>
      </w:r>
    </w:p>
    <w:p w14:paraId="3BB86FB1" w14:textId="2EBB0EF9" w:rsidR="00F45332" w:rsidRDefault="00CD0460" w:rsidP="00493A20">
      <w:pPr>
        <w:spacing w:after="0" w:line="480" w:lineRule="auto"/>
        <w:ind w:firstLine="709"/>
      </w:pPr>
      <w:r w:rsidRPr="00CD0460">
        <w:t>La anticipación es una habilidad crucial que los jugadores deben desarrollar. Implica posicionarse con antelación en función de la posición del colocador, lo que le permite anticipar el tipo de remate. Cuando se trata de anticipación, es importante tener en cuenta factores como los movimientos de los jugadores, la aproximación del atacante y los puntos de impacto cambiantes</w:t>
      </w:r>
      <w:r w:rsidR="002E07D5" w:rsidRPr="00F45332">
        <w:t>.</w:t>
      </w:r>
    </w:p>
    <w:p w14:paraId="5F5B99FD" w14:textId="7127AC3A" w:rsidR="00F45332" w:rsidRDefault="00F45332" w:rsidP="00493A20">
      <w:pPr>
        <w:pStyle w:val="Prrafodelista"/>
        <w:numPr>
          <w:ilvl w:val="0"/>
          <w:numId w:val="1"/>
        </w:numPr>
        <w:spacing w:after="0" w:line="480" w:lineRule="auto"/>
      </w:pPr>
      <w:r>
        <w:t xml:space="preserve">Posición de relación rápida para poner el balón en movimiento </w:t>
      </w:r>
    </w:p>
    <w:p w14:paraId="2AF27749" w14:textId="1E13EF12" w:rsidR="00CD0460" w:rsidRDefault="00CD0460" w:rsidP="00493A20">
      <w:pPr>
        <w:spacing w:after="0" w:line="480" w:lineRule="auto"/>
        <w:ind w:firstLine="709"/>
      </w:pPr>
      <w:r w:rsidRPr="00CD0460">
        <w:lastRenderedPageBreak/>
        <w:t>En el voleibol actual, la velocidad de los remates ha experimentado un aumento significativo, llegando hasta los 27 m/s para los hombres y los 18 m/s para las mujeres en las máximas categorías. Es importante señalar que el tiempo de reacción juega un papel crucial aquí, ya que el balón puede tocar el suelo en apenas 0,333 segundos para los hombres y 0,5 segundos para las mujeres. Tal como aconsejaría un entrenador, los jugadores deben mejorar su tiempo de reacción a medida que apuntan más cerca de la red. Incluso al ejecutar una dejada, la pelota permanece en el aire durante 1,2 segundos, lo que brinda a los jugadores la oportunidad de cubrir una distancia de 3,5 metros. Por lo tanto, es crucial poseer una excelente anticipación y tiempo de reacción durante la fase de recepción, ya que las subastas traspasan los límites de las capacidades humanas</w:t>
      </w:r>
      <w:r w:rsidR="00A54A8A">
        <w:t>.</w:t>
      </w:r>
    </w:p>
    <w:p w14:paraId="1E557FB7" w14:textId="1119AB6D" w:rsidR="00F45332" w:rsidRDefault="00F45332" w:rsidP="00493A20">
      <w:pPr>
        <w:pStyle w:val="Prrafodelista"/>
        <w:numPr>
          <w:ilvl w:val="0"/>
          <w:numId w:val="1"/>
        </w:numPr>
        <w:spacing w:after="0" w:line="480" w:lineRule="auto"/>
      </w:pPr>
      <w:r>
        <w:t xml:space="preserve">Reflejos </w:t>
      </w:r>
    </w:p>
    <w:p w14:paraId="05B73C93" w14:textId="7CDF74B5" w:rsidR="00753C21" w:rsidRPr="00753C21" w:rsidRDefault="00753C21" w:rsidP="00493A20">
      <w:pPr>
        <w:spacing w:after="0" w:line="480" w:lineRule="auto"/>
        <w:ind w:firstLine="709"/>
      </w:pPr>
      <w:r w:rsidRPr="00753C21">
        <w:t>Los reflejos son un componente esencial en la recepción de un remate. En un juego rápido y dinámico como el voleibol, los jugadores deben desarrollar reflejos agudos para reaccionar a las situaciones impredecibles que surgen durante el juego. La capacidad de responder instantáneamente a los cambios en la trayectoria del balón y a las estrategias del equipo contrario es fundamental para mantener el control y la efectividad en la recepción</w:t>
      </w:r>
      <w:r w:rsidR="00A54A8A">
        <w:t>.</w:t>
      </w:r>
    </w:p>
    <w:p w14:paraId="3C632F87" w14:textId="2B4F909F" w:rsidR="00F45332" w:rsidRDefault="00F45332" w:rsidP="00493A20">
      <w:pPr>
        <w:pStyle w:val="Prrafodelista"/>
        <w:numPr>
          <w:ilvl w:val="0"/>
          <w:numId w:val="1"/>
        </w:numPr>
        <w:spacing w:after="0" w:line="480" w:lineRule="auto"/>
      </w:pPr>
      <w:r>
        <w:t xml:space="preserve">Desplazamientos rápidos </w:t>
      </w:r>
    </w:p>
    <w:p w14:paraId="73D81CF7" w14:textId="28E4BA13" w:rsidR="00753C21" w:rsidRDefault="00753C21" w:rsidP="00493A20">
      <w:pPr>
        <w:spacing w:after="0" w:line="480" w:lineRule="auto"/>
        <w:ind w:firstLine="709"/>
      </w:pPr>
      <w:r w:rsidRPr="00753C21">
        <w:t>Para sobresalir en el voleibol, los jugadores deben poseer una agilidad y rapidez excepcionales, especialmente aquellos que son responsables de recibir el balón. Dominar los movimientos rápidos es crucial para estar en la posición correcta en el momento preciso. Dominar esto requiere competencia en los movimientos laterales, hacia adelante y hacia atrás, junto con la capacidad de cambiar rápidamente de dirección para alcanzar la pelota. Tener un fuerte sentido de agilidad y eficiencia es crucial para garantizar una recepción de alta calidad y permitir que el equipo mantenga el control del juego</w:t>
      </w:r>
      <w:r w:rsidR="00A54A8A">
        <w:t>.</w:t>
      </w:r>
    </w:p>
    <w:p w14:paraId="15ED25A4" w14:textId="08F393D2" w:rsidR="00F45332" w:rsidRDefault="00F45332" w:rsidP="00493A20">
      <w:pPr>
        <w:pStyle w:val="Prrafodelista"/>
        <w:numPr>
          <w:ilvl w:val="0"/>
          <w:numId w:val="1"/>
        </w:numPr>
        <w:spacing w:after="0" w:line="480" w:lineRule="auto"/>
      </w:pPr>
      <w:r>
        <w:t xml:space="preserve">Agilidad en repeticiones sucesivas </w:t>
      </w:r>
    </w:p>
    <w:p w14:paraId="699C2ACB" w14:textId="2DD5A6EA" w:rsidR="00753C21" w:rsidRDefault="00753C21" w:rsidP="00493A20">
      <w:pPr>
        <w:spacing w:after="0" w:line="480" w:lineRule="auto"/>
        <w:ind w:firstLine="709"/>
      </w:pPr>
      <w:r w:rsidRPr="00753C21">
        <w:lastRenderedPageBreak/>
        <w:t>Tener agilidad en las sucesivas repeticiones es vital porque en el voleibol los jugadores se encuentran frecuentemente con situaciones que les exigen ejecutar movimientos rápidos y repetidos. Ser capaz de recuperarse después de una primera recepción y estar preparado para un segundo contacto con el balón es fundamental. La constancia en el rendimiento es crucial para que los jugadores mantengan su ventaja durante todo el juego, especialmente cuando se enfrentan a una avalancha de tiros y cambios repentinos de dirección. Esta habilidad mejora la estabilidad y eficacia defensiva del equipo</w:t>
      </w:r>
      <w:r w:rsidR="00A54A8A">
        <w:t>.</w:t>
      </w:r>
    </w:p>
    <w:p w14:paraId="6C1405D9" w14:textId="24E0ACE2" w:rsidR="004B43BB" w:rsidRDefault="004B43BB" w:rsidP="00493A20">
      <w:pPr>
        <w:pStyle w:val="Ttulo1"/>
        <w:spacing w:before="0" w:line="480" w:lineRule="auto"/>
        <w:jc w:val="center"/>
        <w:rPr>
          <w:lang w:val="es-ES"/>
        </w:rPr>
      </w:pPr>
      <w:bookmarkStart w:id="5" w:name="_Toc160110262"/>
      <w:r>
        <w:rPr>
          <w:lang w:val="es-ES"/>
        </w:rPr>
        <w:t>Metodología</w:t>
      </w:r>
      <w:bookmarkEnd w:id="5"/>
    </w:p>
    <w:p w14:paraId="16911921" w14:textId="5026DFFD" w:rsidR="004B43BB" w:rsidRPr="00A21876" w:rsidRDefault="004B43BB" w:rsidP="00493A20">
      <w:pPr>
        <w:pStyle w:val="Ttulo2"/>
        <w:spacing w:before="0" w:line="480" w:lineRule="auto"/>
        <w:rPr>
          <w:lang w:val="es-ES"/>
        </w:rPr>
      </w:pPr>
      <w:bookmarkStart w:id="6" w:name="_Toc160110263"/>
      <w:r>
        <w:t>Diseño</w:t>
      </w:r>
      <w:bookmarkEnd w:id="6"/>
      <w:r>
        <w:t xml:space="preserve"> </w:t>
      </w:r>
    </w:p>
    <w:p w14:paraId="724A5042" w14:textId="210D0164" w:rsidR="004F68DF" w:rsidRDefault="004B43BB" w:rsidP="004F68DF">
      <w:pPr>
        <w:spacing w:after="0" w:line="480" w:lineRule="auto"/>
        <w:ind w:firstLine="709"/>
      </w:pPr>
      <w:r w:rsidRPr="004B43BB">
        <w:rPr>
          <w:rFonts w:cs="Times New Roman"/>
          <w:bCs/>
          <w:szCs w:val="24"/>
        </w:rPr>
        <w:t>La presente investigación utiliz</w:t>
      </w:r>
      <w:r w:rsidR="004F68DF">
        <w:rPr>
          <w:rFonts w:cs="Times New Roman"/>
          <w:bCs/>
          <w:szCs w:val="24"/>
        </w:rPr>
        <w:t>ó</w:t>
      </w:r>
      <w:r w:rsidRPr="004B43BB">
        <w:rPr>
          <w:rFonts w:cs="Times New Roman"/>
          <w:bCs/>
          <w:szCs w:val="24"/>
        </w:rPr>
        <w:t xml:space="preserve"> </w:t>
      </w:r>
      <w:r w:rsidR="004F68DF">
        <w:rPr>
          <w:lang w:val="es-ES"/>
        </w:rPr>
        <w:t>diseño no experimental longitudinal,</w:t>
      </w:r>
      <w:r w:rsidR="004F68DF" w:rsidRPr="00493A20">
        <w:rPr>
          <w:lang w:val="es-ES"/>
        </w:rPr>
        <w:t xml:space="preserve"> con enfoque cuantitativo</w:t>
      </w:r>
      <w:r w:rsidR="004F68DF">
        <w:rPr>
          <w:lang w:val="es-ES"/>
        </w:rPr>
        <w:t xml:space="preserve"> y alcance descriptivo</w:t>
      </w:r>
      <w:r w:rsidR="004F68DF">
        <w:t>.</w:t>
      </w:r>
    </w:p>
    <w:p w14:paraId="26A9A863" w14:textId="572645A3" w:rsidR="004B43BB" w:rsidRPr="004F68DF" w:rsidRDefault="004B43BB" w:rsidP="004F68DF">
      <w:pPr>
        <w:spacing w:after="0" w:line="480" w:lineRule="auto"/>
        <w:rPr>
          <w:b/>
        </w:rPr>
      </w:pPr>
      <w:r w:rsidRPr="004F68DF">
        <w:rPr>
          <w:b/>
        </w:rPr>
        <w:t>Población</w:t>
      </w:r>
      <w:r w:rsidR="00893FD4" w:rsidRPr="004F68DF">
        <w:rPr>
          <w:b/>
        </w:rPr>
        <w:t xml:space="preserve"> y muestra</w:t>
      </w:r>
      <w:r w:rsidR="008C420B" w:rsidRPr="004F68DF">
        <w:rPr>
          <w:b/>
        </w:rPr>
        <w:t xml:space="preserve"> </w:t>
      </w:r>
    </w:p>
    <w:p w14:paraId="55ADAD03" w14:textId="67FFD827" w:rsidR="004B43BB" w:rsidRPr="00692762" w:rsidRDefault="002B5CE0" w:rsidP="00493A20">
      <w:pPr>
        <w:spacing w:after="0" w:line="480" w:lineRule="auto"/>
        <w:ind w:firstLine="709"/>
      </w:pPr>
      <w:r>
        <w:rPr>
          <w:lang w:val="es-ES"/>
        </w:rPr>
        <w:t>L</w:t>
      </w:r>
      <w:r w:rsidR="00893FD4" w:rsidRPr="00893FD4">
        <w:rPr>
          <w:lang w:val="es-ES"/>
        </w:rPr>
        <w:t>os deportistas que integran la categoría infantil de</w:t>
      </w:r>
      <w:r w:rsidR="00350B6F">
        <w:rPr>
          <w:lang w:val="es-ES"/>
        </w:rPr>
        <w:t xml:space="preserve"> </w:t>
      </w:r>
      <w:r w:rsidR="00893FD4" w:rsidRPr="00893FD4">
        <w:rPr>
          <w:lang w:val="es-ES"/>
        </w:rPr>
        <w:t>l</w:t>
      </w:r>
      <w:r w:rsidR="00350B6F">
        <w:rPr>
          <w:lang w:val="es-ES"/>
        </w:rPr>
        <w:t>a</w:t>
      </w:r>
      <w:r w:rsidR="00893FD4" w:rsidRPr="00893FD4">
        <w:rPr>
          <w:lang w:val="es-ES"/>
        </w:rPr>
        <w:t xml:space="preserve"> </w:t>
      </w:r>
      <w:r w:rsidR="00B53AF0">
        <w:t>Federación Deportiva de Morona Santiago</w:t>
      </w:r>
      <w:r w:rsidR="00B53AF0">
        <w:rPr>
          <w:lang w:val="es-ES"/>
        </w:rPr>
        <w:t xml:space="preserve"> </w:t>
      </w:r>
      <w:r>
        <w:rPr>
          <w:lang w:val="es-ES"/>
        </w:rPr>
        <w:t>representan la población de estudio de esta investigación</w:t>
      </w:r>
      <w:r w:rsidR="00893FD4" w:rsidRPr="00893FD4">
        <w:rPr>
          <w:lang w:val="es-ES"/>
        </w:rPr>
        <w:t xml:space="preserve">. </w:t>
      </w:r>
      <w:r>
        <w:rPr>
          <w:lang w:val="es-ES"/>
        </w:rPr>
        <w:t>L</w:t>
      </w:r>
      <w:r w:rsidR="00893FD4" w:rsidRPr="00893FD4">
        <w:rPr>
          <w:lang w:val="es-ES"/>
        </w:rPr>
        <w:t xml:space="preserve">a muestra </w:t>
      </w:r>
      <w:r>
        <w:rPr>
          <w:lang w:val="es-ES"/>
        </w:rPr>
        <w:t>se determinó a través de</w:t>
      </w:r>
      <w:r w:rsidR="00893FD4" w:rsidRPr="00893FD4">
        <w:rPr>
          <w:lang w:val="es-ES"/>
        </w:rPr>
        <w:t xml:space="preserve"> un método de muestre</w:t>
      </w:r>
      <w:r w:rsidR="00343DD0">
        <w:rPr>
          <w:lang w:val="es-ES"/>
        </w:rPr>
        <w:t>o no probabilístico por conveniencia</w:t>
      </w:r>
      <w:r w:rsidR="00893FD4" w:rsidRPr="00893FD4">
        <w:rPr>
          <w:lang w:val="es-ES"/>
        </w:rPr>
        <w:t>, que implica la elección de participantes en función de su pertinencia, disponibilidad y voluntad de colaborar en la investigación. Se optó por seleccionar a los deportistas dentro del rango de edades</w:t>
      </w:r>
      <w:r w:rsidR="00350B6F">
        <w:rPr>
          <w:lang w:val="es-ES"/>
        </w:rPr>
        <w:t xml:space="preserve"> de 10 a 12 años, un total de </w:t>
      </w:r>
      <w:bookmarkStart w:id="7" w:name="_Hlk159828906"/>
      <w:r w:rsidR="00350B6F">
        <w:rPr>
          <w:lang w:val="es-ES"/>
        </w:rPr>
        <w:t>2</w:t>
      </w:r>
      <w:r w:rsidR="00D06E75">
        <w:rPr>
          <w:lang w:val="es-ES"/>
        </w:rPr>
        <w:t>1</w:t>
      </w:r>
      <w:r w:rsidR="00893FD4" w:rsidRPr="00893FD4">
        <w:rPr>
          <w:lang w:val="es-ES"/>
        </w:rPr>
        <w:t xml:space="preserve"> alumnos específicamente identificados por el entrenador debido a las dificultades que enfrentan para perfeccionar su técnica de recepción en el juego.</w:t>
      </w:r>
      <w:r w:rsidR="00343DD0">
        <w:rPr>
          <w:lang w:val="es-ES"/>
        </w:rPr>
        <w:t xml:space="preserve"> La protección de los datos de los deportistas se aseguró a través de la aplicación del consentimiento informado que fue entregado y aprobado antes de la recolección de los datos. </w:t>
      </w:r>
    </w:p>
    <w:p w14:paraId="683972AA" w14:textId="21583646" w:rsidR="004B43BB" w:rsidRPr="00A21876" w:rsidRDefault="004B43BB" w:rsidP="00493A20">
      <w:pPr>
        <w:pStyle w:val="Ttulo2"/>
        <w:spacing w:before="0" w:line="480" w:lineRule="auto"/>
      </w:pPr>
      <w:bookmarkStart w:id="8" w:name="_Toc160110264"/>
      <w:bookmarkEnd w:id="7"/>
      <w:r w:rsidRPr="00A21876">
        <w:t>Instrumento</w:t>
      </w:r>
      <w:bookmarkEnd w:id="8"/>
      <w:r w:rsidRPr="00A21876">
        <w:t xml:space="preserve"> </w:t>
      </w:r>
    </w:p>
    <w:p w14:paraId="567DAB17" w14:textId="30938BD7" w:rsidR="00102DB9" w:rsidRPr="00A21876" w:rsidRDefault="006D4B24" w:rsidP="00493A20">
      <w:pPr>
        <w:spacing w:after="0" w:line="480" w:lineRule="auto"/>
        <w:ind w:firstLine="709"/>
      </w:pPr>
      <w:r>
        <w:rPr>
          <w:lang w:val="es-ES"/>
        </w:rPr>
        <w:t xml:space="preserve">En este caso, se elaboró una ficha de observación para realizar la recolección de datos y </w:t>
      </w:r>
      <w:r w:rsidR="00AF4C6D" w:rsidRPr="00AF4C6D">
        <w:rPr>
          <w:lang w:val="es-ES"/>
        </w:rPr>
        <w:t xml:space="preserve">se empleó como referencia la guía de entrenamiento emitida por la FIVB, la cual abarca los aspectos fundamentales para la recepción en el juego de voleibol. Basándonos en este </w:t>
      </w:r>
      <w:r w:rsidR="00AF4C6D" w:rsidRPr="00AF4C6D">
        <w:rPr>
          <w:lang w:val="es-ES"/>
        </w:rPr>
        <w:lastRenderedPageBreak/>
        <w:t xml:space="preserve">documento, </w:t>
      </w:r>
      <w:bookmarkStart w:id="9" w:name="_Hlk159828577"/>
      <w:r w:rsidR="00AF4C6D" w:rsidRPr="00AF4C6D">
        <w:rPr>
          <w:lang w:val="es-ES"/>
        </w:rPr>
        <w:t xml:space="preserve">se identificaron </w:t>
      </w:r>
      <w:r w:rsidR="0055099F">
        <w:rPr>
          <w:lang w:val="es-ES"/>
        </w:rPr>
        <w:t>3</w:t>
      </w:r>
      <w:r w:rsidR="00AF4C6D" w:rsidRPr="00AF4C6D">
        <w:rPr>
          <w:lang w:val="es-ES"/>
        </w:rPr>
        <w:t xml:space="preserve"> </w:t>
      </w:r>
      <w:r w:rsidR="00AF4C6D">
        <w:rPr>
          <w:lang w:val="es-ES"/>
        </w:rPr>
        <w:t>subcategorías</w:t>
      </w:r>
      <w:r w:rsidR="00AF4C6D" w:rsidRPr="00AF4C6D">
        <w:rPr>
          <w:lang w:val="es-ES"/>
        </w:rPr>
        <w:t xml:space="preserve"> clave</w:t>
      </w:r>
      <w:r w:rsidR="00DD1321">
        <w:rPr>
          <w:lang w:val="es-ES"/>
        </w:rPr>
        <w:t xml:space="preserve"> de</w:t>
      </w:r>
      <w:r>
        <w:rPr>
          <w:lang w:val="es-ES"/>
        </w:rPr>
        <w:t>:</w:t>
      </w:r>
      <w:r w:rsidR="00DD1321">
        <w:rPr>
          <w:lang w:val="es-ES"/>
        </w:rPr>
        <w:t xml:space="preserve"> Postura (P), Contacto con el balón (C) y Después del impacto (DI), cada una de las subcategorías contaron con 5 indicadores </w:t>
      </w:r>
      <w:r w:rsidR="00DD1321" w:rsidRPr="00AF4C6D">
        <w:rPr>
          <w:lang w:val="es-ES"/>
        </w:rPr>
        <w:t>dando</w:t>
      </w:r>
      <w:r w:rsidR="00DD1321">
        <w:rPr>
          <w:lang w:val="es-ES"/>
        </w:rPr>
        <w:t xml:space="preserve"> en total </w:t>
      </w:r>
      <w:r w:rsidR="00AF4C6D" w:rsidRPr="00AF4C6D">
        <w:rPr>
          <w:lang w:val="es-ES"/>
        </w:rPr>
        <w:t>1</w:t>
      </w:r>
      <w:r w:rsidR="0055099F">
        <w:rPr>
          <w:lang w:val="es-ES"/>
        </w:rPr>
        <w:t>5</w:t>
      </w:r>
      <w:r w:rsidR="00DD1321">
        <w:rPr>
          <w:lang w:val="es-ES"/>
        </w:rPr>
        <w:t xml:space="preserve"> </w:t>
      </w:r>
      <w:r w:rsidR="00AF4C6D" w:rsidRPr="00AF4C6D">
        <w:rPr>
          <w:lang w:val="es-ES"/>
        </w:rPr>
        <w:t>que posibilitaron una evaluación efectiva del desempeño de los deportistas</w:t>
      </w:r>
      <w:bookmarkEnd w:id="9"/>
      <w:r w:rsidR="00DD1321">
        <w:rPr>
          <w:lang w:val="es-ES"/>
        </w:rPr>
        <w:t xml:space="preserve">. </w:t>
      </w:r>
      <w:r w:rsidR="00A21876" w:rsidRPr="00A21876">
        <w:t xml:space="preserve">Para evaluar estos indicadores, se aplicó una escala destinada a determinar </w:t>
      </w:r>
      <w:r w:rsidR="00102DB9">
        <w:t>el nivel de ejecución de los indicadores que se mide en función del número de errores cometidos durante la recolección de datos</w:t>
      </w:r>
      <w:r w:rsidR="00264B6C">
        <w:t xml:space="preserve"> del 0 al 5, donde 0 es ejecución perfecta y 5 es una ejecución completamente inadecuada</w:t>
      </w:r>
      <w:r w:rsidR="00DD1321">
        <w:t xml:space="preserve">. </w:t>
      </w:r>
      <w:r w:rsidR="00264B6C">
        <w:t xml:space="preserve">El instrumento de recolección de datos utilizado, fue revisado, evaluado y aprobado por expertos antes de su aplicación. </w:t>
      </w:r>
    </w:p>
    <w:p w14:paraId="4D33A82F" w14:textId="05A7E0F3" w:rsidR="004B43BB" w:rsidRDefault="004B43BB" w:rsidP="00493A20">
      <w:pPr>
        <w:pStyle w:val="Ttulo2"/>
        <w:spacing w:before="0" w:line="480" w:lineRule="auto"/>
      </w:pPr>
      <w:bookmarkStart w:id="10" w:name="_Toc160110265"/>
      <w:r>
        <w:t>Procedimiento</w:t>
      </w:r>
      <w:bookmarkEnd w:id="10"/>
    </w:p>
    <w:p w14:paraId="5425E79F" w14:textId="0E078157" w:rsidR="004B43BB" w:rsidRDefault="00F54B86" w:rsidP="00493A20">
      <w:pPr>
        <w:spacing w:after="0" w:line="480" w:lineRule="auto"/>
        <w:ind w:firstLine="709"/>
        <w:rPr>
          <w:lang w:val="es-ES"/>
        </w:rPr>
      </w:pPr>
      <w:bookmarkStart w:id="11" w:name="_Hlk156891401"/>
      <w:r w:rsidRPr="00F54B86">
        <w:rPr>
          <w:lang w:val="es-ES"/>
        </w:rPr>
        <w:t>La recolección de datos se llevó a cabo en las instalaciones de</w:t>
      </w:r>
      <w:r w:rsidR="00350B6F">
        <w:rPr>
          <w:lang w:val="es-ES"/>
        </w:rPr>
        <w:t xml:space="preserve"> </w:t>
      </w:r>
      <w:r w:rsidRPr="00F54B86">
        <w:rPr>
          <w:lang w:val="es-ES"/>
        </w:rPr>
        <w:t>l</w:t>
      </w:r>
      <w:r w:rsidR="00350B6F">
        <w:rPr>
          <w:lang w:val="es-ES"/>
        </w:rPr>
        <w:t>a</w:t>
      </w:r>
      <w:r w:rsidRPr="00F54B86">
        <w:rPr>
          <w:lang w:val="es-ES"/>
        </w:rPr>
        <w:t xml:space="preserve"> </w:t>
      </w:r>
      <w:r w:rsidR="00350B6F">
        <w:rPr>
          <w:lang w:val="es-ES"/>
        </w:rPr>
        <w:t xml:space="preserve">Federación </w:t>
      </w:r>
      <w:r w:rsidR="00B61208">
        <w:rPr>
          <w:lang w:val="es-ES"/>
        </w:rPr>
        <w:t xml:space="preserve">Deportiva </w:t>
      </w:r>
      <w:r w:rsidR="00350B6F">
        <w:rPr>
          <w:lang w:val="es-ES"/>
        </w:rPr>
        <w:t>de Morona Santiago</w:t>
      </w:r>
      <w:r w:rsidRPr="00F54B86">
        <w:rPr>
          <w:lang w:val="es-ES"/>
        </w:rPr>
        <w:t xml:space="preserve">, con la colaboración del entrenador y otros deportistas con mayor experiencia. </w:t>
      </w:r>
      <w:bookmarkEnd w:id="11"/>
      <w:r w:rsidRPr="00F54B86">
        <w:rPr>
          <w:lang w:val="es-ES"/>
        </w:rPr>
        <w:t xml:space="preserve">Durante el proceso, los jugadores experimentados realizaron ataques dirigidos a cada participante, permitiendo la evaluación de su posición, </w:t>
      </w:r>
      <w:r w:rsidR="00264B6C">
        <w:rPr>
          <w:lang w:val="es-ES"/>
        </w:rPr>
        <w:t xml:space="preserve">contacto con el balón y las acciones después del impacto, </w:t>
      </w:r>
      <w:r w:rsidRPr="00F54B86">
        <w:rPr>
          <w:lang w:val="es-ES"/>
        </w:rPr>
        <w:t xml:space="preserve">mientras el investigador asignaba puntuaciones </w:t>
      </w:r>
      <w:r w:rsidR="00264B6C">
        <w:rPr>
          <w:lang w:val="es-ES"/>
        </w:rPr>
        <w:t xml:space="preserve">de los errores cometidos en la ejecución de </w:t>
      </w:r>
      <w:r w:rsidRPr="00F54B86">
        <w:rPr>
          <w:lang w:val="es-ES"/>
        </w:rPr>
        <w:t>estas habilidades</w:t>
      </w:r>
      <w:r w:rsidR="00264B6C">
        <w:rPr>
          <w:lang w:val="es-ES"/>
        </w:rPr>
        <w:t xml:space="preserve"> (0-5)</w:t>
      </w:r>
      <w:r w:rsidRPr="00F54B86">
        <w:rPr>
          <w:lang w:val="es-ES"/>
        </w:rPr>
        <w:t>. Posteriormente, se calculó un promedio general de los</w:t>
      </w:r>
      <w:r w:rsidR="00264B6C">
        <w:rPr>
          <w:lang w:val="es-ES"/>
        </w:rPr>
        <w:t xml:space="preserve"> errores cometidos por cada indicador</w:t>
      </w:r>
      <w:r w:rsidRPr="00F54B86">
        <w:rPr>
          <w:lang w:val="es-ES"/>
        </w:rPr>
        <w:t xml:space="preserve"> para evaluar de manera global al grupo, identificando las áreas que requieren mejoras y que deben considerarse en la propuesta en desarrollo.</w:t>
      </w:r>
    </w:p>
    <w:p w14:paraId="32CDDD9E" w14:textId="1C3CA160" w:rsidR="00F54B86" w:rsidRDefault="00F54B86" w:rsidP="00493A20">
      <w:pPr>
        <w:pStyle w:val="Ttulo1"/>
        <w:spacing w:before="0" w:line="480" w:lineRule="auto"/>
        <w:jc w:val="center"/>
        <w:rPr>
          <w:lang w:val="es-ES"/>
        </w:rPr>
      </w:pPr>
      <w:bookmarkStart w:id="12" w:name="_Toc160110266"/>
      <w:r>
        <w:rPr>
          <w:lang w:val="es-ES"/>
        </w:rPr>
        <w:t>Resultados</w:t>
      </w:r>
      <w:bookmarkEnd w:id="12"/>
    </w:p>
    <w:p w14:paraId="11C99A5A" w14:textId="07915773" w:rsidR="005B3D13" w:rsidRDefault="005B3D13" w:rsidP="00493A20">
      <w:pPr>
        <w:spacing w:after="0" w:line="480" w:lineRule="auto"/>
        <w:ind w:firstLine="709"/>
        <w:rPr>
          <w:lang w:val="es-ES"/>
        </w:rPr>
      </w:pPr>
      <w:r w:rsidRPr="005B3D13">
        <w:rPr>
          <w:lang w:val="es-ES"/>
        </w:rPr>
        <w:t xml:space="preserve">Los resultados </w:t>
      </w:r>
      <w:r w:rsidR="002B5CE0">
        <w:rPr>
          <w:lang w:val="es-ES"/>
        </w:rPr>
        <w:t>se presentan</w:t>
      </w:r>
      <w:r w:rsidRPr="005B3D13">
        <w:rPr>
          <w:lang w:val="es-ES"/>
        </w:rPr>
        <w:t xml:space="preserve"> en tres secciones</w:t>
      </w:r>
      <w:r w:rsidR="002B5CE0">
        <w:rPr>
          <w:lang w:val="es-ES"/>
        </w:rPr>
        <w:t>, e</w:t>
      </w:r>
      <w:r w:rsidRPr="005B3D13">
        <w:rPr>
          <w:lang w:val="es-ES"/>
        </w:rPr>
        <w:t>n la primera, titulada "Caracterización", se exponen los hallazgos derivados del análisis del estado actual de los deportistas en relación con las tres subcategorías contempladas en la metodología</w:t>
      </w:r>
      <w:r w:rsidR="008974E9">
        <w:rPr>
          <w:lang w:val="es-ES"/>
        </w:rPr>
        <w:t xml:space="preserve">. La segunda sección se </w:t>
      </w:r>
      <w:r w:rsidRPr="005B3D13">
        <w:rPr>
          <w:lang w:val="es-ES"/>
        </w:rPr>
        <w:t>presenta la comparación entre el estado de mejora evidenciado por los deportistas después de la implementación de la propuesta.</w:t>
      </w:r>
      <w:r w:rsidR="008974E9">
        <w:rPr>
          <w:lang w:val="es-ES"/>
        </w:rPr>
        <w:t xml:space="preserve"> La p</w:t>
      </w:r>
      <w:r w:rsidR="008974E9" w:rsidRPr="008974E9">
        <w:rPr>
          <w:lang w:val="es-ES"/>
        </w:rPr>
        <w:t>ropuesta</w:t>
      </w:r>
      <w:r w:rsidR="008974E9">
        <w:rPr>
          <w:lang w:val="es-ES"/>
        </w:rPr>
        <w:t xml:space="preserve"> implementada donde se </w:t>
      </w:r>
      <w:r w:rsidR="008974E9" w:rsidRPr="008974E9">
        <w:rPr>
          <w:lang w:val="es-ES"/>
        </w:rPr>
        <w:t xml:space="preserve">detalla los ejercicios </w:t>
      </w:r>
      <w:r w:rsidR="008974E9" w:rsidRPr="008974E9">
        <w:rPr>
          <w:lang w:val="es-ES"/>
        </w:rPr>
        <w:lastRenderedPageBreak/>
        <w:t>sugeridos para abordar y mejorar los aspectos identificados como menos favorables durante la caracterización inicial que se encuentra en e</w:t>
      </w:r>
      <w:r w:rsidR="00475EF7">
        <w:rPr>
          <w:lang w:val="es-ES"/>
        </w:rPr>
        <w:t>l anexo 1.</w:t>
      </w:r>
    </w:p>
    <w:p w14:paraId="719C8B7E" w14:textId="5E6438B3" w:rsidR="005B3D13" w:rsidRPr="005B3D13" w:rsidRDefault="005B3D13" w:rsidP="00493A20">
      <w:pPr>
        <w:spacing w:after="0" w:line="480" w:lineRule="auto"/>
        <w:rPr>
          <w:i/>
          <w:iCs/>
          <w:lang w:val="es-ES"/>
        </w:rPr>
      </w:pPr>
      <w:r w:rsidRPr="005B3D13">
        <w:rPr>
          <w:i/>
          <w:iCs/>
          <w:lang w:val="es-ES"/>
        </w:rPr>
        <w:t>Caracterización de los deportistas</w:t>
      </w:r>
    </w:p>
    <w:p w14:paraId="7CE047E3" w14:textId="4332CC72" w:rsidR="00343DD0" w:rsidRDefault="00E975F7" w:rsidP="00343DD0">
      <w:pPr>
        <w:spacing w:after="0" w:line="480" w:lineRule="auto"/>
        <w:ind w:firstLine="709"/>
        <w:rPr>
          <w:lang w:val="es-ES"/>
        </w:rPr>
      </w:pPr>
      <w:r w:rsidRPr="00E975F7">
        <w:rPr>
          <w:lang w:val="es-ES"/>
        </w:rPr>
        <w:t>En una primera fase, se implementaron las fichas de evaluación durante las sesiones de entrenamiento para realizar un análisis detallado del rendimiento actual de los deportistas. Con el objetivo de facilitar la interpretación, los valores fueron expresados en términos de la cantidad de errores cometidos por cada deportista</w:t>
      </w:r>
      <w:r w:rsidR="00264B6C">
        <w:rPr>
          <w:lang w:val="es-ES"/>
        </w:rPr>
        <w:t xml:space="preserve"> (0-5)</w:t>
      </w:r>
      <w:r w:rsidRPr="00E975F7">
        <w:rPr>
          <w:lang w:val="es-ES"/>
        </w:rPr>
        <w:t>, posibilitando la obtención de un promedio general para cada indicador y subcategoría. Además, se consolidó una ficha única que abarca todas las subcategorías, indicadores y la totalidad de los deportistas evaluados</w:t>
      </w:r>
      <w:r w:rsidR="00264B6C">
        <w:rPr>
          <w:lang w:val="es-ES"/>
        </w:rPr>
        <w:t xml:space="preserve"> que se presenta en la Tabla 1</w:t>
      </w:r>
      <w:r w:rsidRPr="00E975F7">
        <w:rPr>
          <w:lang w:val="es-ES"/>
        </w:rPr>
        <w:t xml:space="preserve">. </w:t>
      </w:r>
    </w:p>
    <w:p w14:paraId="7941D9B8" w14:textId="05CAC203" w:rsidR="00DD1321" w:rsidRDefault="00E975F7" w:rsidP="00E975F7">
      <w:pPr>
        <w:spacing w:after="0"/>
        <w:rPr>
          <w:b/>
          <w:bCs/>
          <w:lang w:val="es-ES"/>
        </w:rPr>
      </w:pPr>
      <w:r w:rsidRPr="00AF4C6D">
        <w:rPr>
          <w:b/>
          <w:bCs/>
          <w:lang w:val="es-ES"/>
        </w:rPr>
        <w:t xml:space="preserve">Tabla </w:t>
      </w:r>
      <w:r w:rsidR="00264B6C">
        <w:rPr>
          <w:b/>
          <w:bCs/>
          <w:lang w:val="es-ES"/>
        </w:rPr>
        <w:t>1</w:t>
      </w:r>
    </w:p>
    <w:p w14:paraId="42671EF8" w14:textId="39DD48E2" w:rsidR="00E975F7" w:rsidRPr="00AF4C6D" w:rsidRDefault="00E975F7" w:rsidP="00E975F7">
      <w:pPr>
        <w:spacing w:after="0"/>
        <w:rPr>
          <w:i/>
          <w:iCs/>
          <w:lang w:val="es-ES"/>
        </w:rPr>
      </w:pPr>
      <w:r>
        <w:rPr>
          <w:i/>
          <w:iCs/>
          <w:lang w:val="es-ES"/>
        </w:rPr>
        <w:t>Resultados de la caracterización inicial de los deportistas</w:t>
      </w:r>
    </w:p>
    <w:tbl>
      <w:tblPr>
        <w:tblW w:w="8100" w:type="dxa"/>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200"/>
        <w:gridCol w:w="460"/>
        <w:gridCol w:w="460"/>
        <w:gridCol w:w="460"/>
        <w:gridCol w:w="460"/>
        <w:gridCol w:w="460"/>
        <w:gridCol w:w="460"/>
        <w:gridCol w:w="460"/>
        <w:gridCol w:w="460"/>
        <w:gridCol w:w="460"/>
        <w:gridCol w:w="460"/>
        <w:gridCol w:w="527"/>
        <w:gridCol w:w="527"/>
        <w:gridCol w:w="527"/>
        <w:gridCol w:w="527"/>
        <w:gridCol w:w="527"/>
      </w:tblGrid>
      <w:tr w:rsidR="00102DB9" w:rsidRPr="00385DE8" w14:paraId="4B65E2E0" w14:textId="77777777" w:rsidTr="00264B6C">
        <w:trPr>
          <w:trHeight w:val="300"/>
        </w:trPr>
        <w:tc>
          <w:tcPr>
            <w:tcW w:w="1200" w:type="dxa"/>
            <w:vMerge w:val="restart"/>
            <w:shd w:val="clear" w:color="auto" w:fill="auto"/>
            <w:vAlign w:val="center"/>
            <w:hideMark/>
          </w:tcPr>
          <w:p w14:paraId="1BCAA6E2"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Código de deportista</w:t>
            </w:r>
          </w:p>
        </w:tc>
        <w:tc>
          <w:tcPr>
            <w:tcW w:w="2300" w:type="dxa"/>
            <w:gridSpan w:val="5"/>
            <w:shd w:val="clear" w:color="auto" w:fill="auto"/>
            <w:vAlign w:val="center"/>
            <w:hideMark/>
          </w:tcPr>
          <w:p w14:paraId="4870F4C8"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Postura</w:t>
            </w:r>
          </w:p>
        </w:tc>
        <w:tc>
          <w:tcPr>
            <w:tcW w:w="2300" w:type="dxa"/>
            <w:gridSpan w:val="5"/>
            <w:shd w:val="clear" w:color="auto" w:fill="auto"/>
            <w:noWrap/>
            <w:vAlign w:val="center"/>
            <w:hideMark/>
          </w:tcPr>
          <w:p w14:paraId="306B7DD7" w14:textId="67F5D863"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 xml:space="preserve">Contacto con el </w:t>
            </w:r>
            <w:r w:rsidR="00E975F7" w:rsidRPr="00385DE8">
              <w:rPr>
                <w:rFonts w:eastAsia="Times New Roman" w:cs="Times New Roman"/>
                <w:b/>
                <w:bCs/>
                <w:color w:val="000000"/>
                <w:kern w:val="0"/>
                <w:szCs w:val="24"/>
                <w:lang w:eastAsia="es-EC"/>
                <w14:ligatures w14:val="none"/>
              </w:rPr>
              <w:t>balón</w:t>
            </w:r>
          </w:p>
        </w:tc>
        <w:tc>
          <w:tcPr>
            <w:tcW w:w="2300" w:type="dxa"/>
            <w:gridSpan w:val="5"/>
            <w:shd w:val="clear" w:color="auto" w:fill="auto"/>
            <w:noWrap/>
            <w:vAlign w:val="center"/>
            <w:hideMark/>
          </w:tcPr>
          <w:p w14:paraId="26C76B23" w14:textId="5DA68279" w:rsidR="00102DB9" w:rsidRPr="00385DE8" w:rsidRDefault="00E975F7"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Después</w:t>
            </w:r>
            <w:r w:rsidR="00102DB9" w:rsidRPr="00385DE8">
              <w:rPr>
                <w:rFonts w:eastAsia="Times New Roman" w:cs="Times New Roman"/>
                <w:b/>
                <w:bCs/>
                <w:color w:val="000000"/>
                <w:kern w:val="0"/>
                <w:szCs w:val="24"/>
                <w:lang w:eastAsia="es-EC"/>
                <w14:ligatures w14:val="none"/>
              </w:rPr>
              <w:t xml:space="preserve"> del impacto</w:t>
            </w:r>
          </w:p>
        </w:tc>
      </w:tr>
      <w:tr w:rsidR="00102DB9" w:rsidRPr="00385DE8" w14:paraId="742E7CFA" w14:textId="77777777" w:rsidTr="00264B6C">
        <w:trPr>
          <w:trHeight w:val="300"/>
        </w:trPr>
        <w:tc>
          <w:tcPr>
            <w:tcW w:w="1200" w:type="dxa"/>
            <w:vMerge/>
            <w:tcBorders>
              <w:bottom w:val="single" w:sz="4" w:space="0" w:color="auto"/>
            </w:tcBorders>
            <w:vAlign w:val="center"/>
            <w:hideMark/>
          </w:tcPr>
          <w:p w14:paraId="1EBD77F4"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p>
        </w:tc>
        <w:tc>
          <w:tcPr>
            <w:tcW w:w="460" w:type="dxa"/>
            <w:tcBorders>
              <w:bottom w:val="single" w:sz="4" w:space="0" w:color="auto"/>
            </w:tcBorders>
            <w:shd w:val="clear" w:color="auto" w:fill="auto"/>
            <w:noWrap/>
            <w:vAlign w:val="center"/>
            <w:hideMark/>
          </w:tcPr>
          <w:p w14:paraId="65AF978A"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P1</w:t>
            </w:r>
          </w:p>
        </w:tc>
        <w:tc>
          <w:tcPr>
            <w:tcW w:w="460" w:type="dxa"/>
            <w:tcBorders>
              <w:bottom w:val="single" w:sz="4" w:space="0" w:color="auto"/>
            </w:tcBorders>
            <w:shd w:val="clear" w:color="auto" w:fill="auto"/>
            <w:noWrap/>
            <w:vAlign w:val="center"/>
            <w:hideMark/>
          </w:tcPr>
          <w:p w14:paraId="1C55896A"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P2</w:t>
            </w:r>
          </w:p>
        </w:tc>
        <w:tc>
          <w:tcPr>
            <w:tcW w:w="460" w:type="dxa"/>
            <w:tcBorders>
              <w:bottom w:val="single" w:sz="4" w:space="0" w:color="auto"/>
            </w:tcBorders>
            <w:shd w:val="clear" w:color="auto" w:fill="auto"/>
            <w:noWrap/>
            <w:vAlign w:val="center"/>
            <w:hideMark/>
          </w:tcPr>
          <w:p w14:paraId="188559CA"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P3</w:t>
            </w:r>
          </w:p>
        </w:tc>
        <w:tc>
          <w:tcPr>
            <w:tcW w:w="460" w:type="dxa"/>
            <w:tcBorders>
              <w:bottom w:val="single" w:sz="4" w:space="0" w:color="auto"/>
            </w:tcBorders>
            <w:shd w:val="clear" w:color="auto" w:fill="auto"/>
            <w:noWrap/>
            <w:vAlign w:val="center"/>
            <w:hideMark/>
          </w:tcPr>
          <w:p w14:paraId="4ED2494A"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P4</w:t>
            </w:r>
          </w:p>
        </w:tc>
        <w:tc>
          <w:tcPr>
            <w:tcW w:w="460" w:type="dxa"/>
            <w:tcBorders>
              <w:bottom w:val="single" w:sz="4" w:space="0" w:color="auto"/>
            </w:tcBorders>
            <w:shd w:val="clear" w:color="auto" w:fill="auto"/>
            <w:noWrap/>
            <w:vAlign w:val="center"/>
            <w:hideMark/>
          </w:tcPr>
          <w:p w14:paraId="74526A7B"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P5</w:t>
            </w:r>
          </w:p>
        </w:tc>
        <w:tc>
          <w:tcPr>
            <w:tcW w:w="460" w:type="dxa"/>
            <w:tcBorders>
              <w:bottom w:val="single" w:sz="4" w:space="0" w:color="auto"/>
            </w:tcBorders>
            <w:shd w:val="clear" w:color="auto" w:fill="auto"/>
            <w:noWrap/>
            <w:vAlign w:val="center"/>
            <w:hideMark/>
          </w:tcPr>
          <w:p w14:paraId="18CBDF48"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C1</w:t>
            </w:r>
          </w:p>
        </w:tc>
        <w:tc>
          <w:tcPr>
            <w:tcW w:w="460" w:type="dxa"/>
            <w:tcBorders>
              <w:bottom w:val="single" w:sz="4" w:space="0" w:color="auto"/>
            </w:tcBorders>
            <w:shd w:val="clear" w:color="auto" w:fill="auto"/>
            <w:noWrap/>
            <w:vAlign w:val="center"/>
            <w:hideMark/>
          </w:tcPr>
          <w:p w14:paraId="60418487"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C2</w:t>
            </w:r>
          </w:p>
        </w:tc>
        <w:tc>
          <w:tcPr>
            <w:tcW w:w="460" w:type="dxa"/>
            <w:tcBorders>
              <w:bottom w:val="single" w:sz="4" w:space="0" w:color="auto"/>
            </w:tcBorders>
            <w:shd w:val="clear" w:color="auto" w:fill="auto"/>
            <w:noWrap/>
            <w:vAlign w:val="center"/>
            <w:hideMark/>
          </w:tcPr>
          <w:p w14:paraId="4C8611CC"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C3</w:t>
            </w:r>
          </w:p>
        </w:tc>
        <w:tc>
          <w:tcPr>
            <w:tcW w:w="460" w:type="dxa"/>
            <w:tcBorders>
              <w:bottom w:val="single" w:sz="4" w:space="0" w:color="auto"/>
            </w:tcBorders>
            <w:shd w:val="clear" w:color="auto" w:fill="auto"/>
            <w:noWrap/>
            <w:vAlign w:val="center"/>
            <w:hideMark/>
          </w:tcPr>
          <w:p w14:paraId="4E65A862"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C4</w:t>
            </w:r>
          </w:p>
        </w:tc>
        <w:tc>
          <w:tcPr>
            <w:tcW w:w="460" w:type="dxa"/>
            <w:tcBorders>
              <w:bottom w:val="single" w:sz="4" w:space="0" w:color="auto"/>
            </w:tcBorders>
            <w:shd w:val="clear" w:color="auto" w:fill="auto"/>
            <w:noWrap/>
            <w:vAlign w:val="center"/>
            <w:hideMark/>
          </w:tcPr>
          <w:p w14:paraId="2CF9994F"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C5</w:t>
            </w:r>
          </w:p>
        </w:tc>
        <w:tc>
          <w:tcPr>
            <w:tcW w:w="460" w:type="dxa"/>
            <w:tcBorders>
              <w:bottom w:val="single" w:sz="4" w:space="0" w:color="auto"/>
            </w:tcBorders>
            <w:shd w:val="clear" w:color="auto" w:fill="auto"/>
            <w:noWrap/>
            <w:vAlign w:val="center"/>
            <w:hideMark/>
          </w:tcPr>
          <w:p w14:paraId="7E7B4024"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DI1</w:t>
            </w:r>
          </w:p>
        </w:tc>
        <w:tc>
          <w:tcPr>
            <w:tcW w:w="460" w:type="dxa"/>
            <w:tcBorders>
              <w:bottom w:val="single" w:sz="4" w:space="0" w:color="auto"/>
            </w:tcBorders>
            <w:shd w:val="clear" w:color="auto" w:fill="auto"/>
            <w:noWrap/>
            <w:vAlign w:val="center"/>
            <w:hideMark/>
          </w:tcPr>
          <w:p w14:paraId="59589A1D"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DI2</w:t>
            </w:r>
          </w:p>
        </w:tc>
        <w:tc>
          <w:tcPr>
            <w:tcW w:w="460" w:type="dxa"/>
            <w:tcBorders>
              <w:bottom w:val="single" w:sz="4" w:space="0" w:color="auto"/>
            </w:tcBorders>
            <w:shd w:val="clear" w:color="auto" w:fill="auto"/>
            <w:noWrap/>
            <w:vAlign w:val="center"/>
            <w:hideMark/>
          </w:tcPr>
          <w:p w14:paraId="371D4040"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DI3</w:t>
            </w:r>
          </w:p>
        </w:tc>
        <w:tc>
          <w:tcPr>
            <w:tcW w:w="460" w:type="dxa"/>
            <w:tcBorders>
              <w:bottom w:val="single" w:sz="4" w:space="0" w:color="auto"/>
            </w:tcBorders>
            <w:shd w:val="clear" w:color="auto" w:fill="auto"/>
            <w:noWrap/>
            <w:vAlign w:val="center"/>
            <w:hideMark/>
          </w:tcPr>
          <w:p w14:paraId="7836986F"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DI4</w:t>
            </w:r>
          </w:p>
        </w:tc>
        <w:tc>
          <w:tcPr>
            <w:tcW w:w="460" w:type="dxa"/>
            <w:tcBorders>
              <w:bottom w:val="single" w:sz="4" w:space="0" w:color="auto"/>
            </w:tcBorders>
            <w:shd w:val="clear" w:color="auto" w:fill="auto"/>
            <w:noWrap/>
            <w:vAlign w:val="center"/>
            <w:hideMark/>
          </w:tcPr>
          <w:p w14:paraId="6182DB93" w14:textId="77777777" w:rsidR="00102DB9" w:rsidRPr="00385DE8" w:rsidRDefault="00102DB9" w:rsidP="00385DE8">
            <w:pPr>
              <w:spacing w:after="0"/>
              <w:jc w:val="center"/>
              <w:rPr>
                <w:rFonts w:eastAsia="Times New Roman" w:cs="Times New Roman"/>
                <w:b/>
                <w:bCs/>
                <w:color w:val="000000"/>
                <w:kern w:val="0"/>
                <w:szCs w:val="24"/>
                <w:lang w:eastAsia="es-EC"/>
                <w14:ligatures w14:val="none"/>
              </w:rPr>
            </w:pPr>
            <w:r w:rsidRPr="00385DE8">
              <w:rPr>
                <w:rFonts w:eastAsia="Times New Roman" w:cs="Times New Roman"/>
                <w:b/>
                <w:bCs/>
                <w:color w:val="000000"/>
                <w:kern w:val="0"/>
                <w:szCs w:val="24"/>
                <w:lang w:eastAsia="es-EC"/>
                <w14:ligatures w14:val="none"/>
              </w:rPr>
              <w:t>DI5</w:t>
            </w:r>
          </w:p>
        </w:tc>
      </w:tr>
      <w:tr w:rsidR="00102DB9" w:rsidRPr="00385DE8" w14:paraId="30ED9E0F" w14:textId="77777777" w:rsidTr="00264B6C">
        <w:trPr>
          <w:trHeight w:val="300"/>
        </w:trPr>
        <w:tc>
          <w:tcPr>
            <w:tcW w:w="1200" w:type="dxa"/>
            <w:tcBorders>
              <w:bottom w:val="nil"/>
            </w:tcBorders>
            <w:shd w:val="clear" w:color="auto" w:fill="auto"/>
            <w:noWrap/>
            <w:vAlign w:val="center"/>
            <w:hideMark/>
          </w:tcPr>
          <w:p w14:paraId="367D7636" w14:textId="339C3920"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 xml:space="preserve"> 1</w:t>
            </w:r>
          </w:p>
        </w:tc>
        <w:tc>
          <w:tcPr>
            <w:tcW w:w="460" w:type="dxa"/>
            <w:tcBorders>
              <w:bottom w:val="nil"/>
            </w:tcBorders>
            <w:shd w:val="clear" w:color="auto" w:fill="auto"/>
            <w:noWrap/>
            <w:vAlign w:val="center"/>
            <w:hideMark/>
          </w:tcPr>
          <w:p w14:paraId="062CC4F8" w14:textId="5339F9D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7E8D1F47" w14:textId="7233B8F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06F5E80C" w14:textId="454B336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22D3D49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c>
          <w:tcPr>
            <w:tcW w:w="460" w:type="dxa"/>
            <w:tcBorders>
              <w:bottom w:val="nil"/>
            </w:tcBorders>
            <w:shd w:val="clear" w:color="auto" w:fill="auto"/>
            <w:noWrap/>
            <w:vAlign w:val="center"/>
            <w:hideMark/>
          </w:tcPr>
          <w:p w14:paraId="338ED86E" w14:textId="7100747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0A11C350" w14:textId="39822A2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667E9540" w14:textId="51987B2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21309324"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bottom w:val="nil"/>
            </w:tcBorders>
            <w:shd w:val="clear" w:color="auto" w:fill="auto"/>
            <w:noWrap/>
            <w:vAlign w:val="center"/>
            <w:hideMark/>
          </w:tcPr>
          <w:p w14:paraId="5F898C3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bottom w:val="nil"/>
            </w:tcBorders>
            <w:shd w:val="clear" w:color="auto" w:fill="auto"/>
            <w:noWrap/>
            <w:vAlign w:val="center"/>
            <w:hideMark/>
          </w:tcPr>
          <w:p w14:paraId="3AD50667" w14:textId="61BA591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196370E4" w14:textId="44F8CF3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16EE9BA5" w14:textId="1831BD6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5AD5C0FD" w14:textId="473D0000"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55597EA7" w14:textId="0A35CE1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bottom w:val="nil"/>
            </w:tcBorders>
            <w:shd w:val="clear" w:color="auto" w:fill="auto"/>
            <w:noWrap/>
            <w:vAlign w:val="center"/>
            <w:hideMark/>
          </w:tcPr>
          <w:p w14:paraId="655CB73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r>
      <w:tr w:rsidR="00102DB9" w:rsidRPr="00385DE8" w14:paraId="3A340110" w14:textId="77777777" w:rsidTr="00264B6C">
        <w:trPr>
          <w:trHeight w:val="300"/>
        </w:trPr>
        <w:tc>
          <w:tcPr>
            <w:tcW w:w="1200" w:type="dxa"/>
            <w:tcBorders>
              <w:top w:val="nil"/>
              <w:bottom w:val="nil"/>
            </w:tcBorders>
            <w:shd w:val="clear" w:color="auto" w:fill="auto"/>
            <w:noWrap/>
            <w:vAlign w:val="center"/>
            <w:hideMark/>
          </w:tcPr>
          <w:p w14:paraId="26D58090" w14:textId="464A5D6C"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67B1E95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2F52281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7DD9DB7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29C64D6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379395EC" w14:textId="710D25F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3EB5919"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66C5F02B" w14:textId="1D9B7CB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529B848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3337FFE4"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0660A74C" w14:textId="5EAC934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4FEBD71"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7BB65FAE" w14:textId="35D244F7"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E8188E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6A6EC988" w14:textId="352A60D9"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73653A7" w14:textId="4D2F9315"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r>
      <w:tr w:rsidR="00102DB9" w:rsidRPr="00385DE8" w14:paraId="0EB28A1A" w14:textId="77777777" w:rsidTr="00264B6C">
        <w:trPr>
          <w:trHeight w:val="300"/>
        </w:trPr>
        <w:tc>
          <w:tcPr>
            <w:tcW w:w="1200" w:type="dxa"/>
            <w:tcBorders>
              <w:top w:val="nil"/>
              <w:bottom w:val="nil"/>
            </w:tcBorders>
            <w:shd w:val="clear" w:color="auto" w:fill="auto"/>
            <w:noWrap/>
            <w:vAlign w:val="center"/>
            <w:hideMark/>
          </w:tcPr>
          <w:p w14:paraId="7819A304" w14:textId="64C48E65"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0A8FD95A" w14:textId="2077581E"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B91FFC7" w14:textId="1D7C3E75"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B0E43F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2D52504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49DF26DC" w14:textId="25A03441"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0E2A90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627C3D79"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534F3E6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221A8B8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6F6883A6" w14:textId="3B8DBBBA"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78F78EF"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761F259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23F1F79C" w14:textId="4767AFD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4B4E8ED" w14:textId="6FD1290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B5889FC" w14:textId="461F3F7E"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r>
      <w:tr w:rsidR="00102DB9" w:rsidRPr="00385DE8" w14:paraId="4FACC3FE" w14:textId="77777777" w:rsidTr="00264B6C">
        <w:trPr>
          <w:trHeight w:val="300"/>
        </w:trPr>
        <w:tc>
          <w:tcPr>
            <w:tcW w:w="1200" w:type="dxa"/>
            <w:tcBorders>
              <w:top w:val="nil"/>
              <w:bottom w:val="nil"/>
            </w:tcBorders>
            <w:shd w:val="clear" w:color="auto" w:fill="auto"/>
            <w:noWrap/>
            <w:vAlign w:val="center"/>
            <w:hideMark/>
          </w:tcPr>
          <w:p w14:paraId="7268BD2B" w14:textId="25D0FCBD"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372DFD87" w14:textId="1420FDF7"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A63F4E3" w14:textId="4BB905D1"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7B6A84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65631A96"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25FFE86D" w14:textId="238AF9D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58461B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22A53AD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37D00F85" w14:textId="3E75207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3F035F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7153E820" w14:textId="704E967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AFCFCD3" w14:textId="11EFE76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67C056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2EE7A5E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07D4107F"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6D89847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r>
      <w:tr w:rsidR="00102DB9" w:rsidRPr="00385DE8" w14:paraId="2D5EFE95" w14:textId="77777777" w:rsidTr="00264B6C">
        <w:trPr>
          <w:trHeight w:val="300"/>
        </w:trPr>
        <w:tc>
          <w:tcPr>
            <w:tcW w:w="1200" w:type="dxa"/>
            <w:tcBorders>
              <w:top w:val="nil"/>
              <w:bottom w:val="nil"/>
            </w:tcBorders>
            <w:shd w:val="clear" w:color="auto" w:fill="auto"/>
            <w:noWrap/>
            <w:vAlign w:val="center"/>
            <w:hideMark/>
          </w:tcPr>
          <w:p w14:paraId="31E7C89B" w14:textId="7812B3FF"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2407BA4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5781F2B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2F48FD72"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1E2FC347" w14:textId="1982FC9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9632B80" w14:textId="512214F6"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5C888386"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7C2A8417" w14:textId="2E6C413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61A737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3FCBB774"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0549AB3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763A412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33E2961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16A5B6AC" w14:textId="4A8A54F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E5D99A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17DDA711" w14:textId="37D391BA"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r>
      <w:tr w:rsidR="00102DB9" w:rsidRPr="00385DE8" w14:paraId="6D203C6A" w14:textId="77777777" w:rsidTr="00264B6C">
        <w:trPr>
          <w:trHeight w:val="300"/>
        </w:trPr>
        <w:tc>
          <w:tcPr>
            <w:tcW w:w="1200" w:type="dxa"/>
            <w:tcBorders>
              <w:top w:val="nil"/>
              <w:bottom w:val="nil"/>
            </w:tcBorders>
            <w:shd w:val="clear" w:color="auto" w:fill="auto"/>
            <w:noWrap/>
            <w:vAlign w:val="center"/>
            <w:hideMark/>
          </w:tcPr>
          <w:p w14:paraId="305977F1" w14:textId="70B9681B"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6</w:t>
            </w:r>
          </w:p>
        </w:tc>
        <w:tc>
          <w:tcPr>
            <w:tcW w:w="460" w:type="dxa"/>
            <w:tcBorders>
              <w:top w:val="nil"/>
              <w:bottom w:val="nil"/>
            </w:tcBorders>
            <w:shd w:val="clear" w:color="auto" w:fill="auto"/>
            <w:noWrap/>
            <w:vAlign w:val="center"/>
            <w:hideMark/>
          </w:tcPr>
          <w:p w14:paraId="735B1BE9" w14:textId="50BBBACE"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94A9ECD" w14:textId="4CFA550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EBADA58" w14:textId="3A9C4EA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1571A7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c>
          <w:tcPr>
            <w:tcW w:w="460" w:type="dxa"/>
            <w:tcBorders>
              <w:top w:val="nil"/>
              <w:bottom w:val="nil"/>
            </w:tcBorders>
            <w:shd w:val="clear" w:color="auto" w:fill="auto"/>
            <w:noWrap/>
            <w:vAlign w:val="center"/>
            <w:hideMark/>
          </w:tcPr>
          <w:p w14:paraId="759F1F6B" w14:textId="0E017875"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485440E" w14:textId="56A476C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790B46A" w14:textId="7E6D341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5660C91" w14:textId="0A0F953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6FCEA2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c>
          <w:tcPr>
            <w:tcW w:w="460" w:type="dxa"/>
            <w:tcBorders>
              <w:top w:val="nil"/>
              <w:bottom w:val="nil"/>
            </w:tcBorders>
            <w:shd w:val="clear" w:color="auto" w:fill="auto"/>
            <w:noWrap/>
            <w:vAlign w:val="center"/>
            <w:hideMark/>
          </w:tcPr>
          <w:p w14:paraId="5FAF749E" w14:textId="15AEDC85"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919AFE1" w14:textId="6F1BB9A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97D4CD1" w14:textId="215B19C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6F8ADFD" w14:textId="37E9D9F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D37A85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c>
          <w:tcPr>
            <w:tcW w:w="460" w:type="dxa"/>
            <w:tcBorders>
              <w:top w:val="nil"/>
              <w:bottom w:val="nil"/>
            </w:tcBorders>
            <w:shd w:val="clear" w:color="auto" w:fill="auto"/>
            <w:noWrap/>
            <w:vAlign w:val="center"/>
            <w:hideMark/>
          </w:tcPr>
          <w:p w14:paraId="1B42CF87" w14:textId="3EF9446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r>
      <w:tr w:rsidR="00102DB9" w:rsidRPr="00385DE8" w14:paraId="589795A0" w14:textId="77777777" w:rsidTr="00264B6C">
        <w:trPr>
          <w:trHeight w:val="300"/>
        </w:trPr>
        <w:tc>
          <w:tcPr>
            <w:tcW w:w="1200" w:type="dxa"/>
            <w:tcBorders>
              <w:top w:val="nil"/>
              <w:bottom w:val="nil"/>
            </w:tcBorders>
            <w:shd w:val="clear" w:color="auto" w:fill="auto"/>
            <w:noWrap/>
            <w:vAlign w:val="center"/>
            <w:hideMark/>
          </w:tcPr>
          <w:p w14:paraId="08BAAE90" w14:textId="21DD4043"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7</w:t>
            </w:r>
          </w:p>
        </w:tc>
        <w:tc>
          <w:tcPr>
            <w:tcW w:w="460" w:type="dxa"/>
            <w:tcBorders>
              <w:top w:val="nil"/>
              <w:bottom w:val="nil"/>
            </w:tcBorders>
            <w:shd w:val="clear" w:color="auto" w:fill="auto"/>
            <w:noWrap/>
            <w:vAlign w:val="center"/>
            <w:hideMark/>
          </w:tcPr>
          <w:p w14:paraId="7CC78E1F"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0EA423D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4A009EA4" w14:textId="6976E7F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4D2CCC0"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7605AD0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52CCBA9E" w14:textId="3B56664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32012A6" w14:textId="12DCCAA2"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50781636"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29F90064"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5090CFF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5E866C07" w14:textId="74EE2559"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5EB1EB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0806019D" w14:textId="61FCFB02"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978A12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53CC1D94" w14:textId="7BC22471"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r>
      <w:tr w:rsidR="00102DB9" w:rsidRPr="00385DE8" w14:paraId="0416403E" w14:textId="77777777" w:rsidTr="00264B6C">
        <w:trPr>
          <w:trHeight w:val="300"/>
        </w:trPr>
        <w:tc>
          <w:tcPr>
            <w:tcW w:w="1200" w:type="dxa"/>
            <w:tcBorders>
              <w:top w:val="nil"/>
              <w:bottom w:val="nil"/>
            </w:tcBorders>
            <w:shd w:val="clear" w:color="auto" w:fill="auto"/>
            <w:noWrap/>
            <w:vAlign w:val="center"/>
            <w:hideMark/>
          </w:tcPr>
          <w:p w14:paraId="4A53F351" w14:textId="5F42BD91"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8</w:t>
            </w:r>
          </w:p>
        </w:tc>
        <w:tc>
          <w:tcPr>
            <w:tcW w:w="460" w:type="dxa"/>
            <w:tcBorders>
              <w:top w:val="nil"/>
              <w:bottom w:val="nil"/>
            </w:tcBorders>
            <w:shd w:val="clear" w:color="auto" w:fill="auto"/>
            <w:noWrap/>
            <w:vAlign w:val="center"/>
            <w:hideMark/>
          </w:tcPr>
          <w:p w14:paraId="11AA3C40"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4AD62436"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143817F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46FC2B3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531361BB" w14:textId="000E124A"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99920F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7292A25B" w14:textId="7C9F22F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E6B7C3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7C8906E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2FDA72F5" w14:textId="697CD46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A78ECE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3C255A32"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000208CF"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69189C1A" w14:textId="41367496"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029866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r>
      <w:tr w:rsidR="00102DB9" w:rsidRPr="00385DE8" w14:paraId="31C5C0C2" w14:textId="77777777" w:rsidTr="00264B6C">
        <w:trPr>
          <w:trHeight w:val="300"/>
        </w:trPr>
        <w:tc>
          <w:tcPr>
            <w:tcW w:w="1200" w:type="dxa"/>
            <w:tcBorders>
              <w:top w:val="nil"/>
              <w:bottom w:val="nil"/>
            </w:tcBorders>
            <w:shd w:val="clear" w:color="auto" w:fill="auto"/>
            <w:noWrap/>
            <w:vAlign w:val="center"/>
            <w:hideMark/>
          </w:tcPr>
          <w:p w14:paraId="64AB32C2" w14:textId="5AD93FE1"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9</w:t>
            </w:r>
          </w:p>
        </w:tc>
        <w:tc>
          <w:tcPr>
            <w:tcW w:w="460" w:type="dxa"/>
            <w:tcBorders>
              <w:top w:val="nil"/>
              <w:bottom w:val="nil"/>
            </w:tcBorders>
            <w:shd w:val="clear" w:color="auto" w:fill="auto"/>
            <w:noWrap/>
            <w:vAlign w:val="center"/>
            <w:hideMark/>
          </w:tcPr>
          <w:p w14:paraId="16C72B1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71CC2F46" w14:textId="7156BCC1"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13E732F" w14:textId="11AE935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3D5BB80"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0986E6C9" w14:textId="36E0545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75052DC" w14:textId="57111F1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F879158" w14:textId="46E2C2B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EDFCB7E" w14:textId="0455E9D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A8E5141"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c>
          <w:tcPr>
            <w:tcW w:w="460" w:type="dxa"/>
            <w:tcBorders>
              <w:top w:val="nil"/>
              <w:bottom w:val="nil"/>
            </w:tcBorders>
            <w:shd w:val="clear" w:color="auto" w:fill="auto"/>
            <w:noWrap/>
            <w:vAlign w:val="center"/>
            <w:hideMark/>
          </w:tcPr>
          <w:p w14:paraId="00CFF219" w14:textId="26FC9167"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487677F" w14:textId="4262F5C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99A58BE" w14:textId="04D9CBD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514B3BA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4E3C4C36" w14:textId="3702E361"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A448596"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r>
      <w:tr w:rsidR="00102DB9" w:rsidRPr="00385DE8" w14:paraId="70742466" w14:textId="77777777" w:rsidTr="00264B6C">
        <w:trPr>
          <w:trHeight w:val="300"/>
        </w:trPr>
        <w:tc>
          <w:tcPr>
            <w:tcW w:w="1200" w:type="dxa"/>
            <w:tcBorders>
              <w:top w:val="nil"/>
              <w:bottom w:val="nil"/>
            </w:tcBorders>
            <w:shd w:val="clear" w:color="auto" w:fill="auto"/>
            <w:noWrap/>
            <w:vAlign w:val="center"/>
            <w:hideMark/>
          </w:tcPr>
          <w:p w14:paraId="0A80904C" w14:textId="456ACCA1"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10</w:t>
            </w:r>
          </w:p>
        </w:tc>
        <w:tc>
          <w:tcPr>
            <w:tcW w:w="460" w:type="dxa"/>
            <w:tcBorders>
              <w:top w:val="nil"/>
              <w:bottom w:val="nil"/>
            </w:tcBorders>
            <w:shd w:val="clear" w:color="auto" w:fill="auto"/>
            <w:noWrap/>
            <w:vAlign w:val="center"/>
            <w:hideMark/>
          </w:tcPr>
          <w:p w14:paraId="012C6178" w14:textId="27941DA5"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EA3F25E" w14:textId="7841FB36"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295B55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145AFB54"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0168752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1F62709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1E86C4F0"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333DF19F"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6A6B30B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2D3888B1" w14:textId="0951ECF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CE0A83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01A255D9"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4BC40FB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3B9BCDED" w14:textId="28B80775"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6337D85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r>
      <w:tr w:rsidR="00102DB9" w:rsidRPr="00385DE8" w14:paraId="032F2A01" w14:textId="77777777" w:rsidTr="00264B6C">
        <w:trPr>
          <w:trHeight w:val="300"/>
        </w:trPr>
        <w:tc>
          <w:tcPr>
            <w:tcW w:w="1200" w:type="dxa"/>
            <w:tcBorders>
              <w:top w:val="nil"/>
              <w:bottom w:val="nil"/>
            </w:tcBorders>
            <w:shd w:val="clear" w:color="auto" w:fill="auto"/>
            <w:noWrap/>
            <w:vAlign w:val="center"/>
            <w:hideMark/>
          </w:tcPr>
          <w:p w14:paraId="32A55B3C" w14:textId="71872FB4"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11</w:t>
            </w:r>
          </w:p>
        </w:tc>
        <w:tc>
          <w:tcPr>
            <w:tcW w:w="460" w:type="dxa"/>
            <w:tcBorders>
              <w:top w:val="nil"/>
              <w:bottom w:val="nil"/>
            </w:tcBorders>
            <w:shd w:val="clear" w:color="auto" w:fill="auto"/>
            <w:noWrap/>
            <w:vAlign w:val="center"/>
            <w:hideMark/>
          </w:tcPr>
          <w:p w14:paraId="0CA9E225" w14:textId="164F3045"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C5554A5" w14:textId="76FB7F09"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09D286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482448B1" w14:textId="77130DF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3059481"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781EE96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54ED4519" w14:textId="73C6A31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D80B5E9" w14:textId="6EF979E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DCF7FB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5C6361A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6BA70DA6" w14:textId="58BDEDA0"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2C3976A" w14:textId="326DDB8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4946599"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6C0A58E0" w14:textId="3B8AF35A"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400865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r>
      <w:tr w:rsidR="00102DB9" w:rsidRPr="00385DE8" w14:paraId="79541B6C" w14:textId="77777777" w:rsidTr="00264B6C">
        <w:trPr>
          <w:trHeight w:val="300"/>
        </w:trPr>
        <w:tc>
          <w:tcPr>
            <w:tcW w:w="1200" w:type="dxa"/>
            <w:tcBorders>
              <w:top w:val="nil"/>
              <w:bottom w:val="nil"/>
            </w:tcBorders>
            <w:shd w:val="clear" w:color="auto" w:fill="auto"/>
            <w:noWrap/>
            <w:vAlign w:val="center"/>
            <w:hideMark/>
          </w:tcPr>
          <w:p w14:paraId="436B0CC7" w14:textId="335FF8DB"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12</w:t>
            </w:r>
          </w:p>
        </w:tc>
        <w:tc>
          <w:tcPr>
            <w:tcW w:w="460" w:type="dxa"/>
            <w:tcBorders>
              <w:top w:val="nil"/>
              <w:bottom w:val="nil"/>
            </w:tcBorders>
            <w:shd w:val="clear" w:color="auto" w:fill="auto"/>
            <w:noWrap/>
            <w:vAlign w:val="center"/>
            <w:hideMark/>
          </w:tcPr>
          <w:p w14:paraId="7CD612C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3B9B16A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47C13E6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5B844D5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7D98AEF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657E27A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33C51D25" w14:textId="266B226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BFBF39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7BBD28A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22CD29A5" w14:textId="70110A1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3C36167" w14:textId="5D466156"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97C8AA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69E0FC04"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7731183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317BE6D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r>
      <w:tr w:rsidR="00102DB9" w:rsidRPr="00385DE8" w14:paraId="15C4F048" w14:textId="77777777" w:rsidTr="00264B6C">
        <w:trPr>
          <w:trHeight w:val="300"/>
        </w:trPr>
        <w:tc>
          <w:tcPr>
            <w:tcW w:w="1200" w:type="dxa"/>
            <w:tcBorders>
              <w:top w:val="nil"/>
              <w:bottom w:val="nil"/>
            </w:tcBorders>
            <w:shd w:val="clear" w:color="auto" w:fill="auto"/>
            <w:noWrap/>
            <w:vAlign w:val="center"/>
            <w:hideMark/>
          </w:tcPr>
          <w:p w14:paraId="2AAD0375" w14:textId="313CE604"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13</w:t>
            </w:r>
          </w:p>
        </w:tc>
        <w:tc>
          <w:tcPr>
            <w:tcW w:w="460" w:type="dxa"/>
            <w:tcBorders>
              <w:top w:val="nil"/>
              <w:bottom w:val="nil"/>
            </w:tcBorders>
            <w:shd w:val="clear" w:color="auto" w:fill="auto"/>
            <w:noWrap/>
            <w:vAlign w:val="center"/>
            <w:hideMark/>
          </w:tcPr>
          <w:p w14:paraId="4A6A77D8" w14:textId="67F63499"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1847939" w14:textId="29457069"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22B8529" w14:textId="581D7FA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5AA01656" w14:textId="310CEE4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A85D409"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c>
          <w:tcPr>
            <w:tcW w:w="460" w:type="dxa"/>
            <w:tcBorders>
              <w:top w:val="nil"/>
              <w:bottom w:val="nil"/>
            </w:tcBorders>
            <w:shd w:val="clear" w:color="auto" w:fill="auto"/>
            <w:noWrap/>
            <w:vAlign w:val="center"/>
            <w:hideMark/>
          </w:tcPr>
          <w:p w14:paraId="0B24323E" w14:textId="7EB6A7B7"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6A82741" w14:textId="404D225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BF69AF6" w14:textId="6A2A93F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EA3D1F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c>
          <w:tcPr>
            <w:tcW w:w="460" w:type="dxa"/>
            <w:tcBorders>
              <w:top w:val="nil"/>
              <w:bottom w:val="nil"/>
            </w:tcBorders>
            <w:shd w:val="clear" w:color="auto" w:fill="auto"/>
            <w:noWrap/>
            <w:vAlign w:val="center"/>
            <w:hideMark/>
          </w:tcPr>
          <w:p w14:paraId="2DBAE1A6" w14:textId="396E39F9"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56F6CE0" w14:textId="54B2CB11"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EB0C9D5" w14:textId="7E0D8CEA"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F3BBEFA" w14:textId="68E3E14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21A6B6A" w14:textId="5CA69777"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A979F3F"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r>
      <w:tr w:rsidR="00102DB9" w:rsidRPr="00385DE8" w14:paraId="717A8FFF" w14:textId="77777777" w:rsidTr="00264B6C">
        <w:trPr>
          <w:trHeight w:val="300"/>
        </w:trPr>
        <w:tc>
          <w:tcPr>
            <w:tcW w:w="1200" w:type="dxa"/>
            <w:tcBorders>
              <w:top w:val="nil"/>
              <w:bottom w:val="nil"/>
            </w:tcBorders>
            <w:shd w:val="clear" w:color="auto" w:fill="auto"/>
            <w:noWrap/>
            <w:vAlign w:val="center"/>
            <w:hideMark/>
          </w:tcPr>
          <w:p w14:paraId="3F42BD11" w14:textId="42BE5933"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14</w:t>
            </w:r>
          </w:p>
        </w:tc>
        <w:tc>
          <w:tcPr>
            <w:tcW w:w="460" w:type="dxa"/>
            <w:tcBorders>
              <w:top w:val="nil"/>
              <w:bottom w:val="nil"/>
            </w:tcBorders>
            <w:shd w:val="clear" w:color="auto" w:fill="auto"/>
            <w:noWrap/>
            <w:vAlign w:val="center"/>
            <w:hideMark/>
          </w:tcPr>
          <w:p w14:paraId="7E5C16E1" w14:textId="6B4CC43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DE6B08C" w14:textId="7B109519"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60FB99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24506BD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3C45EC99"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61928D16"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4E3B6739" w14:textId="7E7AF49E"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57F3D491"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402E96D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565E947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0572A6E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1A7A71B8" w14:textId="2AB3EE1E"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6696C58" w14:textId="730F3D6A"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56E574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2516A9B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r>
      <w:tr w:rsidR="00102DB9" w:rsidRPr="00385DE8" w14:paraId="2C3A2B8C" w14:textId="77777777" w:rsidTr="00264B6C">
        <w:trPr>
          <w:trHeight w:val="300"/>
        </w:trPr>
        <w:tc>
          <w:tcPr>
            <w:tcW w:w="1200" w:type="dxa"/>
            <w:tcBorders>
              <w:top w:val="nil"/>
              <w:bottom w:val="nil"/>
            </w:tcBorders>
            <w:shd w:val="clear" w:color="auto" w:fill="auto"/>
            <w:noWrap/>
            <w:vAlign w:val="center"/>
            <w:hideMark/>
          </w:tcPr>
          <w:p w14:paraId="05F32FC3" w14:textId="06B9A318"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lastRenderedPageBreak/>
              <w:t>15</w:t>
            </w:r>
          </w:p>
        </w:tc>
        <w:tc>
          <w:tcPr>
            <w:tcW w:w="460" w:type="dxa"/>
            <w:tcBorders>
              <w:top w:val="nil"/>
              <w:bottom w:val="nil"/>
            </w:tcBorders>
            <w:shd w:val="clear" w:color="auto" w:fill="auto"/>
            <w:noWrap/>
            <w:vAlign w:val="center"/>
            <w:hideMark/>
          </w:tcPr>
          <w:p w14:paraId="5D7C04B5" w14:textId="4634CA8E"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9CD8EC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5DEB9899" w14:textId="724B87C5"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24A0ED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5E28C94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5DBE0A25" w14:textId="4E0750B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5E98227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0D6F97E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0D2292B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0263599D" w14:textId="09AFD43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8719B6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796471B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1D6ACD5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2554A9C6" w14:textId="53C2C0F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C01CD9F" w14:textId="71711220"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r>
      <w:tr w:rsidR="00102DB9" w:rsidRPr="00385DE8" w14:paraId="14535899" w14:textId="77777777" w:rsidTr="00264B6C">
        <w:trPr>
          <w:trHeight w:val="300"/>
        </w:trPr>
        <w:tc>
          <w:tcPr>
            <w:tcW w:w="1200" w:type="dxa"/>
            <w:tcBorders>
              <w:top w:val="nil"/>
              <w:bottom w:val="nil"/>
            </w:tcBorders>
            <w:shd w:val="clear" w:color="auto" w:fill="auto"/>
            <w:noWrap/>
            <w:vAlign w:val="center"/>
            <w:hideMark/>
          </w:tcPr>
          <w:p w14:paraId="4EA56B15" w14:textId="01C416BC"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16</w:t>
            </w:r>
          </w:p>
        </w:tc>
        <w:tc>
          <w:tcPr>
            <w:tcW w:w="460" w:type="dxa"/>
            <w:tcBorders>
              <w:top w:val="nil"/>
              <w:bottom w:val="nil"/>
            </w:tcBorders>
            <w:shd w:val="clear" w:color="auto" w:fill="auto"/>
            <w:noWrap/>
            <w:vAlign w:val="center"/>
            <w:hideMark/>
          </w:tcPr>
          <w:p w14:paraId="3B09DA9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0412F9FF"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670D4EC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0494096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3E39777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3DA972F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28AC39EF"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7237553F"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4FCE406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3689ACA0"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5</w:t>
            </w:r>
          </w:p>
        </w:tc>
        <w:tc>
          <w:tcPr>
            <w:tcW w:w="460" w:type="dxa"/>
            <w:tcBorders>
              <w:top w:val="nil"/>
              <w:bottom w:val="nil"/>
            </w:tcBorders>
            <w:shd w:val="clear" w:color="auto" w:fill="auto"/>
            <w:noWrap/>
            <w:vAlign w:val="center"/>
            <w:hideMark/>
          </w:tcPr>
          <w:p w14:paraId="5AB03D9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3638481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28325999"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2EA401BF" w14:textId="19D14C6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4E3DAF2"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r>
      <w:tr w:rsidR="00102DB9" w:rsidRPr="00385DE8" w14:paraId="3210FFE7" w14:textId="77777777" w:rsidTr="00264B6C">
        <w:trPr>
          <w:trHeight w:val="300"/>
        </w:trPr>
        <w:tc>
          <w:tcPr>
            <w:tcW w:w="1200" w:type="dxa"/>
            <w:tcBorders>
              <w:top w:val="nil"/>
              <w:bottom w:val="nil"/>
            </w:tcBorders>
            <w:shd w:val="clear" w:color="auto" w:fill="auto"/>
            <w:noWrap/>
            <w:vAlign w:val="center"/>
            <w:hideMark/>
          </w:tcPr>
          <w:p w14:paraId="5C7AA186" w14:textId="5FE1FD93"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17</w:t>
            </w:r>
          </w:p>
        </w:tc>
        <w:tc>
          <w:tcPr>
            <w:tcW w:w="460" w:type="dxa"/>
            <w:tcBorders>
              <w:top w:val="nil"/>
              <w:bottom w:val="nil"/>
            </w:tcBorders>
            <w:shd w:val="clear" w:color="auto" w:fill="auto"/>
            <w:noWrap/>
            <w:vAlign w:val="center"/>
            <w:hideMark/>
          </w:tcPr>
          <w:p w14:paraId="67937781"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1F5C8A4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3C3257C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725F5DA3" w14:textId="4556C49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F983452" w14:textId="61275869"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D1BFC3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55A890D1" w14:textId="79171AF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EC887E7" w14:textId="45F5930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E128AE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1868700E" w14:textId="45C4220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99F8746"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78157F7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6BC8D060"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11EED75B" w14:textId="0D6C4810"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2C887DE" w14:textId="0E1535FA"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r>
      <w:tr w:rsidR="00102DB9" w:rsidRPr="00385DE8" w14:paraId="55E24AE0" w14:textId="77777777" w:rsidTr="00264B6C">
        <w:trPr>
          <w:trHeight w:val="300"/>
        </w:trPr>
        <w:tc>
          <w:tcPr>
            <w:tcW w:w="1200" w:type="dxa"/>
            <w:tcBorders>
              <w:top w:val="nil"/>
              <w:bottom w:val="nil"/>
            </w:tcBorders>
            <w:shd w:val="clear" w:color="auto" w:fill="auto"/>
            <w:noWrap/>
            <w:vAlign w:val="center"/>
            <w:hideMark/>
          </w:tcPr>
          <w:p w14:paraId="513619DB" w14:textId="5DD1D44E"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18</w:t>
            </w:r>
          </w:p>
        </w:tc>
        <w:tc>
          <w:tcPr>
            <w:tcW w:w="460" w:type="dxa"/>
            <w:tcBorders>
              <w:top w:val="nil"/>
              <w:bottom w:val="nil"/>
            </w:tcBorders>
            <w:shd w:val="clear" w:color="auto" w:fill="auto"/>
            <w:noWrap/>
            <w:vAlign w:val="center"/>
            <w:hideMark/>
          </w:tcPr>
          <w:p w14:paraId="238AD7B4" w14:textId="02B7C23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081D282" w14:textId="4677F326"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F758EF5" w14:textId="41C1E4EB"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BFA1CA7" w14:textId="2CC15FE7"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552A0FBA" w14:textId="3D778D62"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9AA4356" w14:textId="6A7D3A02"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3E6223F" w14:textId="0673176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EBC82D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30F4FFB3"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42023E55" w14:textId="07A45100"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B1E2795" w14:textId="3C46EAA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EE15DC3" w14:textId="7302F05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6D6EB91" w14:textId="05E310AA"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E17D88B" w14:textId="5EC47915"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13DB0F2F" w14:textId="3265FC7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r>
      <w:tr w:rsidR="00102DB9" w:rsidRPr="00385DE8" w14:paraId="216BCE80" w14:textId="77777777" w:rsidTr="00264B6C">
        <w:trPr>
          <w:trHeight w:val="300"/>
        </w:trPr>
        <w:tc>
          <w:tcPr>
            <w:tcW w:w="1200" w:type="dxa"/>
            <w:tcBorders>
              <w:top w:val="nil"/>
              <w:bottom w:val="nil"/>
            </w:tcBorders>
            <w:shd w:val="clear" w:color="auto" w:fill="auto"/>
            <w:noWrap/>
            <w:vAlign w:val="center"/>
            <w:hideMark/>
          </w:tcPr>
          <w:p w14:paraId="655F542E" w14:textId="6864805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19</w:t>
            </w:r>
          </w:p>
        </w:tc>
        <w:tc>
          <w:tcPr>
            <w:tcW w:w="460" w:type="dxa"/>
            <w:tcBorders>
              <w:top w:val="nil"/>
              <w:bottom w:val="nil"/>
            </w:tcBorders>
            <w:shd w:val="clear" w:color="auto" w:fill="auto"/>
            <w:noWrap/>
            <w:vAlign w:val="center"/>
            <w:hideMark/>
          </w:tcPr>
          <w:p w14:paraId="152D5CA1" w14:textId="5EA351E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8473FE5" w14:textId="3A8B2B5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306AD88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1</w:t>
            </w:r>
          </w:p>
        </w:tc>
        <w:tc>
          <w:tcPr>
            <w:tcW w:w="460" w:type="dxa"/>
            <w:tcBorders>
              <w:top w:val="nil"/>
              <w:bottom w:val="nil"/>
            </w:tcBorders>
            <w:shd w:val="clear" w:color="auto" w:fill="auto"/>
            <w:noWrap/>
            <w:vAlign w:val="center"/>
            <w:hideMark/>
          </w:tcPr>
          <w:p w14:paraId="0E01B6EC" w14:textId="1188E27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72D32338" w14:textId="2E77CF41"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8FB10F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42C74DE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7304F6F3" w14:textId="2E31C23E"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082CC8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54ED2172"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2828FA6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471B92D8" w14:textId="52CB4EB6"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7DD3640" w14:textId="78F647A3"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4C76D731"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062A5782"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r>
      <w:tr w:rsidR="00102DB9" w:rsidRPr="00385DE8" w14:paraId="2949ACA5" w14:textId="77777777" w:rsidTr="00264B6C">
        <w:trPr>
          <w:trHeight w:val="300"/>
        </w:trPr>
        <w:tc>
          <w:tcPr>
            <w:tcW w:w="1200" w:type="dxa"/>
            <w:tcBorders>
              <w:top w:val="nil"/>
              <w:bottom w:val="nil"/>
            </w:tcBorders>
            <w:shd w:val="clear" w:color="auto" w:fill="auto"/>
            <w:noWrap/>
            <w:vAlign w:val="center"/>
            <w:hideMark/>
          </w:tcPr>
          <w:p w14:paraId="3FDDC7C9" w14:textId="07DDF405"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20</w:t>
            </w:r>
          </w:p>
        </w:tc>
        <w:tc>
          <w:tcPr>
            <w:tcW w:w="460" w:type="dxa"/>
            <w:tcBorders>
              <w:top w:val="nil"/>
              <w:bottom w:val="nil"/>
            </w:tcBorders>
            <w:shd w:val="clear" w:color="auto" w:fill="auto"/>
            <w:noWrap/>
            <w:vAlign w:val="center"/>
            <w:hideMark/>
          </w:tcPr>
          <w:p w14:paraId="3A464834"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354CD918" w14:textId="080BBB6C"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0313E44" w14:textId="13BC8187"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5C2E9AA8" w14:textId="4B65600D"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02F004B7"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bottom w:val="nil"/>
            </w:tcBorders>
            <w:shd w:val="clear" w:color="auto" w:fill="auto"/>
            <w:noWrap/>
            <w:vAlign w:val="center"/>
            <w:hideMark/>
          </w:tcPr>
          <w:p w14:paraId="4CF18040" w14:textId="59D8BAA5"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67D1F1B0"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7C31E6FE" w14:textId="1198CE5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1779A5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0469671C"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bottom w:val="nil"/>
            </w:tcBorders>
            <w:shd w:val="clear" w:color="auto" w:fill="auto"/>
            <w:noWrap/>
            <w:vAlign w:val="center"/>
            <w:hideMark/>
          </w:tcPr>
          <w:p w14:paraId="5AA54CAD"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127B68D5" w14:textId="5C9787F0"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bottom w:val="nil"/>
            </w:tcBorders>
            <w:shd w:val="clear" w:color="auto" w:fill="auto"/>
            <w:noWrap/>
            <w:vAlign w:val="center"/>
            <w:hideMark/>
          </w:tcPr>
          <w:p w14:paraId="23718102"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546EE41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bottom w:val="nil"/>
            </w:tcBorders>
            <w:shd w:val="clear" w:color="auto" w:fill="auto"/>
            <w:noWrap/>
            <w:vAlign w:val="center"/>
            <w:hideMark/>
          </w:tcPr>
          <w:p w14:paraId="3D3159A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r>
      <w:tr w:rsidR="00102DB9" w:rsidRPr="00385DE8" w14:paraId="78FE0995" w14:textId="77777777" w:rsidTr="00264B6C">
        <w:trPr>
          <w:trHeight w:val="300"/>
        </w:trPr>
        <w:tc>
          <w:tcPr>
            <w:tcW w:w="1200" w:type="dxa"/>
            <w:tcBorders>
              <w:top w:val="nil"/>
            </w:tcBorders>
            <w:shd w:val="clear" w:color="auto" w:fill="auto"/>
            <w:noWrap/>
            <w:vAlign w:val="center"/>
            <w:hideMark/>
          </w:tcPr>
          <w:p w14:paraId="0A710046" w14:textId="72105C5C"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21</w:t>
            </w:r>
          </w:p>
        </w:tc>
        <w:tc>
          <w:tcPr>
            <w:tcW w:w="460" w:type="dxa"/>
            <w:tcBorders>
              <w:top w:val="nil"/>
            </w:tcBorders>
            <w:shd w:val="clear" w:color="auto" w:fill="auto"/>
            <w:noWrap/>
            <w:vAlign w:val="center"/>
            <w:hideMark/>
          </w:tcPr>
          <w:p w14:paraId="2C24381A"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tcBorders>
            <w:shd w:val="clear" w:color="auto" w:fill="auto"/>
            <w:noWrap/>
            <w:vAlign w:val="center"/>
            <w:hideMark/>
          </w:tcPr>
          <w:p w14:paraId="0488F98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tcBorders>
            <w:shd w:val="clear" w:color="auto" w:fill="auto"/>
            <w:noWrap/>
            <w:vAlign w:val="center"/>
            <w:hideMark/>
          </w:tcPr>
          <w:p w14:paraId="15D9F089" w14:textId="4B122FB1"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tcBorders>
            <w:shd w:val="clear" w:color="auto" w:fill="auto"/>
            <w:noWrap/>
            <w:vAlign w:val="center"/>
            <w:hideMark/>
          </w:tcPr>
          <w:p w14:paraId="64ED8398" w14:textId="0B22A49F"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tcBorders>
            <w:shd w:val="clear" w:color="auto" w:fill="auto"/>
            <w:noWrap/>
            <w:vAlign w:val="center"/>
            <w:hideMark/>
          </w:tcPr>
          <w:p w14:paraId="06DE5788"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3</w:t>
            </w:r>
          </w:p>
        </w:tc>
        <w:tc>
          <w:tcPr>
            <w:tcW w:w="460" w:type="dxa"/>
            <w:tcBorders>
              <w:top w:val="nil"/>
            </w:tcBorders>
            <w:shd w:val="clear" w:color="auto" w:fill="auto"/>
            <w:noWrap/>
            <w:vAlign w:val="center"/>
            <w:hideMark/>
          </w:tcPr>
          <w:p w14:paraId="1AD0B2CF" w14:textId="0855ACF4"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tcBorders>
            <w:shd w:val="clear" w:color="auto" w:fill="auto"/>
            <w:noWrap/>
            <w:vAlign w:val="center"/>
            <w:hideMark/>
          </w:tcPr>
          <w:p w14:paraId="53685DB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tcBorders>
            <w:shd w:val="clear" w:color="auto" w:fill="auto"/>
            <w:noWrap/>
            <w:vAlign w:val="center"/>
            <w:hideMark/>
          </w:tcPr>
          <w:p w14:paraId="65E0A10E"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tcBorders>
            <w:shd w:val="clear" w:color="auto" w:fill="auto"/>
            <w:noWrap/>
            <w:vAlign w:val="center"/>
            <w:hideMark/>
          </w:tcPr>
          <w:p w14:paraId="758F72EB"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tcBorders>
            <w:shd w:val="clear" w:color="auto" w:fill="auto"/>
            <w:noWrap/>
            <w:vAlign w:val="center"/>
            <w:hideMark/>
          </w:tcPr>
          <w:p w14:paraId="1B38A399"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4</w:t>
            </w:r>
          </w:p>
        </w:tc>
        <w:tc>
          <w:tcPr>
            <w:tcW w:w="460" w:type="dxa"/>
            <w:tcBorders>
              <w:top w:val="nil"/>
            </w:tcBorders>
            <w:shd w:val="clear" w:color="auto" w:fill="auto"/>
            <w:noWrap/>
            <w:vAlign w:val="center"/>
            <w:hideMark/>
          </w:tcPr>
          <w:p w14:paraId="66E8F2BB" w14:textId="105B1748"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tcBorders>
            <w:shd w:val="clear" w:color="auto" w:fill="auto"/>
            <w:noWrap/>
            <w:vAlign w:val="center"/>
            <w:hideMark/>
          </w:tcPr>
          <w:p w14:paraId="11B4DB16"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tcBorders>
            <w:shd w:val="clear" w:color="auto" w:fill="auto"/>
            <w:noWrap/>
            <w:vAlign w:val="center"/>
            <w:hideMark/>
          </w:tcPr>
          <w:p w14:paraId="624584BA" w14:textId="02545966"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c>
          <w:tcPr>
            <w:tcW w:w="460" w:type="dxa"/>
            <w:tcBorders>
              <w:top w:val="nil"/>
            </w:tcBorders>
            <w:shd w:val="clear" w:color="auto" w:fill="auto"/>
            <w:noWrap/>
            <w:vAlign w:val="center"/>
            <w:hideMark/>
          </w:tcPr>
          <w:p w14:paraId="2001B415" w14:textId="77777777" w:rsidR="00102DB9" w:rsidRPr="00385DE8" w:rsidRDefault="00102DB9"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2</w:t>
            </w:r>
          </w:p>
        </w:tc>
        <w:tc>
          <w:tcPr>
            <w:tcW w:w="460" w:type="dxa"/>
            <w:tcBorders>
              <w:top w:val="nil"/>
            </w:tcBorders>
            <w:shd w:val="clear" w:color="auto" w:fill="auto"/>
            <w:noWrap/>
            <w:vAlign w:val="center"/>
            <w:hideMark/>
          </w:tcPr>
          <w:p w14:paraId="7C663B4E" w14:textId="0D94036E" w:rsidR="00102DB9" w:rsidRPr="00385DE8" w:rsidRDefault="00B845FD" w:rsidP="00385DE8">
            <w:pPr>
              <w:spacing w:after="0"/>
              <w:jc w:val="center"/>
              <w:rPr>
                <w:rFonts w:eastAsia="Times New Roman" w:cs="Times New Roman"/>
                <w:color w:val="000000"/>
                <w:kern w:val="0"/>
                <w:szCs w:val="24"/>
                <w:lang w:eastAsia="es-EC"/>
                <w14:ligatures w14:val="none"/>
              </w:rPr>
            </w:pPr>
            <w:r w:rsidRPr="00385DE8">
              <w:rPr>
                <w:rFonts w:eastAsia="Times New Roman" w:cs="Times New Roman"/>
                <w:color w:val="000000"/>
                <w:kern w:val="0"/>
                <w:szCs w:val="24"/>
                <w:lang w:eastAsia="es-EC"/>
                <w14:ligatures w14:val="none"/>
              </w:rPr>
              <w:t>0</w:t>
            </w:r>
          </w:p>
        </w:tc>
      </w:tr>
    </w:tbl>
    <w:p w14:paraId="566827E3" w14:textId="16BFCAFE" w:rsidR="00C81D3F" w:rsidRDefault="00264B6C" w:rsidP="008614CC">
      <w:pPr>
        <w:spacing w:after="0"/>
      </w:pPr>
      <w:r w:rsidRPr="00264B6C">
        <w:rPr>
          <w:b/>
          <w:bCs/>
          <w:i/>
          <w:iCs/>
        </w:rPr>
        <w:t>Nota.</w:t>
      </w:r>
      <w:r w:rsidR="00C604E3">
        <w:t xml:space="preserve"> </w:t>
      </w:r>
      <w:r>
        <w:t xml:space="preserve">Datos obtenidos de los deportistas en la ficha de observación </w:t>
      </w:r>
    </w:p>
    <w:p w14:paraId="39A3827F" w14:textId="660D80EA" w:rsidR="00C604E3" w:rsidRDefault="002B5CE0" w:rsidP="00493A20">
      <w:pPr>
        <w:spacing w:after="0" w:line="480" w:lineRule="auto"/>
        <w:ind w:firstLine="709"/>
      </w:pPr>
      <w:r>
        <w:t>L</w:t>
      </w:r>
      <w:r w:rsidR="00C604E3" w:rsidRPr="00C604E3">
        <w:t xml:space="preserve">os promedios </w:t>
      </w:r>
      <w:r>
        <w:t xml:space="preserve">calculados tanto </w:t>
      </w:r>
      <w:r w:rsidR="00C604E3" w:rsidRPr="00C604E3">
        <w:t>por indicador y por subcategoría</w:t>
      </w:r>
      <w:r>
        <w:t xml:space="preserve"> se presentan </w:t>
      </w:r>
      <w:r w:rsidR="00C604E3" w:rsidRPr="00C604E3">
        <w:t xml:space="preserve">en las Tablas </w:t>
      </w:r>
      <w:r w:rsidR="00264B6C">
        <w:t>2</w:t>
      </w:r>
      <w:r w:rsidR="00C604E3" w:rsidRPr="00C604E3">
        <w:t xml:space="preserve"> y </w:t>
      </w:r>
      <w:r w:rsidR="00264B6C">
        <w:t>3</w:t>
      </w:r>
      <w:r w:rsidR="00C604E3" w:rsidRPr="00C604E3">
        <w:t xml:space="preserve">, respectivamente. En la tabla de promedios por indicador (Tabla </w:t>
      </w:r>
      <w:r w:rsidR="00264B6C">
        <w:t>2</w:t>
      </w:r>
      <w:r w:rsidR="00C604E3" w:rsidRPr="00C604E3">
        <w:t>), se determinó la tasa de error promedio para cada aspecto evaluado. Esta tasa se obtuvo mediante la suma de los errores cometidos por todos los deportistas en un indicador específico, dividida por el número total de deportistas observados (21 en total). Este enfoque proporciona una visión general del rendimiento promedio en términos de errores para cada indicador.</w:t>
      </w:r>
    </w:p>
    <w:p w14:paraId="3357A5DF" w14:textId="77777777" w:rsidR="008614CC" w:rsidRDefault="008614CC" w:rsidP="00493A20">
      <w:pPr>
        <w:spacing w:after="0" w:line="480" w:lineRule="auto"/>
        <w:ind w:firstLine="709"/>
      </w:pPr>
      <w:r>
        <w:t>En el análisis detallado de los valores asignados a cada indicador, se resalta que aquellos con tasas de error más elevadas señalan áreas específicas de dificultad en la ejecución de la técnica de recepción por parte de los deportistas. En la subcategoría de Postura, los indicadores más problemáticos son P3 y P4, con tasas de error de 1.8 y 1.9 respectivamente. Estos indicadores se refieren a la ubicación del peso corporal en las puntas de los pies a través de la flexión de las rodillas y la posición de los brazos respecto a la cintura.</w:t>
      </w:r>
    </w:p>
    <w:p w14:paraId="6C37A095" w14:textId="50E16781" w:rsidR="00CF5A47" w:rsidRDefault="008614CC" w:rsidP="00493A20">
      <w:pPr>
        <w:spacing w:after="0" w:line="480" w:lineRule="auto"/>
        <w:ind w:firstLine="709"/>
      </w:pPr>
      <w:r>
        <w:t xml:space="preserve">En cuanto a la subcategoría de Contacto con el balón, se observa que los indicadores C3 y C4 presentan las tasas de error más elevadas en todo el estudio, con tasas de 2.1 y 3 respectivamente. Esto indica que los deportistas enfrentan desafíos significativos en el momento del contacto, donde </w:t>
      </w:r>
      <w:r w:rsidR="002B5CE0">
        <w:t>la postura del cuerpo debe estar inclinado hacia adelante mientras se posiciona los brazos de tal manera que se asegure un empuje frontal y hacia arriba</w:t>
      </w:r>
      <w:r>
        <w:t>. Además, se destaca que, al tener el contacto con el balón, este debe ser dirigido al colocador (jugador 2) para que lo acomode correctamente al atacante o colocador.</w:t>
      </w:r>
    </w:p>
    <w:p w14:paraId="7394CB31" w14:textId="292D16D6" w:rsidR="00C604E3" w:rsidRDefault="008614CC" w:rsidP="00493A20">
      <w:pPr>
        <w:spacing w:after="0" w:line="480" w:lineRule="auto"/>
        <w:ind w:firstLine="709"/>
      </w:pPr>
      <w:r>
        <w:lastRenderedPageBreak/>
        <w:t>En relación con los indicadores de la subcategoría de "Después del impacto", se destaca que los indicadores DI3 y DI5 presentaron las tasas de error más elevadas, ambas con un valor de 1.8. Estos indicadores hacen referencia a la ejecución de un pequeño movimiento amortiguador mediante la flexión de piernas y a la preparación del cuerpo para la siguiente acción después del contacto con el balón.</w:t>
      </w:r>
    </w:p>
    <w:p w14:paraId="55AC2779" w14:textId="17E94FB2" w:rsidR="00264B6C" w:rsidRDefault="008614CC" w:rsidP="00385DE8">
      <w:pPr>
        <w:spacing w:after="0" w:line="480" w:lineRule="auto"/>
        <w:rPr>
          <w:b/>
          <w:bCs/>
          <w:lang w:val="es-ES"/>
        </w:rPr>
      </w:pPr>
      <w:r w:rsidRPr="00AF4C6D">
        <w:rPr>
          <w:b/>
          <w:bCs/>
          <w:lang w:val="es-ES"/>
        </w:rPr>
        <w:t xml:space="preserve">Tabla </w:t>
      </w:r>
      <w:r w:rsidR="000C7645">
        <w:rPr>
          <w:b/>
          <w:bCs/>
          <w:lang w:val="es-ES"/>
        </w:rPr>
        <w:t>2</w:t>
      </w:r>
    </w:p>
    <w:p w14:paraId="73D82675" w14:textId="5EC8BA9E" w:rsidR="008614CC" w:rsidRPr="00AF4C6D" w:rsidRDefault="008614CC" w:rsidP="00385DE8">
      <w:pPr>
        <w:spacing w:after="0" w:line="480" w:lineRule="auto"/>
        <w:rPr>
          <w:i/>
          <w:iCs/>
          <w:lang w:val="es-ES"/>
        </w:rPr>
      </w:pPr>
      <w:r>
        <w:rPr>
          <w:i/>
          <w:iCs/>
          <w:lang w:val="es-ES"/>
        </w:rPr>
        <w:t>Tazas de error promedio por indicador</w:t>
      </w:r>
    </w:p>
    <w:tbl>
      <w:tblPr>
        <w:tblStyle w:val="Tablaconcuadrcu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4515"/>
        <w:gridCol w:w="4511"/>
      </w:tblGrid>
      <w:tr w:rsidR="00C604E3" w:rsidRPr="00385DE8" w14:paraId="737770C5" w14:textId="65EEDEC0" w:rsidTr="00385DE8">
        <w:trPr>
          <w:trHeight w:val="599"/>
        </w:trPr>
        <w:tc>
          <w:tcPr>
            <w:tcW w:w="2501" w:type="pct"/>
            <w:tcBorders>
              <w:bottom w:val="single" w:sz="4" w:space="0" w:color="auto"/>
            </w:tcBorders>
            <w:vAlign w:val="center"/>
          </w:tcPr>
          <w:p w14:paraId="2F711B79" w14:textId="6BA0645D" w:rsidR="00C604E3" w:rsidRPr="00385DE8" w:rsidRDefault="00C604E3" w:rsidP="00385DE8">
            <w:pPr>
              <w:jc w:val="center"/>
              <w:rPr>
                <w:rFonts w:cs="Times New Roman"/>
                <w:b/>
                <w:bCs/>
                <w:szCs w:val="24"/>
              </w:rPr>
            </w:pPr>
            <w:bookmarkStart w:id="13" w:name="_Hlk156647936"/>
            <w:r w:rsidRPr="00385DE8">
              <w:rPr>
                <w:rFonts w:cs="Times New Roman"/>
                <w:b/>
                <w:bCs/>
                <w:szCs w:val="24"/>
              </w:rPr>
              <w:t>Código de indicador</w:t>
            </w:r>
          </w:p>
        </w:tc>
        <w:tc>
          <w:tcPr>
            <w:tcW w:w="2499" w:type="pct"/>
            <w:tcBorders>
              <w:bottom w:val="single" w:sz="4" w:space="0" w:color="auto"/>
            </w:tcBorders>
            <w:vAlign w:val="center"/>
          </w:tcPr>
          <w:p w14:paraId="2137C46E" w14:textId="55174AAA" w:rsidR="00C604E3" w:rsidRPr="00385DE8" w:rsidRDefault="00C604E3" w:rsidP="00385DE8">
            <w:pPr>
              <w:jc w:val="center"/>
              <w:rPr>
                <w:rFonts w:cs="Times New Roman"/>
                <w:b/>
                <w:bCs/>
                <w:szCs w:val="24"/>
              </w:rPr>
            </w:pPr>
            <w:r w:rsidRPr="00385DE8">
              <w:rPr>
                <w:rFonts w:cs="Times New Roman"/>
                <w:b/>
                <w:bCs/>
                <w:szCs w:val="24"/>
              </w:rPr>
              <w:t>Valor</w:t>
            </w:r>
          </w:p>
        </w:tc>
      </w:tr>
      <w:tr w:rsidR="00C604E3" w:rsidRPr="00385DE8" w14:paraId="5D9170E1" w14:textId="2ED7FACB" w:rsidTr="00264B6C">
        <w:tc>
          <w:tcPr>
            <w:tcW w:w="2501" w:type="pct"/>
            <w:tcBorders>
              <w:bottom w:val="nil"/>
            </w:tcBorders>
            <w:vAlign w:val="center"/>
          </w:tcPr>
          <w:p w14:paraId="482E3A57" w14:textId="3D787D02" w:rsidR="00C604E3" w:rsidRPr="00385DE8" w:rsidRDefault="00C604E3" w:rsidP="00385DE8">
            <w:pPr>
              <w:jc w:val="center"/>
              <w:rPr>
                <w:rFonts w:cs="Times New Roman"/>
                <w:szCs w:val="24"/>
              </w:rPr>
            </w:pPr>
            <w:r w:rsidRPr="00385DE8">
              <w:rPr>
                <w:rFonts w:cs="Times New Roman"/>
                <w:color w:val="000000"/>
                <w:szCs w:val="24"/>
              </w:rPr>
              <w:t>P1</w:t>
            </w:r>
          </w:p>
        </w:tc>
        <w:tc>
          <w:tcPr>
            <w:tcW w:w="2499" w:type="pct"/>
            <w:tcBorders>
              <w:bottom w:val="nil"/>
            </w:tcBorders>
            <w:vAlign w:val="center"/>
          </w:tcPr>
          <w:p w14:paraId="3080F05A" w14:textId="3272A580" w:rsidR="00C604E3" w:rsidRPr="00385DE8" w:rsidRDefault="00C604E3" w:rsidP="00385DE8">
            <w:pPr>
              <w:jc w:val="center"/>
              <w:rPr>
                <w:rFonts w:cs="Times New Roman"/>
                <w:szCs w:val="24"/>
              </w:rPr>
            </w:pPr>
            <w:r w:rsidRPr="00385DE8">
              <w:rPr>
                <w:rFonts w:cs="Times New Roman"/>
                <w:szCs w:val="24"/>
              </w:rPr>
              <w:t>1,7</w:t>
            </w:r>
          </w:p>
        </w:tc>
      </w:tr>
      <w:tr w:rsidR="00C604E3" w:rsidRPr="00385DE8" w14:paraId="70E459AC" w14:textId="225C3F6C" w:rsidTr="00264B6C">
        <w:tc>
          <w:tcPr>
            <w:tcW w:w="2501" w:type="pct"/>
            <w:tcBorders>
              <w:top w:val="nil"/>
              <w:bottom w:val="nil"/>
            </w:tcBorders>
            <w:vAlign w:val="center"/>
          </w:tcPr>
          <w:p w14:paraId="2FA44CD1" w14:textId="52607C4F" w:rsidR="00C604E3" w:rsidRPr="00385DE8" w:rsidRDefault="00C604E3" w:rsidP="00385DE8">
            <w:pPr>
              <w:jc w:val="center"/>
              <w:rPr>
                <w:rFonts w:cs="Times New Roman"/>
                <w:szCs w:val="24"/>
              </w:rPr>
            </w:pPr>
            <w:r w:rsidRPr="00385DE8">
              <w:rPr>
                <w:rFonts w:cs="Times New Roman"/>
                <w:color w:val="000000"/>
                <w:szCs w:val="24"/>
              </w:rPr>
              <w:t>P2</w:t>
            </w:r>
          </w:p>
        </w:tc>
        <w:tc>
          <w:tcPr>
            <w:tcW w:w="2499" w:type="pct"/>
            <w:tcBorders>
              <w:top w:val="nil"/>
              <w:bottom w:val="nil"/>
            </w:tcBorders>
            <w:vAlign w:val="center"/>
          </w:tcPr>
          <w:p w14:paraId="4D23C90A" w14:textId="7343E1CF" w:rsidR="00C604E3" w:rsidRPr="00385DE8" w:rsidRDefault="00C604E3" w:rsidP="00385DE8">
            <w:pPr>
              <w:jc w:val="center"/>
              <w:rPr>
                <w:rFonts w:cs="Times New Roman"/>
                <w:szCs w:val="24"/>
              </w:rPr>
            </w:pPr>
            <w:r w:rsidRPr="00385DE8">
              <w:rPr>
                <w:rFonts w:cs="Times New Roman"/>
                <w:szCs w:val="24"/>
              </w:rPr>
              <w:t>1,6</w:t>
            </w:r>
          </w:p>
        </w:tc>
      </w:tr>
      <w:tr w:rsidR="00C604E3" w:rsidRPr="00385DE8" w14:paraId="2B1E4EBB" w14:textId="58419953" w:rsidTr="00264B6C">
        <w:tc>
          <w:tcPr>
            <w:tcW w:w="2501" w:type="pct"/>
            <w:tcBorders>
              <w:top w:val="nil"/>
              <w:bottom w:val="nil"/>
            </w:tcBorders>
            <w:vAlign w:val="center"/>
          </w:tcPr>
          <w:p w14:paraId="035121E9" w14:textId="5A8DC095" w:rsidR="00C604E3" w:rsidRPr="00385DE8" w:rsidRDefault="00C604E3" w:rsidP="00385DE8">
            <w:pPr>
              <w:jc w:val="center"/>
              <w:rPr>
                <w:rFonts w:cs="Times New Roman"/>
                <w:szCs w:val="24"/>
              </w:rPr>
            </w:pPr>
            <w:r w:rsidRPr="00385DE8">
              <w:rPr>
                <w:rFonts w:cs="Times New Roman"/>
                <w:color w:val="000000"/>
                <w:szCs w:val="24"/>
              </w:rPr>
              <w:t>P3</w:t>
            </w:r>
          </w:p>
        </w:tc>
        <w:tc>
          <w:tcPr>
            <w:tcW w:w="2499" w:type="pct"/>
            <w:tcBorders>
              <w:top w:val="nil"/>
              <w:bottom w:val="nil"/>
            </w:tcBorders>
            <w:vAlign w:val="center"/>
          </w:tcPr>
          <w:p w14:paraId="5A8E9606" w14:textId="0E3AB8E4" w:rsidR="00C604E3" w:rsidRPr="00385DE8" w:rsidRDefault="00C604E3" w:rsidP="00385DE8">
            <w:pPr>
              <w:jc w:val="center"/>
              <w:rPr>
                <w:rFonts w:cs="Times New Roman"/>
                <w:szCs w:val="24"/>
              </w:rPr>
            </w:pPr>
            <w:r w:rsidRPr="00385DE8">
              <w:rPr>
                <w:rFonts w:cs="Times New Roman"/>
                <w:szCs w:val="24"/>
              </w:rPr>
              <w:t>1,8</w:t>
            </w:r>
          </w:p>
        </w:tc>
      </w:tr>
      <w:tr w:rsidR="00C604E3" w:rsidRPr="00385DE8" w14:paraId="46423359" w14:textId="17ED4293" w:rsidTr="00264B6C">
        <w:tc>
          <w:tcPr>
            <w:tcW w:w="2501" w:type="pct"/>
            <w:tcBorders>
              <w:top w:val="nil"/>
              <w:bottom w:val="nil"/>
            </w:tcBorders>
            <w:vAlign w:val="center"/>
          </w:tcPr>
          <w:p w14:paraId="44BF31A7" w14:textId="0B2204D3" w:rsidR="00C604E3" w:rsidRPr="00385DE8" w:rsidRDefault="00C604E3" w:rsidP="00385DE8">
            <w:pPr>
              <w:jc w:val="center"/>
              <w:rPr>
                <w:rFonts w:cs="Times New Roman"/>
                <w:szCs w:val="24"/>
              </w:rPr>
            </w:pPr>
            <w:r w:rsidRPr="00385DE8">
              <w:rPr>
                <w:rFonts w:cs="Times New Roman"/>
                <w:color w:val="000000"/>
                <w:szCs w:val="24"/>
              </w:rPr>
              <w:t>P4</w:t>
            </w:r>
          </w:p>
        </w:tc>
        <w:tc>
          <w:tcPr>
            <w:tcW w:w="2499" w:type="pct"/>
            <w:tcBorders>
              <w:top w:val="nil"/>
              <w:bottom w:val="nil"/>
            </w:tcBorders>
            <w:vAlign w:val="center"/>
          </w:tcPr>
          <w:p w14:paraId="75E0A5B6" w14:textId="7DD3AB83" w:rsidR="00C604E3" w:rsidRPr="00385DE8" w:rsidRDefault="00C604E3" w:rsidP="00385DE8">
            <w:pPr>
              <w:jc w:val="center"/>
              <w:rPr>
                <w:rFonts w:cs="Times New Roman"/>
                <w:szCs w:val="24"/>
              </w:rPr>
            </w:pPr>
            <w:r w:rsidRPr="00385DE8">
              <w:rPr>
                <w:rFonts w:cs="Times New Roman"/>
                <w:szCs w:val="24"/>
              </w:rPr>
              <w:t>1,9</w:t>
            </w:r>
          </w:p>
        </w:tc>
      </w:tr>
      <w:tr w:rsidR="00C604E3" w:rsidRPr="00385DE8" w14:paraId="0F069964" w14:textId="4F179129" w:rsidTr="00264B6C">
        <w:tc>
          <w:tcPr>
            <w:tcW w:w="2501" w:type="pct"/>
            <w:tcBorders>
              <w:top w:val="nil"/>
              <w:bottom w:val="nil"/>
            </w:tcBorders>
            <w:vAlign w:val="center"/>
          </w:tcPr>
          <w:p w14:paraId="74B8BD76" w14:textId="331FCD53" w:rsidR="00C604E3" w:rsidRPr="00385DE8" w:rsidRDefault="00C604E3" w:rsidP="00385DE8">
            <w:pPr>
              <w:jc w:val="center"/>
              <w:rPr>
                <w:rFonts w:cs="Times New Roman"/>
                <w:szCs w:val="24"/>
              </w:rPr>
            </w:pPr>
            <w:r w:rsidRPr="00385DE8">
              <w:rPr>
                <w:rStyle w:val="nfasis"/>
                <w:rFonts w:cs="Times New Roman"/>
                <w:i w:val="0"/>
                <w:color w:val="000000"/>
                <w:szCs w:val="24"/>
                <w:shd w:val="clear" w:color="auto" w:fill="FFFFFF"/>
              </w:rPr>
              <w:t>P5</w:t>
            </w:r>
          </w:p>
        </w:tc>
        <w:tc>
          <w:tcPr>
            <w:tcW w:w="2499" w:type="pct"/>
            <w:tcBorders>
              <w:top w:val="nil"/>
              <w:bottom w:val="nil"/>
            </w:tcBorders>
            <w:vAlign w:val="center"/>
          </w:tcPr>
          <w:p w14:paraId="6E4959CA" w14:textId="3C67B2A2" w:rsidR="00C604E3" w:rsidRPr="00385DE8" w:rsidRDefault="00C604E3" w:rsidP="00385DE8">
            <w:pPr>
              <w:jc w:val="center"/>
              <w:rPr>
                <w:rFonts w:cs="Times New Roman"/>
                <w:szCs w:val="24"/>
              </w:rPr>
            </w:pPr>
            <w:r w:rsidRPr="00385DE8">
              <w:rPr>
                <w:rFonts w:cs="Times New Roman"/>
                <w:szCs w:val="24"/>
              </w:rPr>
              <w:t>1,5</w:t>
            </w:r>
          </w:p>
        </w:tc>
      </w:tr>
      <w:tr w:rsidR="00C604E3" w:rsidRPr="00385DE8" w14:paraId="7536D72C" w14:textId="71E9761D" w:rsidTr="00264B6C">
        <w:tc>
          <w:tcPr>
            <w:tcW w:w="2501" w:type="pct"/>
            <w:tcBorders>
              <w:top w:val="nil"/>
              <w:bottom w:val="nil"/>
            </w:tcBorders>
            <w:vAlign w:val="center"/>
          </w:tcPr>
          <w:p w14:paraId="0B374050" w14:textId="6614A53E" w:rsidR="00C604E3" w:rsidRPr="00385DE8" w:rsidRDefault="00C604E3" w:rsidP="00385DE8">
            <w:pPr>
              <w:jc w:val="center"/>
              <w:rPr>
                <w:rFonts w:cs="Times New Roman"/>
                <w:szCs w:val="24"/>
              </w:rPr>
            </w:pPr>
            <w:r w:rsidRPr="00385DE8">
              <w:rPr>
                <w:rFonts w:cs="Times New Roman"/>
                <w:color w:val="000000"/>
                <w:szCs w:val="24"/>
                <w:lang w:eastAsia="es-EC"/>
              </w:rPr>
              <w:t>C</w:t>
            </w:r>
            <w:r w:rsidRPr="00385DE8">
              <w:rPr>
                <w:rFonts w:cs="Times New Roman"/>
                <w:szCs w:val="24"/>
                <w:lang w:eastAsia="es-EC"/>
              </w:rPr>
              <w:t>1</w:t>
            </w:r>
          </w:p>
        </w:tc>
        <w:tc>
          <w:tcPr>
            <w:tcW w:w="2499" w:type="pct"/>
            <w:tcBorders>
              <w:top w:val="nil"/>
              <w:bottom w:val="nil"/>
            </w:tcBorders>
            <w:vAlign w:val="center"/>
          </w:tcPr>
          <w:p w14:paraId="61AAEC44" w14:textId="713CB602" w:rsidR="00C604E3" w:rsidRPr="00385DE8" w:rsidRDefault="00C604E3" w:rsidP="00385DE8">
            <w:pPr>
              <w:jc w:val="center"/>
              <w:rPr>
                <w:rFonts w:cs="Times New Roman"/>
                <w:szCs w:val="24"/>
              </w:rPr>
            </w:pPr>
            <w:r w:rsidRPr="00385DE8">
              <w:rPr>
                <w:rFonts w:cs="Times New Roman"/>
                <w:szCs w:val="24"/>
              </w:rPr>
              <w:t>2</w:t>
            </w:r>
          </w:p>
        </w:tc>
      </w:tr>
      <w:tr w:rsidR="00C604E3" w:rsidRPr="00385DE8" w14:paraId="701A4154" w14:textId="55E4112B" w:rsidTr="00264B6C">
        <w:tc>
          <w:tcPr>
            <w:tcW w:w="2501" w:type="pct"/>
            <w:tcBorders>
              <w:top w:val="nil"/>
              <w:bottom w:val="nil"/>
            </w:tcBorders>
            <w:vAlign w:val="center"/>
          </w:tcPr>
          <w:p w14:paraId="53E9B775" w14:textId="41142F4A" w:rsidR="00C604E3" w:rsidRPr="00385DE8" w:rsidRDefault="00C604E3" w:rsidP="00385DE8">
            <w:pPr>
              <w:jc w:val="center"/>
              <w:rPr>
                <w:rFonts w:cs="Times New Roman"/>
                <w:szCs w:val="24"/>
              </w:rPr>
            </w:pPr>
            <w:r w:rsidRPr="00385DE8">
              <w:rPr>
                <w:rFonts w:cs="Times New Roman"/>
                <w:color w:val="000000"/>
                <w:szCs w:val="24"/>
                <w:lang w:eastAsia="es-EC"/>
              </w:rPr>
              <w:t>C</w:t>
            </w:r>
            <w:r w:rsidRPr="00385DE8">
              <w:rPr>
                <w:rFonts w:cs="Times New Roman"/>
                <w:szCs w:val="24"/>
                <w:lang w:eastAsia="es-EC"/>
              </w:rPr>
              <w:t>2</w:t>
            </w:r>
          </w:p>
        </w:tc>
        <w:tc>
          <w:tcPr>
            <w:tcW w:w="2499" w:type="pct"/>
            <w:tcBorders>
              <w:top w:val="nil"/>
              <w:bottom w:val="nil"/>
            </w:tcBorders>
            <w:vAlign w:val="center"/>
          </w:tcPr>
          <w:p w14:paraId="482FE2BD" w14:textId="411F5DAB" w:rsidR="00C604E3" w:rsidRPr="00385DE8" w:rsidRDefault="00C604E3" w:rsidP="00385DE8">
            <w:pPr>
              <w:jc w:val="center"/>
              <w:rPr>
                <w:rFonts w:cs="Times New Roman"/>
                <w:szCs w:val="24"/>
              </w:rPr>
            </w:pPr>
            <w:r w:rsidRPr="00385DE8">
              <w:rPr>
                <w:rFonts w:cs="Times New Roman"/>
                <w:szCs w:val="24"/>
              </w:rPr>
              <w:t>1,4</w:t>
            </w:r>
          </w:p>
        </w:tc>
      </w:tr>
      <w:tr w:rsidR="00C604E3" w:rsidRPr="00385DE8" w14:paraId="591075BB" w14:textId="4EA1AFE0" w:rsidTr="00264B6C">
        <w:tc>
          <w:tcPr>
            <w:tcW w:w="2501" w:type="pct"/>
            <w:tcBorders>
              <w:top w:val="nil"/>
              <w:bottom w:val="nil"/>
            </w:tcBorders>
            <w:vAlign w:val="center"/>
          </w:tcPr>
          <w:p w14:paraId="390DB493" w14:textId="678163C5" w:rsidR="00C604E3" w:rsidRPr="00385DE8" w:rsidRDefault="00C604E3" w:rsidP="00385DE8">
            <w:pPr>
              <w:jc w:val="center"/>
              <w:rPr>
                <w:rFonts w:cs="Times New Roman"/>
                <w:color w:val="000000"/>
                <w:szCs w:val="24"/>
                <w:lang w:eastAsia="es-EC"/>
              </w:rPr>
            </w:pPr>
            <w:r w:rsidRPr="00385DE8">
              <w:rPr>
                <w:rFonts w:cs="Times New Roman"/>
                <w:color w:val="000000"/>
                <w:szCs w:val="24"/>
                <w:lang w:eastAsia="es-EC"/>
              </w:rPr>
              <w:t>C</w:t>
            </w:r>
            <w:r w:rsidRPr="00385DE8">
              <w:rPr>
                <w:rFonts w:cs="Times New Roman"/>
                <w:szCs w:val="24"/>
                <w:lang w:eastAsia="es-EC"/>
              </w:rPr>
              <w:t>3</w:t>
            </w:r>
          </w:p>
        </w:tc>
        <w:tc>
          <w:tcPr>
            <w:tcW w:w="2499" w:type="pct"/>
            <w:tcBorders>
              <w:top w:val="nil"/>
              <w:bottom w:val="nil"/>
            </w:tcBorders>
            <w:vAlign w:val="center"/>
          </w:tcPr>
          <w:p w14:paraId="5DD5404B" w14:textId="6B59352C" w:rsidR="00C604E3" w:rsidRPr="00385DE8" w:rsidRDefault="00C604E3" w:rsidP="00385DE8">
            <w:pPr>
              <w:jc w:val="center"/>
              <w:rPr>
                <w:rFonts w:cs="Times New Roman"/>
                <w:szCs w:val="24"/>
              </w:rPr>
            </w:pPr>
            <w:r w:rsidRPr="00385DE8">
              <w:rPr>
                <w:rFonts w:cs="Times New Roman"/>
                <w:szCs w:val="24"/>
              </w:rPr>
              <w:t>2,1</w:t>
            </w:r>
          </w:p>
        </w:tc>
      </w:tr>
      <w:tr w:rsidR="00C604E3" w:rsidRPr="00385DE8" w14:paraId="0FC268A5" w14:textId="09C5C37E" w:rsidTr="00264B6C">
        <w:tc>
          <w:tcPr>
            <w:tcW w:w="2501" w:type="pct"/>
            <w:tcBorders>
              <w:top w:val="nil"/>
              <w:bottom w:val="nil"/>
            </w:tcBorders>
            <w:vAlign w:val="center"/>
          </w:tcPr>
          <w:p w14:paraId="7E6D5793" w14:textId="303541A2" w:rsidR="00C604E3" w:rsidRPr="00385DE8" w:rsidRDefault="00C604E3" w:rsidP="00385DE8">
            <w:pPr>
              <w:jc w:val="center"/>
              <w:rPr>
                <w:rFonts w:cs="Times New Roman"/>
                <w:color w:val="000000"/>
                <w:szCs w:val="24"/>
                <w:lang w:eastAsia="es-EC"/>
              </w:rPr>
            </w:pPr>
            <w:r w:rsidRPr="00385DE8">
              <w:rPr>
                <w:rFonts w:cs="Times New Roman"/>
                <w:color w:val="000000"/>
                <w:szCs w:val="24"/>
                <w:lang w:eastAsia="es-EC"/>
              </w:rPr>
              <w:t>C</w:t>
            </w:r>
            <w:r w:rsidRPr="00385DE8">
              <w:rPr>
                <w:rFonts w:cs="Times New Roman"/>
                <w:szCs w:val="24"/>
                <w:lang w:eastAsia="es-EC"/>
              </w:rPr>
              <w:t>4</w:t>
            </w:r>
          </w:p>
        </w:tc>
        <w:tc>
          <w:tcPr>
            <w:tcW w:w="2499" w:type="pct"/>
            <w:tcBorders>
              <w:top w:val="nil"/>
              <w:bottom w:val="nil"/>
            </w:tcBorders>
            <w:vAlign w:val="center"/>
          </w:tcPr>
          <w:p w14:paraId="43C5A11B" w14:textId="5859C0D5" w:rsidR="00C604E3" w:rsidRPr="00385DE8" w:rsidRDefault="00C604E3" w:rsidP="00385DE8">
            <w:pPr>
              <w:jc w:val="center"/>
              <w:rPr>
                <w:rFonts w:cs="Times New Roman"/>
                <w:szCs w:val="24"/>
              </w:rPr>
            </w:pPr>
            <w:r w:rsidRPr="00385DE8">
              <w:rPr>
                <w:rFonts w:cs="Times New Roman"/>
                <w:szCs w:val="24"/>
              </w:rPr>
              <w:t>3</w:t>
            </w:r>
          </w:p>
        </w:tc>
      </w:tr>
      <w:tr w:rsidR="00C604E3" w:rsidRPr="00385DE8" w14:paraId="24AF96F7" w14:textId="52B0A4FA" w:rsidTr="00264B6C">
        <w:tc>
          <w:tcPr>
            <w:tcW w:w="2501" w:type="pct"/>
            <w:tcBorders>
              <w:top w:val="nil"/>
              <w:bottom w:val="nil"/>
            </w:tcBorders>
            <w:vAlign w:val="center"/>
          </w:tcPr>
          <w:p w14:paraId="7DBAEFBD" w14:textId="7F3F489C" w:rsidR="00C604E3" w:rsidRPr="00385DE8" w:rsidRDefault="00C604E3" w:rsidP="00385DE8">
            <w:pPr>
              <w:jc w:val="center"/>
              <w:rPr>
                <w:rFonts w:cs="Times New Roman"/>
                <w:color w:val="000000"/>
                <w:szCs w:val="24"/>
                <w:lang w:eastAsia="es-EC"/>
              </w:rPr>
            </w:pPr>
            <w:r w:rsidRPr="00385DE8">
              <w:rPr>
                <w:rFonts w:cs="Times New Roman"/>
                <w:color w:val="000000"/>
                <w:szCs w:val="24"/>
                <w:lang w:eastAsia="es-EC"/>
              </w:rPr>
              <w:t>C</w:t>
            </w:r>
            <w:r w:rsidRPr="00385DE8">
              <w:rPr>
                <w:rFonts w:cs="Times New Roman"/>
                <w:szCs w:val="24"/>
                <w:lang w:eastAsia="es-EC"/>
              </w:rPr>
              <w:t>5</w:t>
            </w:r>
          </w:p>
        </w:tc>
        <w:tc>
          <w:tcPr>
            <w:tcW w:w="2499" w:type="pct"/>
            <w:tcBorders>
              <w:top w:val="nil"/>
              <w:bottom w:val="nil"/>
            </w:tcBorders>
            <w:vAlign w:val="center"/>
          </w:tcPr>
          <w:p w14:paraId="078C1934" w14:textId="0647A24B" w:rsidR="00C604E3" w:rsidRPr="00385DE8" w:rsidRDefault="00C604E3" w:rsidP="00385DE8">
            <w:pPr>
              <w:jc w:val="center"/>
              <w:rPr>
                <w:rFonts w:cs="Times New Roman"/>
                <w:szCs w:val="24"/>
              </w:rPr>
            </w:pPr>
            <w:r w:rsidRPr="00385DE8">
              <w:rPr>
                <w:rFonts w:cs="Times New Roman"/>
                <w:szCs w:val="24"/>
              </w:rPr>
              <w:t>1,5</w:t>
            </w:r>
          </w:p>
        </w:tc>
      </w:tr>
      <w:tr w:rsidR="00C604E3" w:rsidRPr="00385DE8" w14:paraId="77BB240A" w14:textId="28AFD1F0" w:rsidTr="00264B6C">
        <w:tc>
          <w:tcPr>
            <w:tcW w:w="2501" w:type="pct"/>
            <w:tcBorders>
              <w:top w:val="nil"/>
              <w:bottom w:val="nil"/>
            </w:tcBorders>
            <w:vAlign w:val="center"/>
          </w:tcPr>
          <w:p w14:paraId="60E1B205" w14:textId="616289CB" w:rsidR="00C604E3" w:rsidRPr="00385DE8" w:rsidRDefault="00C604E3" w:rsidP="00385DE8">
            <w:pPr>
              <w:jc w:val="center"/>
              <w:rPr>
                <w:rFonts w:cs="Times New Roman"/>
                <w:color w:val="000000"/>
                <w:szCs w:val="24"/>
                <w:lang w:eastAsia="es-EC"/>
              </w:rPr>
            </w:pPr>
            <w:r w:rsidRPr="00385DE8">
              <w:rPr>
                <w:rFonts w:cs="Times New Roman"/>
                <w:color w:val="000000"/>
                <w:szCs w:val="24"/>
                <w:shd w:val="clear" w:color="auto" w:fill="FFFFFF"/>
              </w:rPr>
              <w:t>D</w:t>
            </w:r>
            <w:r w:rsidRPr="00385DE8">
              <w:rPr>
                <w:rFonts w:cs="Times New Roman"/>
                <w:szCs w:val="24"/>
              </w:rPr>
              <w:t>I1</w:t>
            </w:r>
          </w:p>
        </w:tc>
        <w:tc>
          <w:tcPr>
            <w:tcW w:w="2499" w:type="pct"/>
            <w:tcBorders>
              <w:top w:val="nil"/>
              <w:bottom w:val="nil"/>
            </w:tcBorders>
            <w:vAlign w:val="center"/>
          </w:tcPr>
          <w:p w14:paraId="4D77606D" w14:textId="0529D4D7" w:rsidR="00C604E3" w:rsidRPr="00385DE8" w:rsidRDefault="00C604E3" w:rsidP="00385DE8">
            <w:pPr>
              <w:jc w:val="center"/>
              <w:rPr>
                <w:rFonts w:cs="Times New Roman"/>
                <w:szCs w:val="24"/>
              </w:rPr>
            </w:pPr>
            <w:r w:rsidRPr="00385DE8">
              <w:rPr>
                <w:rFonts w:cs="Times New Roman"/>
                <w:szCs w:val="24"/>
              </w:rPr>
              <w:t>1,7</w:t>
            </w:r>
          </w:p>
        </w:tc>
      </w:tr>
      <w:tr w:rsidR="00C604E3" w:rsidRPr="00385DE8" w14:paraId="5CBDCC07" w14:textId="678FB694" w:rsidTr="00264B6C">
        <w:tc>
          <w:tcPr>
            <w:tcW w:w="2501" w:type="pct"/>
            <w:tcBorders>
              <w:top w:val="nil"/>
              <w:bottom w:val="nil"/>
            </w:tcBorders>
            <w:vAlign w:val="center"/>
          </w:tcPr>
          <w:p w14:paraId="564FBD80" w14:textId="7849065A" w:rsidR="00C604E3" w:rsidRPr="00385DE8" w:rsidRDefault="00C604E3" w:rsidP="00385DE8">
            <w:pPr>
              <w:jc w:val="center"/>
              <w:rPr>
                <w:rFonts w:cs="Times New Roman"/>
                <w:color w:val="000000"/>
                <w:szCs w:val="24"/>
                <w:shd w:val="clear" w:color="auto" w:fill="FFFFFF"/>
              </w:rPr>
            </w:pPr>
            <w:r w:rsidRPr="00385DE8">
              <w:rPr>
                <w:rFonts w:cs="Times New Roman"/>
                <w:color w:val="000000"/>
                <w:szCs w:val="24"/>
              </w:rPr>
              <w:t>D</w:t>
            </w:r>
            <w:r w:rsidRPr="00385DE8">
              <w:rPr>
                <w:rFonts w:cs="Times New Roman"/>
                <w:szCs w:val="24"/>
              </w:rPr>
              <w:t>I2</w:t>
            </w:r>
          </w:p>
        </w:tc>
        <w:tc>
          <w:tcPr>
            <w:tcW w:w="2499" w:type="pct"/>
            <w:tcBorders>
              <w:top w:val="nil"/>
              <w:bottom w:val="nil"/>
            </w:tcBorders>
            <w:vAlign w:val="center"/>
          </w:tcPr>
          <w:p w14:paraId="4C25AF2A" w14:textId="30D6FB6C" w:rsidR="00C604E3" w:rsidRPr="00385DE8" w:rsidRDefault="00C604E3" w:rsidP="00385DE8">
            <w:pPr>
              <w:jc w:val="center"/>
              <w:rPr>
                <w:rFonts w:cs="Times New Roman"/>
                <w:szCs w:val="24"/>
              </w:rPr>
            </w:pPr>
            <w:r w:rsidRPr="00385DE8">
              <w:rPr>
                <w:rFonts w:cs="Times New Roman"/>
                <w:szCs w:val="24"/>
              </w:rPr>
              <w:t>1,7</w:t>
            </w:r>
          </w:p>
        </w:tc>
      </w:tr>
      <w:tr w:rsidR="00C604E3" w:rsidRPr="00385DE8" w14:paraId="57C74C0D" w14:textId="5E7FECF1" w:rsidTr="00264B6C">
        <w:tc>
          <w:tcPr>
            <w:tcW w:w="2501" w:type="pct"/>
            <w:tcBorders>
              <w:top w:val="nil"/>
              <w:bottom w:val="nil"/>
            </w:tcBorders>
            <w:vAlign w:val="center"/>
          </w:tcPr>
          <w:p w14:paraId="770C5221" w14:textId="13BD633F" w:rsidR="00C604E3" w:rsidRPr="00385DE8" w:rsidRDefault="00C604E3" w:rsidP="00385DE8">
            <w:pPr>
              <w:jc w:val="center"/>
              <w:rPr>
                <w:rFonts w:cs="Times New Roman"/>
                <w:color w:val="000000"/>
                <w:szCs w:val="24"/>
              </w:rPr>
            </w:pPr>
            <w:r w:rsidRPr="00385DE8">
              <w:rPr>
                <w:rFonts w:cs="Times New Roman"/>
                <w:color w:val="000000"/>
                <w:szCs w:val="24"/>
                <w:shd w:val="clear" w:color="auto" w:fill="FFFFFF"/>
              </w:rPr>
              <w:t>D</w:t>
            </w:r>
            <w:r w:rsidRPr="00385DE8">
              <w:rPr>
                <w:rFonts w:cs="Times New Roman"/>
                <w:szCs w:val="24"/>
              </w:rPr>
              <w:t>I3</w:t>
            </w:r>
          </w:p>
        </w:tc>
        <w:tc>
          <w:tcPr>
            <w:tcW w:w="2499" w:type="pct"/>
            <w:tcBorders>
              <w:top w:val="nil"/>
              <w:bottom w:val="nil"/>
            </w:tcBorders>
            <w:vAlign w:val="center"/>
          </w:tcPr>
          <w:p w14:paraId="2EB7AF28" w14:textId="4278245E" w:rsidR="00C604E3" w:rsidRPr="00385DE8" w:rsidRDefault="00C604E3" w:rsidP="00385DE8">
            <w:pPr>
              <w:jc w:val="center"/>
              <w:rPr>
                <w:rFonts w:cs="Times New Roman"/>
                <w:szCs w:val="24"/>
              </w:rPr>
            </w:pPr>
            <w:r w:rsidRPr="00385DE8">
              <w:rPr>
                <w:rFonts w:cs="Times New Roman"/>
                <w:szCs w:val="24"/>
              </w:rPr>
              <w:t>1,8</w:t>
            </w:r>
          </w:p>
        </w:tc>
      </w:tr>
      <w:tr w:rsidR="00C604E3" w:rsidRPr="00385DE8" w14:paraId="4A02F3F6" w14:textId="7C12E8C4" w:rsidTr="00264B6C">
        <w:tc>
          <w:tcPr>
            <w:tcW w:w="2501" w:type="pct"/>
            <w:tcBorders>
              <w:top w:val="nil"/>
              <w:bottom w:val="nil"/>
            </w:tcBorders>
            <w:vAlign w:val="center"/>
          </w:tcPr>
          <w:p w14:paraId="37168804" w14:textId="6E55F36A" w:rsidR="00C604E3" w:rsidRPr="00385DE8" w:rsidRDefault="00C604E3" w:rsidP="00385DE8">
            <w:pPr>
              <w:jc w:val="center"/>
              <w:rPr>
                <w:rFonts w:cs="Times New Roman"/>
                <w:color w:val="000000"/>
                <w:szCs w:val="24"/>
                <w:shd w:val="clear" w:color="auto" w:fill="FFFFFF"/>
              </w:rPr>
            </w:pPr>
            <w:r w:rsidRPr="00385DE8">
              <w:rPr>
                <w:rFonts w:cs="Times New Roman"/>
                <w:color w:val="000000"/>
                <w:szCs w:val="24"/>
                <w:shd w:val="clear" w:color="auto" w:fill="FFFFFF"/>
              </w:rPr>
              <w:t>D</w:t>
            </w:r>
            <w:r w:rsidRPr="00385DE8">
              <w:rPr>
                <w:rFonts w:cs="Times New Roman"/>
                <w:szCs w:val="24"/>
              </w:rPr>
              <w:t>I4</w:t>
            </w:r>
          </w:p>
        </w:tc>
        <w:tc>
          <w:tcPr>
            <w:tcW w:w="2499" w:type="pct"/>
            <w:tcBorders>
              <w:top w:val="nil"/>
              <w:bottom w:val="nil"/>
            </w:tcBorders>
            <w:vAlign w:val="center"/>
          </w:tcPr>
          <w:p w14:paraId="766CE10F" w14:textId="16180497" w:rsidR="00C604E3" w:rsidRPr="00385DE8" w:rsidRDefault="00C604E3" w:rsidP="00385DE8">
            <w:pPr>
              <w:jc w:val="center"/>
              <w:rPr>
                <w:rFonts w:cs="Times New Roman"/>
                <w:szCs w:val="24"/>
              </w:rPr>
            </w:pPr>
            <w:r w:rsidRPr="00385DE8">
              <w:rPr>
                <w:rFonts w:cs="Times New Roman"/>
                <w:szCs w:val="24"/>
              </w:rPr>
              <w:t>1,5</w:t>
            </w:r>
          </w:p>
        </w:tc>
      </w:tr>
      <w:tr w:rsidR="00C604E3" w:rsidRPr="00385DE8" w14:paraId="22069FD8" w14:textId="3D2B01FA" w:rsidTr="00264B6C">
        <w:tc>
          <w:tcPr>
            <w:tcW w:w="2501" w:type="pct"/>
            <w:tcBorders>
              <w:top w:val="nil"/>
            </w:tcBorders>
            <w:vAlign w:val="center"/>
          </w:tcPr>
          <w:p w14:paraId="533C3D41" w14:textId="732ED41E" w:rsidR="00C604E3" w:rsidRPr="00385DE8" w:rsidRDefault="00C604E3" w:rsidP="00385DE8">
            <w:pPr>
              <w:jc w:val="center"/>
              <w:rPr>
                <w:rFonts w:cs="Times New Roman"/>
                <w:color w:val="000000"/>
                <w:szCs w:val="24"/>
                <w:shd w:val="clear" w:color="auto" w:fill="FFFFFF"/>
              </w:rPr>
            </w:pPr>
            <w:r w:rsidRPr="00385DE8">
              <w:rPr>
                <w:rFonts w:cs="Times New Roman"/>
                <w:color w:val="000000"/>
                <w:szCs w:val="24"/>
                <w:lang w:eastAsia="es-EC"/>
              </w:rPr>
              <w:t>D</w:t>
            </w:r>
            <w:r w:rsidRPr="00385DE8">
              <w:rPr>
                <w:rFonts w:cs="Times New Roman"/>
                <w:szCs w:val="24"/>
                <w:lang w:eastAsia="es-EC"/>
              </w:rPr>
              <w:t>I5</w:t>
            </w:r>
          </w:p>
        </w:tc>
        <w:tc>
          <w:tcPr>
            <w:tcW w:w="2499" w:type="pct"/>
            <w:tcBorders>
              <w:top w:val="nil"/>
            </w:tcBorders>
            <w:vAlign w:val="center"/>
          </w:tcPr>
          <w:p w14:paraId="4906B97C" w14:textId="3274D18C" w:rsidR="00C604E3" w:rsidRPr="00385DE8" w:rsidRDefault="00C604E3" w:rsidP="00385DE8">
            <w:pPr>
              <w:jc w:val="center"/>
              <w:rPr>
                <w:rFonts w:cs="Times New Roman"/>
                <w:szCs w:val="24"/>
              </w:rPr>
            </w:pPr>
            <w:r w:rsidRPr="00385DE8">
              <w:rPr>
                <w:rFonts w:cs="Times New Roman"/>
                <w:szCs w:val="24"/>
              </w:rPr>
              <w:t>1,8</w:t>
            </w:r>
          </w:p>
        </w:tc>
      </w:tr>
    </w:tbl>
    <w:bookmarkEnd w:id="13"/>
    <w:p w14:paraId="06420D73" w14:textId="4A156946" w:rsidR="000C7645" w:rsidRDefault="000C7645" w:rsidP="000C7645">
      <w:pPr>
        <w:spacing w:after="0"/>
      </w:pPr>
      <w:r w:rsidRPr="00264B6C">
        <w:rPr>
          <w:b/>
          <w:bCs/>
          <w:i/>
          <w:iCs/>
        </w:rPr>
        <w:t>Nota.</w:t>
      </w:r>
      <w:r>
        <w:t xml:space="preserve"> Datos calculados a partir de los deportistas en la ficha de observación </w:t>
      </w:r>
    </w:p>
    <w:p w14:paraId="4FA8F9B4" w14:textId="41A1FF49" w:rsidR="00C604E3" w:rsidRDefault="008614CC" w:rsidP="00493A20">
      <w:pPr>
        <w:spacing w:before="240" w:after="0" w:line="480" w:lineRule="auto"/>
        <w:ind w:firstLine="709"/>
      </w:pPr>
      <w:r>
        <w:t xml:space="preserve">En cuanto a los promedio por cada subcategoría, como se puede observar en la </w:t>
      </w:r>
      <w:r w:rsidR="00264B6C">
        <w:t>T</w:t>
      </w:r>
      <w:r>
        <w:t xml:space="preserve">abla </w:t>
      </w:r>
      <w:r w:rsidR="00264B6C">
        <w:t>3</w:t>
      </w:r>
      <w:r>
        <w:t xml:space="preserve">, la subcategoría de postura obtuvo una </w:t>
      </w:r>
      <w:r w:rsidR="00493A20">
        <w:t>tasa</w:t>
      </w:r>
      <w:r>
        <w:t xml:space="preserve"> promedio de 1,7 errores por cada periodo de evaluación, la subcategoría de contacto con el balo obtuvo una taza de 2 y la subcategoría de: </w:t>
      </w:r>
      <w:r w:rsidR="005B3D13">
        <w:t>Después</w:t>
      </w:r>
      <w:r>
        <w:t xml:space="preserve"> del contacto, una </w:t>
      </w:r>
      <w:r w:rsidR="00493A20">
        <w:t>tasa</w:t>
      </w:r>
      <w:r>
        <w:t xml:space="preserve"> promedio total de 1,7. </w:t>
      </w:r>
    </w:p>
    <w:p w14:paraId="06CAEDB7" w14:textId="397C4C9C" w:rsidR="00A0779C" w:rsidRPr="00AF4C6D" w:rsidRDefault="00A0779C" w:rsidP="00A0779C">
      <w:pPr>
        <w:spacing w:after="0"/>
        <w:rPr>
          <w:b/>
          <w:bCs/>
          <w:lang w:val="es-ES"/>
        </w:rPr>
      </w:pPr>
      <w:r w:rsidRPr="00AF4C6D">
        <w:rPr>
          <w:b/>
          <w:bCs/>
          <w:lang w:val="es-ES"/>
        </w:rPr>
        <w:lastRenderedPageBreak/>
        <w:t xml:space="preserve">Tabla </w:t>
      </w:r>
      <w:r w:rsidR="00264B6C">
        <w:rPr>
          <w:b/>
          <w:bCs/>
          <w:lang w:val="es-ES"/>
        </w:rPr>
        <w:t>3</w:t>
      </w:r>
    </w:p>
    <w:p w14:paraId="320E4C5D" w14:textId="7B543053" w:rsidR="00A0779C" w:rsidRPr="00AF4C6D" w:rsidRDefault="00A0779C" w:rsidP="00A0779C">
      <w:pPr>
        <w:spacing w:after="0"/>
        <w:rPr>
          <w:i/>
          <w:iCs/>
          <w:lang w:val="es-ES"/>
        </w:rPr>
      </w:pPr>
      <w:r>
        <w:rPr>
          <w:i/>
          <w:iCs/>
          <w:lang w:val="es-ES"/>
        </w:rPr>
        <w:t>Tazas de error promedio por subcategoría</w:t>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247"/>
        <w:gridCol w:w="4247"/>
      </w:tblGrid>
      <w:tr w:rsidR="008614CC" w14:paraId="2FFF8E07" w14:textId="77777777" w:rsidTr="000C7645">
        <w:tc>
          <w:tcPr>
            <w:tcW w:w="4247" w:type="dxa"/>
            <w:tcBorders>
              <w:bottom w:val="single" w:sz="4" w:space="0" w:color="auto"/>
            </w:tcBorders>
            <w:vAlign w:val="center"/>
          </w:tcPr>
          <w:p w14:paraId="4C6717E3" w14:textId="096DC11E" w:rsidR="008614CC" w:rsidRPr="000C7645" w:rsidRDefault="008614CC" w:rsidP="00385DE8">
            <w:pPr>
              <w:jc w:val="center"/>
              <w:rPr>
                <w:b/>
                <w:bCs/>
              </w:rPr>
            </w:pPr>
            <w:bookmarkStart w:id="14" w:name="_Hlk156886825"/>
            <w:r w:rsidRPr="000C7645">
              <w:rPr>
                <w:b/>
                <w:bCs/>
              </w:rPr>
              <w:t>Subcategoría</w:t>
            </w:r>
          </w:p>
        </w:tc>
        <w:tc>
          <w:tcPr>
            <w:tcW w:w="4247" w:type="dxa"/>
            <w:tcBorders>
              <w:bottom w:val="single" w:sz="4" w:space="0" w:color="auto"/>
            </w:tcBorders>
            <w:vAlign w:val="center"/>
          </w:tcPr>
          <w:p w14:paraId="2A0C2BF8" w14:textId="45C20332" w:rsidR="008614CC" w:rsidRPr="00A0779C" w:rsidRDefault="00A0779C" w:rsidP="00385DE8">
            <w:pPr>
              <w:jc w:val="center"/>
              <w:rPr>
                <w:b/>
                <w:bCs/>
              </w:rPr>
            </w:pPr>
            <w:proofErr w:type="spellStart"/>
            <w:r w:rsidRPr="00A0779C">
              <w:rPr>
                <w:b/>
                <w:bCs/>
              </w:rPr>
              <w:t>Taza</w:t>
            </w:r>
            <w:proofErr w:type="spellEnd"/>
            <w:r w:rsidRPr="00A0779C">
              <w:rPr>
                <w:b/>
                <w:bCs/>
              </w:rPr>
              <w:t xml:space="preserve"> promedio de error por periodo evaluado</w:t>
            </w:r>
          </w:p>
        </w:tc>
      </w:tr>
      <w:tr w:rsidR="008614CC" w14:paraId="6447B9D8" w14:textId="77777777" w:rsidTr="000C7645">
        <w:tc>
          <w:tcPr>
            <w:tcW w:w="4247" w:type="dxa"/>
            <w:tcBorders>
              <w:bottom w:val="nil"/>
            </w:tcBorders>
            <w:vAlign w:val="center"/>
          </w:tcPr>
          <w:p w14:paraId="79F88093" w14:textId="59E4C877" w:rsidR="008614CC" w:rsidRDefault="008614CC" w:rsidP="00385DE8">
            <w:pPr>
              <w:jc w:val="center"/>
            </w:pPr>
            <w:r w:rsidRPr="008614CC">
              <w:t>Postura</w:t>
            </w:r>
          </w:p>
        </w:tc>
        <w:tc>
          <w:tcPr>
            <w:tcW w:w="4247" w:type="dxa"/>
            <w:tcBorders>
              <w:bottom w:val="nil"/>
            </w:tcBorders>
            <w:vAlign w:val="center"/>
          </w:tcPr>
          <w:p w14:paraId="4D698608" w14:textId="30EBD07B" w:rsidR="008614CC" w:rsidRDefault="00A0779C" w:rsidP="00385DE8">
            <w:pPr>
              <w:jc w:val="center"/>
            </w:pPr>
            <w:r>
              <w:t>1,7</w:t>
            </w:r>
          </w:p>
        </w:tc>
      </w:tr>
      <w:tr w:rsidR="008614CC" w14:paraId="0D5256E7" w14:textId="77777777" w:rsidTr="000C7645">
        <w:tc>
          <w:tcPr>
            <w:tcW w:w="4247" w:type="dxa"/>
            <w:tcBorders>
              <w:top w:val="nil"/>
              <w:bottom w:val="nil"/>
            </w:tcBorders>
            <w:vAlign w:val="center"/>
          </w:tcPr>
          <w:p w14:paraId="2EB1849D" w14:textId="7061B45F" w:rsidR="008614CC" w:rsidRDefault="00655D35" w:rsidP="00385DE8">
            <w:pPr>
              <w:jc w:val="center"/>
            </w:pPr>
            <w:r>
              <w:t>Contacto con el balón</w:t>
            </w:r>
          </w:p>
        </w:tc>
        <w:tc>
          <w:tcPr>
            <w:tcW w:w="4247" w:type="dxa"/>
            <w:tcBorders>
              <w:top w:val="nil"/>
              <w:bottom w:val="nil"/>
            </w:tcBorders>
            <w:vAlign w:val="center"/>
          </w:tcPr>
          <w:p w14:paraId="6B393926" w14:textId="61A9D8F8" w:rsidR="008614CC" w:rsidRDefault="00A0779C" w:rsidP="00385DE8">
            <w:pPr>
              <w:jc w:val="center"/>
            </w:pPr>
            <w:r>
              <w:t>2</w:t>
            </w:r>
          </w:p>
        </w:tc>
      </w:tr>
      <w:tr w:rsidR="008614CC" w14:paraId="32D1730C" w14:textId="77777777" w:rsidTr="000C7645">
        <w:tc>
          <w:tcPr>
            <w:tcW w:w="4247" w:type="dxa"/>
            <w:tcBorders>
              <w:top w:val="nil"/>
            </w:tcBorders>
            <w:vAlign w:val="center"/>
          </w:tcPr>
          <w:p w14:paraId="2ADC8535" w14:textId="6C4885C0" w:rsidR="008614CC" w:rsidRDefault="008614CC" w:rsidP="00385DE8">
            <w:pPr>
              <w:jc w:val="center"/>
            </w:pPr>
            <w:r w:rsidRPr="008614CC">
              <w:t>Después el impacto</w:t>
            </w:r>
          </w:p>
        </w:tc>
        <w:tc>
          <w:tcPr>
            <w:tcW w:w="4247" w:type="dxa"/>
            <w:tcBorders>
              <w:top w:val="nil"/>
            </w:tcBorders>
            <w:vAlign w:val="center"/>
          </w:tcPr>
          <w:p w14:paraId="68EEF8F3" w14:textId="6615627F" w:rsidR="008614CC" w:rsidRDefault="00A0779C" w:rsidP="00385DE8">
            <w:pPr>
              <w:jc w:val="center"/>
            </w:pPr>
            <w:r>
              <w:t>1,7</w:t>
            </w:r>
          </w:p>
        </w:tc>
      </w:tr>
    </w:tbl>
    <w:bookmarkEnd w:id="14"/>
    <w:p w14:paraId="3E5ED501" w14:textId="77777777" w:rsidR="000C7645" w:rsidRDefault="000C7645" w:rsidP="000C7645">
      <w:pPr>
        <w:spacing w:after="0"/>
      </w:pPr>
      <w:r w:rsidRPr="00264B6C">
        <w:rPr>
          <w:b/>
          <w:bCs/>
          <w:i/>
          <w:iCs/>
        </w:rPr>
        <w:t>Nota.</w:t>
      </w:r>
      <w:r>
        <w:t xml:space="preserve"> Datos calculados a partir de los deportistas en la ficha de observación </w:t>
      </w:r>
    </w:p>
    <w:p w14:paraId="657118AA" w14:textId="5DD45B62" w:rsidR="005B3D13" w:rsidRDefault="005B3D13" w:rsidP="009934D5">
      <w:pPr>
        <w:spacing w:before="240"/>
        <w:rPr>
          <w:i/>
          <w:iCs/>
        </w:rPr>
      </w:pPr>
      <w:r>
        <w:rPr>
          <w:i/>
          <w:iCs/>
        </w:rPr>
        <w:t xml:space="preserve">Comparación de resultados </w:t>
      </w:r>
    </w:p>
    <w:p w14:paraId="4C88E6C0" w14:textId="5243852E" w:rsidR="005B3D13" w:rsidRDefault="00FA4D9E" w:rsidP="00493A20">
      <w:pPr>
        <w:spacing w:after="0" w:line="480" w:lineRule="auto"/>
        <w:ind w:firstLine="709"/>
      </w:pPr>
      <w:r>
        <w:t xml:space="preserve">Para efectivizar la comparación de las tazas de error entre la caracterización inicial y los valores luego de la propuesta se presenta a continuación en la </w:t>
      </w:r>
      <w:r w:rsidR="000C7645">
        <w:t>T</w:t>
      </w:r>
      <w:r>
        <w:t xml:space="preserve">abla 5 </w:t>
      </w:r>
      <w:r w:rsidR="009934D5">
        <w:t>únicamente</w:t>
      </w:r>
      <w:r>
        <w:t xml:space="preserve"> los promedios obtenidos por cada indicador. </w:t>
      </w:r>
      <w:r w:rsidR="009934D5">
        <w:t>Los resultados obtenidos luego de la propuesta se muestran</w:t>
      </w:r>
      <w:r>
        <w:t xml:space="preserve"> de manera detallada en el anexo 2 de este documento. </w:t>
      </w:r>
    </w:p>
    <w:p w14:paraId="3A5A3E6E" w14:textId="48B01A80" w:rsidR="009934D5" w:rsidRDefault="009934D5" w:rsidP="00493A20">
      <w:pPr>
        <w:spacing w:after="0" w:line="480" w:lineRule="auto"/>
        <w:ind w:firstLine="709"/>
      </w:pPr>
      <w:r>
        <w:t>El análisis comparativo de los valores promedio de error revela mejoras sustanciales en varios indicadores clave después de la aplicación de la propuesta de mejora. Específicamente, se observa una reducción significativa en los errores de los indicadores P3, P4, C1, C4, DI3 y DI5, que inicialmente presentaban tasas de error más elevadas. En el caso del indicador P3, que se refiere a las rodillas flexionadas llevando el peso del cuerpo hacia la punta de los pies, se evidencia una mejora importante, disminuyendo el error en la ejecución de la técnica de postura, con una reducción de 1,8 a 0,7. Asimismo, el indicador P4, que aborda la posición de los brazos a la altura de la cintura con las manos extendidas, muestra una mejora sustancial, reduciendo el error de 1,9 a 0,6.</w:t>
      </w:r>
    </w:p>
    <w:p w14:paraId="15407AC6" w14:textId="7A0F6D68" w:rsidR="009934D5" w:rsidRDefault="009934D5" w:rsidP="00493A20">
      <w:pPr>
        <w:spacing w:after="0" w:line="480" w:lineRule="auto"/>
        <w:ind w:firstLine="709"/>
      </w:pPr>
      <w:r>
        <w:t xml:space="preserve">En cuanto al indicador C1, relacionado con las piernas semiflexionadas a la anchura de los pies, se registra una mejora significativa con una disminución importante en el error, pasando de 2 a 0,5. El indicador C4, que indica que el balón debe ir dirigido al colocador después del contacto, también presenta una mejora considerable, reduciendo el error de 3 a 1,1. </w:t>
      </w:r>
      <w:r>
        <w:lastRenderedPageBreak/>
        <w:t>Los indicadores de la subcategoría "Después del impacto" (DI3 y DI5) muestran mejoras notables. El indicador DI3, que se refiere al pequeño movimiento amortiguador a través de la flexión de piernas, evidencia una reducción del error de 1,8 a 0,6. De manera similar, el indicador DI5, que aborda la preparación del cuerpo para la siguiente acción después del contacto, presenta una mejora sustancial, reduciendo el error de 1,8 a 0,6.</w:t>
      </w:r>
    </w:p>
    <w:p w14:paraId="0C2FE85E" w14:textId="116173D6" w:rsidR="000C7645" w:rsidRDefault="005B3D13" w:rsidP="005B3D13">
      <w:pPr>
        <w:spacing w:after="0"/>
        <w:rPr>
          <w:b/>
          <w:bCs/>
          <w:lang w:val="es-ES"/>
        </w:rPr>
      </w:pPr>
      <w:r w:rsidRPr="00AF4C6D">
        <w:rPr>
          <w:b/>
          <w:bCs/>
          <w:lang w:val="es-ES"/>
        </w:rPr>
        <w:t xml:space="preserve">Tabla </w:t>
      </w:r>
      <w:r w:rsidR="00343DD0">
        <w:rPr>
          <w:b/>
          <w:bCs/>
          <w:lang w:val="es-ES"/>
        </w:rPr>
        <w:t>4</w:t>
      </w:r>
    </w:p>
    <w:p w14:paraId="5E5244A9" w14:textId="6B5738EE" w:rsidR="005B3D13" w:rsidRPr="00AF4C6D" w:rsidRDefault="000C7645" w:rsidP="005B3D13">
      <w:pPr>
        <w:spacing w:after="0"/>
        <w:rPr>
          <w:i/>
          <w:iCs/>
          <w:lang w:val="es-ES"/>
        </w:rPr>
      </w:pPr>
      <w:r>
        <w:rPr>
          <w:i/>
          <w:iCs/>
          <w:lang w:val="es-ES"/>
        </w:rPr>
        <w:t>Comparación de t</w:t>
      </w:r>
      <w:r w:rsidR="005B3D13">
        <w:rPr>
          <w:i/>
          <w:iCs/>
          <w:lang w:val="es-ES"/>
        </w:rPr>
        <w:t>azas de error promedio por indicador</w:t>
      </w:r>
    </w:p>
    <w:tbl>
      <w:tblPr>
        <w:tblStyle w:val="Tablaconcuadrcu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3010"/>
        <w:gridCol w:w="3008"/>
        <w:gridCol w:w="3008"/>
      </w:tblGrid>
      <w:tr w:rsidR="005B3D13" w:rsidRPr="00385DE8" w14:paraId="3360D061" w14:textId="3A38E172" w:rsidTr="000C7645">
        <w:trPr>
          <w:trHeight w:val="542"/>
        </w:trPr>
        <w:tc>
          <w:tcPr>
            <w:tcW w:w="1667" w:type="pct"/>
            <w:tcBorders>
              <w:bottom w:val="single" w:sz="4" w:space="0" w:color="auto"/>
            </w:tcBorders>
            <w:vAlign w:val="center"/>
          </w:tcPr>
          <w:p w14:paraId="1520E881" w14:textId="77777777" w:rsidR="005B3D13" w:rsidRPr="00385DE8" w:rsidRDefault="005B3D13" w:rsidP="00385DE8">
            <w:pPr>
              <w:jc w:val="center"/>
              <w:rPr>
                <w:b/>
                <w:bCs/>
                <w:szCs w:val="24"/>
              </w:rPr>
            </w:pPr>
            <w:r w:rsidRPr="00385DE8">
              <w:rPr>
                <w:b/>
                <w:bCs/>
                <w:szCs w:val="24"/>
              </w:rPr>
              <w:t>Código de indicador</w:t>
            </w:r>
          </w:p>
        </w:tc>
        <w:tc>
          <w:tcPr>
            <w:tcW w:w="1666" w:type="pct"/>
            <w:tcBorders>
              <w:bottom w:val="single" w:sz="4" w:space="0" w:color="auto"/>
            </w:tcBorders>
            <w:vAlign w:val="center"/>
          </w:tcPr>
          <w:p w14:paraId="2A845FED" w14:textId="58F18CD7" w:rsidR="005B3D13" w:rsidRPr="00385DE8" w:rsidRDefault="005B3D13" w:rsidP="00385DE8">
            <w:pPr>
              <w:jc w:val="center"/>
              <w:rPr>
                <w:b/>
                <w:bCs/>
                <w:szCs w:val="24"/>
              </w:rPr>
            </w:pPr>
            <w:r w:rsidRPr="00385DE8">
              <w:rPr>
                <w:b/>
                <w:bCs/>
                <w:szCs w:val="24"/>
              </w:rPr>
              <w:t>Valor inicial</w:t>
            </w:r>
          </w:p>
        </w:tc>
        <w:tc>
          <w:tcPr>
            <w:tcW w:w="1666" w:type="pct"/>
            <w:tcBorders>
              <w:bottom w:val="single" w:sz="4" w:space="0" w:color="auto"/>
            </w:tcBorders>
            <w:vAlign w:val="center"/>
          </w:tcPr>
          <w:p w14:paraId="332D95DA" w14:textId="689587F4" w:rsidR="005B3D13" w:rsidRPr="00385DE8" w:rsidRDefault="005B3D13" w:rsidP="00385DE8">
            <w:pPr>
              <w:jc w:val="center"/>
              <w:rPr>
                <w:b/>
                <w:bCs/>
                <w:szCs w:val="24"/>
              </w:rPr>
            </w:pPr>
            <w:r w:rsidRPr="00385DE8">
              <w:rPr>
                <w:b/>
                <w:bCs/>
                <w:szCs w:val="24"/>
              </w:rPr>
              <w:t>Valor luego de propuesta</w:t>
            </w:r>
          </w:p>
        </w:tc>
      </w:tr>
      <w:tr w:rsidR="005B3D13" w:rsidRPr="00385DE8" w14:paraId="53BBE37A" w14:textId="76DA91F3" w:rsidTr="000C7645">
        <w:tc>
          <w:tcPr>
            <w:tcW w:w="1667" w:type="pct"/>
            <w:tcBorders>
              <w:bottom w:val="nil"/>
            </w:tcBorders>
            <w:vAlign w:val="center"/>
          </w:tcPr>
          <w:p w14:paraId="2426E571" w14:textId="77777777" w:rsidR="005B3D13" w:rsidRPr="00385DE8" w:rsidRDefault="005B3D13" w:rsidP="00385DE8">
            <w:pPr>
              <w:jc w:val="center"/>
              <w:rPr>
                <w:szCs w:val="24"/>
              </w:rPr>
            </w:pPr>
            <w:r w:rsidRPr="00385DE8">
              <w:rPr>
                <w:rFonts w:cs="Times New Roman"/>
                <w:color w:val="000000"/>
                <w:szCs w:val="24"/>
              </w:rPr>
              <w:t>P1</w:t>
            </w:r>
          </w:p>
        </w:tc>
        <w:tc>
          <w:tcPr>
            <w:tcW w:w="1666" w:type="pct"/>
            <w:tcBorders>
              <w:bottom w:val="nil"/>
            </w:tcBorders>
            <w:vAlign w:val="center"/>
          </w:tcPr>
          <w:p w14:paraId="033CEF7B" w14:textId="77777777" w:rsidR="005B3D13" w:rsidRPr="00385DE8" w:rsidRDefault="005B3D13" w:rsidP="00385DE8">
            <w:pPr>
              <w:jc w:val="center"/>
              <w:rPr>
                <w:szCs w:val="24"/>
              </w:rPr>
            </w:pPr>
            <w:r w:rsidRPr="00385DE8">
              <w:rPr>
                <w:rFonts w:ascii="Calibri" w:hAnsi="Calibri" w:cs="Calibri"/>
                <w:szCs w:val="24"/>
              </w:rPr>
              <w:t>1,7</w:t>
            </w:r>
          </w:p>
        </w:tc>
        <w:tc>
          <w:tcPr>
            <w:tcW w:w="1666" w:type="pct"/>
            <w:tcBorders>
              <w:bottom w:val="nil"/>
            </w:tcBorders>
          </w:tcPr>
          <w:p w14:paraId="3A1E1B9A" w14:textId="1623783A" w:rsidR="005B3D13" w:rsidRPr="00385DE8" w:rsidRDefault="00FA4D9E" w:rsidP="00385DE8">
            <w:pPr>
              <w:jc w:val="center"/>
              <w:rPr>
                <w:rFonts w:ascii="Calibri" w:hAnsi="Calibri" w:cs="Calibri"/>
                <w:szCs w:val="24"/>
              </w:rPr>
            </w:pPr>
            <w:r w:rsidRPr="00385DE8">
              <w:rPr>
                <w:rFonts w:ascii="Calibri" w:hAnsi="Calibri" w:cs="Calibri"/>
                <w:szCs w:val="24"/>
              </w:rPr>
              <w:t>0,6</w:t>
            </w:r>
          </w:p>
        </w:tc>
      </w:tr>
      <w:tr w:rsidR="005B3D13" w:rsidRPr="00385DE8" w14:paraId="464495D8" w14:textId="3015B465" w:rsidTr="000C7645">
        <w:tc>
          <w:tcPr>
            <w:tcW w:w="1667" w:type="pct"/>
            <w:tcBorders>
              <w:top w:val="nil"/>
              <w:bottom w:val="nil"/>
            </w:tcBorders>
            <w:vAlign w:val="center"/>
          </w:tcPr>
          <w:p w14:paraId="6A129616" w14:textId="77777777" w:rsidR="005B3D13" w:rsidRPr="00385DE8" w:rsidRDefault="005B3D13" w:rsidP="00385DE8">
            <w:pPr>
              <w:jc w:val="center"/>
              <w:rPr>
                <w:szCs w:val="24"/>
              </w:rPr>
            </w:pPr>
            <w:r w:rsidRPr="00385DE8">
              <w:rPr>
                <w:rFonts w:cs="Times New Roman"/>
                <w:color w:val="000000"/>
                <w:szCs w:val="24"/>
              </w:rPr>
              <w:t>P2</w:t>
            </w:r>
          </w:p>
        </w:tc>
        <w:tc>
          <w:tcPr>
            <w:tcW w:w="1666" w:type="pct"/>
            <w:tcBorders>
              <w:top w:val="nil"/>
              <w:bottom w:val="nil"/>
            </w:tcBorders>
            <w:vAlign w:val="center"/>
          </w:tcPr>
          <w:p w14:paraId="6614C7DF" w14:textId="77777777" w:rsidR="005B3D13" w:rsidRPr="00385DE8" w:rsidRDefault="005B3D13" w:rsidP="00385DE8">
            <w:pPr>
              <w:jc w:val="center"/>
              <w:rPr>
                <w:szCs w:val="24"/>
              </w:rPr>
            </w:pPr>
            <w:r w:rsidRPr="00385DE8">
              <w:rPr>
                <w:rFonts w:ascii="Calibri" w:hAnsi="Calibri" w:cs="Calibri"/>
                <w:szCs w:val="24"/>
              </w:rPr>
              <w:t>1,6</w:t>
            </w:r>
          </w:p>
        </w:tc>
        <w:tc>
          <w:tcPr>
            <w:tcW w:w="1666" w:type="pct"/>
            <w:tcBorders>
              <w:top w:val="nil"/>
              <w:bottom w:val="nil"/>
            </w:tcBorders>
          </w:tcPr>
          <w:p w14:paraId="4BB64B2D" w14:textId="782B16CD" w:rsidR="005B3D13" w:rsidRPr="00385DE8" w:rsidRDefault="00FA4D9E" w:rsidP="00385DE8">
            <w:pPr>
              <w:jc w:val="center"/>
              <w:rPr>
                <w:rFonts w:ascii="Calibri" w:hAnsi="Calibri" w:cs="Calibri"/>
                <w:szCs w:val="24"/>
              </w:rPr>
            </w:pPr>
            <w:r w:rsidRPr="00385DE8">
              <w:rPr>
                <w:rFonts w:ascii="Calibri" w:hAnsi="Calibri" w:cs="Calibri"/>
                <w:szCs w:val="24"/>
              </w:rPr>
              <w:t>0,5</w:t>
            </w:r>
          </w:p>
        </w:tc>
      </w:tr>
      <w:tr w:rsidR="005B3D13" w:rsidRPr="00385DE8" w14:paraId="166D6B15" w14:textId="2B6ED7F0" w:rsidTr="000C7645">
        <w:tc>
          <w:tcPr>
            <w:tcW w:w="1667" w:type="pct"/>
            <w:tcBorders>
              <w:top w:val="nil"/>
              <w:bottom w:val="nil"/>
            </w:tcBorders>
            <w:vAlign w:val="center"/>
          </w:tcPr>
          <w:p w14:paraId="50356585" w14:textId="77777777" w:rsidR="005B3D13" w:rsidRPr="00385DE8" w:rsidRDefault="005B3D13" w:rsidP="00385DE8">
            <w:pPr>
              <w:jc w:val="center"/>
              <w:rPr>
                <w:szCs w:val="24"/>
              </w:rPr>
            </w:pPr>
            <w:r w:rsidRPr="00385DE8">
              <w:rPr>
                <w:rFonts w:cs="Times New Roman"/>
                <w:color w:val="000000"/>
                <w:szCs w:val="24"/>
              </w:rPr>
              <w:t>P3</w:t>
            </w:r>
          </w:p>
        </w:tc>
        <w:tc>
          <w:tcPr>
            <w:tcW w:w="1666" w:type="pct"/>
            <w:tcBorders>
              <w:top w:val="nil"/>
              <w:bottom w:val="nil"/>
            </w:tcBorders>
            <w:vAlign w:val="center"/>
          </w:tcPr>
          <w:p w14:paraId="2B84884B" w14:textId="77777777" w:rsidR="005B3D13" w:rsidRPr="00385DE8" w:rsidRDefault="005B3D13" w:rsidP="00385DE8">
            <w:pPr>
              <w:jc w:val="center"/>
              <w:rPr>
                <w:szCs w:val="24"/>
              </w:rPr>
            </w:pPr>
            <w:r w:rsidRPr="00385DE8">
              <w:rPr>
                <w:rFonts w:ascii="Calibri" w:hAnsi="Calibri" w:cs="Calibri"/>
                <w:szCs w:val="24"/>
              </w:rPr>
              <w:t>1,8</w:t>
            </w:r>
          </w:p>
        </w:tc>
        <w:tc>
          <w:tcPr>
            <w:tcW w:w="1666" w:type="pct"/>
            <w:tcBorders>
              <w:top w:val="nil"/>
              <w:bottom w:val="nil"/>
            </w:tcBorders>
          </w:tcPr>
          <w:p w14:paraId="565EDCD1" w14:textId="42627AAA" w:rsidR="005B3D13" w:rsidRPr="00385DE8" w:rsidRDefault="00FA4D9E" w:rsidP="00385DE8">
            <w:pPr>
              <w:jc w:val="center"/>
              <w:rPr>
                <w:rFonts w:ascii="Calibri" w:hAnsi="Calibri" w:cs="Calibri"/>
                <w:szCs w:val="24"/>
              </w:rPr>
            </w:pPr>
            <w:r w:rsidRPr="00385DE8">
              <w:rPr>
                <w:rFonts w:ascii="Calibri" w:hAnsi="Calibri" w:cs="Calibri"/>
                <w:szCs w:val="24"/>
              </w:rPr>
              <w:t>0,7</w:t>
            </w:r>
          </w:p>
        </w:tc>
      </w:tr>
      <w:tr w:rsidR="005B3D13" w:rsidRPr="00385DE8" w14:paraId="2824410B" w14:textId="104A1479" w:rsidTr="000C7645">
        <w:tc>
          <w:tcPr>
            <w:tcW w:w="1667" w:type="pct"/>
            <w:tcBorders>
              <w:top w:val="nil"/>
              <w:bottom w:val="nil"/>
            </w:tcBorders>
            <w:vAlign w:val="center"/>
          </w:tcPr>
          <w:p w14:paraId="7EB1C331" w14:textId="77777777" w:rsidR="005B3D13" w:rsidRPr="00385DE8" w:rsidRDefault="005B3D13" w:rsidP="00385DE8">
            <w:pPr>
              <w:jc w:val="center"/>
              <w:rPr>
                <w:szCs w:val="24"/>
              </w:rPr>
            </w:pPr>
            <w:r w:rsidRPr="00385DE8">
              <w:rPr>
                <w:rFonts w:cs="Times New Roman"/>
                <w:color w:val="000000"/>
                <w:szCs w:val="24"/>
              </w:rPr>
              <w:t>P4</w:t>
            </w:r>
          </w:p>
        </w:tc>
        <w:tc>
          <w:tcPr>
            <w:tcW w:w="1666" w:type="pct"/>
            <w:tcBorders>
              <w:top w:val="nil"/>
              <w:bottom w:val="nil"/>
            </w:tcBorders>
            <w:vAlign w:val="center"/>
          </w:tcPr>
          <w:p w14:paraId="049A2258" w14:textId="77777777" w:rsidR="005B3D13" w:rsidRPr="00385DE8" w:rsidRDefault="005B3D13" w:rsidP="00385DE8">
            <w:pPr>
              <w:jc w:val="center"/>
              <w:rPr>
                <w:szCs w:val="24"/>
              </w:rPr>
            </w:pPr>
            <w:r w:rsidRPr="00385DE8">
              <w:rPr>
                <w:rFonts w:ascii="Calibri" w:hAnsi="Calibri" w:cs="Calibri"/>
                <w:szCs w:val="24"/>
              </w:rPr>
              <w:t>1,9</w:t>
            </w:r>
          </w:p>
        </w:tc>
        <w:tc>
          <w:tcPr>
            <w:tcW w:w="1666" w:type="pct"/>
            <w:tcBorders>
              <w:top w:val="nil"/>
              <w:bottom w:val="nil"/>
            </w:tcBorders>
          </w:tcPr>
          <w:p w14:paraId="05001192" w14:textId="4F7884B7" w:rsidR="005B3D13" w:rsidRPr="00385DE8" w:rsidRDefault="00FA4D9E" w:rsidP="00385DE8">
            <w:pPr>
              <w:jc w:val="center"/>
              <w:rPr>
                <w:rFonts w:ascii="Calibri" w:hAnsi="Calibri" w:cs="Calibri"/>
                <w:szCs w:val="24"/>
              </w:rPr>
            </w:pPr>
            <w:r w:rsidRPr="00385DE8">
              <w:rPr>
                <w:rFonts w:ascii="Calibri" w:hAnsi="Calibri" w:cs="Calibri"/>
                <w:szCs w:val="24"/>
              </w:rPr>
              <w:t>0,6</w:t>
            </w:r>
          </w:p>
        </w:tc>
      </w:tr>
      <w:tr w:rsidR="005B3D13" w:rsidRPr="00385DE8" w14:paraId="0A288890" w14:textId="6EAEB693" w:rsidTr="000C7645">
        <w:tc>
          <w:tcPr>
            <w:tcW w:w="1667" w:type="pct"/>
            <w:tcBorders>
              <w:top w:val="nil"/>
              <w:bottom w:val="nil"/>
            </w:tcBorders>
            <w:vAlign w:val="center"/>
          </w:tcPr>
          <w:p w14:paraId="11E009E2" w14:textId="77777777" w:rsidR="005B3D13" w:rsidRPr="00385DE8" w:rsidRDefault="005B3D13" w:rsidP="00385DE8">
            <w:pPr>
              <w:jc w:val="center"/>
              <w:rPr>
                <w:szCs w:val="24"/>
              </w:rPr>
            </w:pPr>
            <w:r w:rsidRPr="00385DE8">
              <w:rPr>
                <w:rStyle w:val="nfasis"/>
                <w:rFonts w:cs="Times New Roman"/>
                <w:i w:val="0"/>
                <w:color w:val="000000"/>
                <w:szCs w:val="24"/>
                <w:shd w:val="clear" w:color="auto" w:fill="FFFFFF"/>
              </w:rPr>
              <w:t>P5</w:t>
            </w:r>
          </w:p>
        </w:tc>
        <w:tc>
          <w:tcPr>
            <w:tcW w:w="1666" w:type="pct"/>
            <w:tcBorders>
              <w:top w:val="nil"/>
              <w:bottom w:val="nil"/>
            </w:tcBorders>
            <w:vAlign w:val="center"/>
          </w:tcPr>
          <w:p w14:paraId="5AE7D022" w14:textId="77777777" w:rsidR="005B3D13" w:rsidRPr="00385DE8" w:rsidRDefault="005B3D13" w:rsidP="00385DE8">
            <w:pPr>
              <w:jc w:val="center"/>
              <w:rPr>
                <w:szCs w:val="24"/>
              </w:rPr>
            </w:pPr>
            <w:r w:rsidRPr="00385DE8">
              <w:rPr>
                <w:rFonts w:ascii="Calibri" w:hAnsi="Calibri" w:cs="Calibri"/>
                <w:szCs w:val="24"/>
              </w:rPr>
              <w:t>1,5</w:t>
            </w:r>
          </w:p>
        </w:tc>
        <w:tc>
          <w:tcPr>
            <w:tcW w:w="1666" w:type="pct"/>
            <w:tcBorders>
              <w:top w:val="nil"/>
              <w:bottom w:val="nil"/>
            </w:tcBorders>
          </w:tcPr>
          <w:p w14:paraId="3F9F0982" w14:textId="4E87B2B2" w:rsidR="005B3D13" w:rsidRPr="00385DE8" w:rsidRDefault="00FA4D9E" w:rsidP="00385DE8">
            <w:pPr>
              <w:jc w:val="center"/>
              <w:rPr>
                <w:rFonts w:ascii="Calibri" w:hAnsi="Calibri" w:cs="Calibri"/>
                <w:szCs w:val="24"/>
              </w:rPr>
            </w:pPr>
            <w:r w:rsidRPr="00385DE8">
              <w:rPr>
                <w:rFonts w:ascii="Calibri" w:hAnsi="Calibri" w:cs="Calibri"/>
                <w:szCs w:val="24"/>
              </w:rPr>
              <w:t>0,3</w:t>
            </w:r>
          </w:p>
        </w:tc>
      </w:tr>
      <w:tr w:rsidR="005B3D13" w:rsidRPr="00385DE8" w14:paraId="6167AFCA" w14:textId="533C8D7A" w:rsidTr="000C7645">
        <w:tc>
          <w:tcPr>
            <w:tcW w:w="1667" w:type="pct"/>
            <w:tcBorders>
              <w:top w:val="nil"/>
              <w:bottom w:val="nil"/>
            </w:tcBorders>
            <w:vAlign w:val="center"/>
          </w:tcPr>
          <w:p w14:paraId="500BB87B" w14:textId="77777777" w:rsidR="005B3D13" w:rsidRPr="00385DE8" w:rsidRDefault="005B3D13" w:rsidP="00385DE8">
            <w:pPr>
              <w:jc w:val="center"/>
              <w:rPr>
                <w:szCs w:val="24"/>
              </w:rPr>
            </w:pPr>
            <w:r w:rsidRPr="00385DE8">
              <w:rPr>
                <w:rFonts w:cs="Times New Roman"/>
                <w:color w:val="000000"/>
                <w:szCs w:val="24"/>
                <w:lang w:eastAsia="es-EC"/>
              </w:rPr>
              <w:t>C</w:t>
            </w:r>
            <w:r w:rsidRPr="00385DE8">
              <w:rPr>
                <w:szCs w:val="24"/>
                <w:lang w:eastAsia="es-EC"/>
              </w:rPr>
              <w:t>1</w:t>
            </w:r>
          </w:p>
        </w:tc>
        <w:tc>
          <w:tcPr>
            <w:tcW w:w="1666" w:type="pct"/>
            <w:tcBorders>
              <w:top w:val="nil"/>
              <w:bottom w:val="nil"/>
            </w:tcBorders>
            <w:vAlign w:val="center"/>
          </w:tcPr>
          <w:p w14:paraId="6CB11B0D" w14:textId="77777777" w:rsidR="005B3D13" w:rsidRPr="00385DE8" w:rsidRDefault="005B3D13" w:rsidP="00385DE8">
            <w:pPr>
              <w:jc w:val="center"/>
              <w:rPr>
                <w:szCs w:val="24"/>
              </w:rPr>
            </w:pPr>
            <w:r w:rsidRPr="00385DE8">
              <w:rPr>
                <w:rFonts w:ascii="Calibri" w:hAnsi="Calibri" w:cs="Calibri"/>
                <w:szCs w:val="24"/>
              </w:rPr>
              <w:t>2</w:t>
            </w:r>
          </w:p>
        </w:tc>
        <w:tc>
          <w:tcPr>
            <w:tcW w:w="1666" w:type="pct"/>
            <w:tcBorders>
              <w:top w:val="nil"/>
              <w:bottom w:val="nil"/>
            </w:tcBorders>
          </w:tcPr>
          <w:p w14:paraId="550C6593" w14:textId="6D01D94D" w:rsidR="005B3D13" w:rsidRPr="00385DE8" w:rsidRDefault="00FA4D9E" w:rsidP="00385DE8">
            <w:pPr>
              <w:jc w:val="center"/>
              <w:rPr>
                <w:rFonts w:ascii="Calibri" w:hAnsi="Calibri" w:cs="Calibri"/>
                <w:szCs w:val="24"/>
              </w:rPr>
            </w:pPr>
            <w:r w:rsidRPr="00385DE8">
              <w:rPr>
                <w:rFonts w:ascii="Calibri" w:hAnsi="Calibri" w:cs="Calibri"/>
                <w:szCs w:val="24"/>
              </w:rPr>
              <w:t>0,5</w:t>
            </w:r>
          </w:p>
        </w:tc>
      </w:tr>
      <w:tr w:rsidR="005B3D13" w:rsidRPr="00385DE8" w14:paraId="0F2EC60E" w14:textId="57A19397" w:rsidTr="000C7645">
        <w:tc>
          <w:tcPr>
            <w:tcW w:w="1667" w:type="pct"/>
            <w:tcBorders>
              <w:top w:val="nil"/>
              <w:bottom w:val="nil"/>
            </w:tcBorders>
            <w:vAlign w:val="center"/>
          </w:tcPr>
          <w:p w14:paraId="61CFD224" w14:textId="77777777" w:rsidR="005B3D13" w:rsidRPr="00385DE8" w:rsidRDefault="005B3D13" w:rsidP="00385DE8">
            <w:pPr>
              <w:jc w:val="center"/>
              <w:rPr>
                <w:szCs w:val="24"/>
              </w:rPr>
            </w:pPr>
            <w:r w:rsidRPr="00385DE8">
              <w:rPr>
                <w:rFonts w:cs="Times New Roman"/>
                <w:color w:val="000000"/>
                <w:szCs w:val="24"/>
                <w:lang w:eastAsia="es-EC"/>
              </w:rPr>
              <w:t>C</w:t>
            </w:r>
            <w:r w:rsidRPr="00385DE8">
              <w:rPr>
                <w:szCs w:val="24"/>
                <w:lang w:eastAsia="es-EC"/>
              </w:rPr>
              <w:t>2</w:t>
            </w:r>
          </w:p>
        </w:tc>
        <w:tc>
          <w:tcPr>
            <w:tcW w:w="1666" w:type="pct"/>
            <w:tcBorders>
              <w:top w:val="nil"/>
              <w:bottom w:val="nil"/>
            </w:tcBorders>
            <w:vAlign w:val="center"/>
          </w:tcPr>
          <w:p w14:paraId="7CBD8F48" w14:textId="77777777" w:rsidR="005B3D13" w:rsidRPr="00385DE8" w:rsidRDefault="005B3D13" w:rsidP="00385DE8">
            <w:pPr>
              <w:jc w:val="center"/>
              <w:rPr>
                <w:szCs w:val="24"/>
              </w:rPr>
            </w:pPr>
            <w:r w:rsidRPr="00385DE8">
              <w:rPr>
                <w:rFonts w:ascii="Calibri" w:hAnsi="Calibri" w:cs="Calibri"/>
                <w:szCs w:val="24"/>
              </w:rPr>
              <w:t>1,4</w:t>
            </w:r>
          </w:p>
        </w:tc>
        <w:tc>
          <w:tcPr>
            <w:tcW w:w="1666" w:type="pct"/>
            <w:tcBorders>
              <w:top w:val="nil"/>
              <w:bottom w:val="nil"/>
            </w:tcBorders>
          </w:tcPr>
          <w:p w14:paraId="6CA7E3DD" w14:textId="78C43197" w:rsidR="005B3D13" w:rsidRPr="00385DE8" w:rsidRDefault="00FA4D9E" w:rsidP="00385DE8">
            <w:pPr>
              <w:jc w:val="center"/>
              <w:rPr>
                <w:rFonts w:ascii="Calibri" w:hAnsi="Calibri" w:cs="Calibri"/>
                <w:szCs w:val="24"/>
              </w:rPr>
            </w:pPr>
            <w:r w:rsidRPr="00385DE8">
              <w:rPr>
                <w:rFonts w:ascii="Calibri" w:hAnsi="Calibri" w:cs="Calibri"/>
                <w:szCs w:val="24"/>
              </w:rPr>
              <w:t>0,4</w:t>
            </w:r>
          </w:p>
        </w:tc>
      </w:tr>
      <w:tr w:rsidR="005B3D13" w:rsidRPr="00385DE8" w14:paraId="75B58FCE" w14:textId="7FDD9795" w:rsidTr="000C7645">
        <w:tc>
          <w:tcPr>
            <w:tcW w:w="1667" w:type="pct"/>
            <w:tcBorders>
              <w:top w:val="nil"/>
              <w:bottom w:val="nil"/>
            </w:tcBorders>
            <w:vAlign w:val="center"/>
          </w:tcPr>
          <w:p w14:paraId="1070B52C" w14:textId="77777777" w:rsidR="005B3D13" w:rsidRPr="00385DE8" w:rsidRDefault="005B3D13" w:rsidP="00385DE8">
            <w:pPr>
              <w:jc w:val="center"/>
              <w:rPr>
                <w:rFonts w:cs="Times New Roman"/>
                <w:color w:val="000000"/>
                <w:szCs w:val="24"/>
                <w:lang w:eastAsia="es-EC"/>
              </w:rPr>
            </w:pPr>
            <w:r w:rsidRPr="00385DE8">
              <w:rPr>
                <w:rFonts w:cs="Times New Roman"/>
                <w:color w:val="000000"/>
                <w:szCs w:val="24"/>
                <w:lang w:eastAsia="es-EC"/>
              </w:rPr>
              <w:t>C</w:t>
            </w:r>
            <w:r w:rsidRPr="00385DE8">
              <w:rPr>
                <w:szCs w:val="24"/>
                <w:lang w:eastAsia="es-EC"/>
              </w:rPr>
              <w:t>3</w:t>
            </w:r>
          </w:p>
        </w:tc>
        <w:tc>
          <w:tcPr>
            <w:tcW w:w="1666" w:type="pct"/>
            <w:tcBorders>
              <w:top w:val="nil"/>
              <w:bottom w:val="nil"/>
            </w:tcBorders>
            <w:vAlign w:val="center"/>
          </w:tcPr>
          <w:p w14:paraId="4EE3014C" w14:textId="77777777" w:rsidR="005B3D13" w:rsidRPr="00385DE8" w:rsidRDefault="005B3D13" w:rsidP="00385DE8">
            <w:pPr>
              <w:jc w:val="center"/>
              <w:rPr>
                <w:szCs w:val="24"/>
              </w:rPr>
            </w:pPr>
            <w:r w:rsidRPr="00385DE8">
              <w:rPr>
                <w:rFonts w:ascii="Calibri" w:hAnsi="Calibri" w:cs="Calibri"/>
                <w:szCs w:val="24"/>
              </w:rPr>
              <w:t>2,1</w:t>
            </w:r>
          </w:p>
        </w:tc>
        <w:tc>
          <w:tcPr>
            <w:tcW w:w="1666" w:type="pct"/>
            <w:tcBorders>
              <w:top w:val="nil"/>
              <w:bottom w:val="nil"/>
            </w:tcBorders>
          </w:tcPr>
          <w:p w14:paraId="730D2A88" w14:textId="19AF557C" w:rsidR="005B3D13" w:rsidRPr="00385DE8" w:rsidRDefault="00FA4D9E" w:rsidP="00385DE8">
            <w:pPr>
              <w:jc w:val="center"/>
              <w:rPr>
                <w:rFonts w:ascii="Calibri" w:hAnsi="Calibri" w:cs="Calibri"/>
                <w:szCs w:val="24"/>
              </w:rPr>
            </w:pPr>
            <w:r w:rsidRPr="00385DE8">
              <w:rPr>
                <w:rFonts w:ascii="Calibri" w:hAnsi="Calibri" w:cs="Calibri"/>
                <w:szCs w:val="24"/>
              </w:rPr>
              <w:t>1</w:t>
            </w:r>
          </w:p>
        </w:tc>
      </w:tr>
      <w:tr w:rsidR="005B3D13" w:rsidRPr="00385DE8" w14:paraId="5FD79B0D" w14:textId="5B25A9E7" w:rsidTr="000C7645">
        <w:tc>
          <w:tcPr>
            <w:tcW w:w="1667" w:type="pct"/>
            <w:tcBorders>
              <w:top w:val="nil"/>
              <w:bottom w:val="nil"/>
            </w:tcBorders>
            <w:vAlign w:val="center"/>
          </w:tcPr>
          <w:p w14:paraId="515AD1D0" w14:textId="77777777" w:rsidR="005B3D13" w:rsidRPr="00385DE8" w:rsidRDefault="005B3D13" w:rsidP="00385DE8">
            <w:pPr>
              <w:jc w:val="center"/>
              <w:rPr>
                <w:rFonts w:cs="Times New Roman"/>
                <w:color w:val="000000"/>
                <w:szCs w:val="24"/>
                <w:lang w:eastAsia="es-EC"/>
              </w:rPr>
            </w:pPr>
            <w:r w:rsidRPr="00385DE8">
              <w:rPr>
                <w:rFonts w:cs="Times New Roman"/>
                <w:color w:val="000000"/>
                <w:szCs w:val="24"/>
                <w:lang w:eastAsia="es-EC"/>
              </w:rPr>
              <w:t>C</w:t>
            </w:r>
            <w:r w:rsidRPr="00385DE8">
              <w:rPr>
                <w:szCs w:val="24"/>
                <w:lang w:eastAsia="es-EC"/>
              </w:rPr>
              <w:t>4</w:t>
            </w:r>
          </w:p>
        </w:tc>
        <w:tc>
          <w:tcPr>
            <w:tcW w:w="1666" w:type="pct"/>
            <w:tcBorders>
              <w:top w:val="nil"/>
              <w:bottom w:val="nil"/>
            </w:tcBorders>
            <w:vAlign w:val="center"/>
          </w:tcPr>
          <w:p w14:paraId="242FFBB2" w14:textId="77777777" w:rsidR="005B3D13" w:rsidRPr="00385DE8" w:rsidRDefault="005B3D13" w:rsidP="00385DE8">
            <w:pPr>
              <w:jc w:val="center"/>
              <w:rPr>
                <w:szCs w:val="24"/>
              </w:rPr>
            </w:pPr>
            <w:r w:rsidRPr="00385DE8">
              <w:rPr>
                <w:rFonts w:ascii="Calibri" w:hAnsi="Calibri" w:cs="Calibri"/>
                <w:szCs w:val="24"/>
              </w:rPr>
              <w:t>3</w:t>
            </w:r>
          </w:p>
        </w:tc>
        <w:tc>
          <w:tcPr>
            <w:tcW w:w="1666" w:type="pct"/>
            <w:tcBorders>
              <w:top w:val="nil"/>
              <w:bottom w:val="nil"/>
            </w:tcBorders>
          </w:tcPr>
          <w:p w14:paraId="4EF3DE8E" w14:textId="0372C16E" w:rsidR="005B3D13" w:rsidRPr="00385DE8" w:rsidRDefault="00FA4D9E" w:rsidP="00385DE8">
            <w:pPr>
              <w:jc w:val="center"/>
              <w:rPr>
                <w:rFonts w:ascii="Calibri" w:hAnsi="Calibri" w:cs="Calibri"/>
                <w:szCs w:val="24"/>
              </w:rPr>
            </w:pPr>
            <w:r w:rsidRPr="00385DE8">
              <w:rPr>
                <w:rFonts w:ascii="Calibri" w:hAnsi="Calibri" w:cs="Calibri"/>
                <w:szCs w:val="24"/>
              </w:rPr>
              <w:t>1,1</w:t>
            </w:r>
          </w:p>
        </w:tc>
      </w:tr>
      <w:tr w:rsidR="005B3D13" w:rsidRPr="00385DE8" w14:paraId="5448F78B" w14:textId="7CADCD0B" w:rsidTr="000C7645">
        <w:tc>
          <w:tcPr>
            <w:tcW w:w="1667" w:type="pct"/>
            <w:tcBorders>
              <w:top w:val="nil"/>
              <w:bottom w:val="nil"/>
            </w:tcBorders>
            <w:vAlign w:val="center"/>
          </w:tcPr>
          <w:p w14:paraId="6D64352F" w14:textId="77777777" w:rsidR="005B3D13" w:rsidRPr="00385DE8" w:rsidRDefault="005B3D13" w:rsidP="00385DE8">
            <w:pPr>
              <w:jc w:val="center"/>
              <w:rPr>
                <w:rFonts w:cs="Times New Roman"/>
                <w:color w:val="000000"/>
                <w:szCs w:val="24"/>
                <w:lang w:eastAsia="es-EC"/>
              </w:rPr>
            </w:pPr>
            <w:r w:rsidRPr="00385DE8">
              <w:rPr>
                <w:rFonts w:cs="Times New Roman"/>
                <w:color w:val="000000"/>
                <w:szCs w:val="24"/>
                <w:lang w:eastAsia="es-EC"/>
              </w:rPr>
              <w:t>C</w:t>
            </w:r>
            <w:r w:rsidRPr="00385DE8">
              <w:rPr>
                <w:szCs w:val="24"/>
                <w:lang w:eastAsia="es-EC"/>
              </w:rPr>
              <w:t>5</w:t>
            </w:r>
          </w:p>
        </w:tc>
        <w:tc>
          <w:tcPr>
            <w:tcW w:w="1666" w:type="pct"/>
            <w:tcBorders>
              <w:top w:val="nil"/>
              <w:bottom w:val="nil"/>
            </w:tcBorders>
            <w:vAlign w:val="center"/>
          </w:tcPr>
          <w:p w14:paraId="385948C1" w14:textId="77777777" w:rsidR="005B3D13" w:rsidRPr="00385DE8" w:rsidRDefault="005B3D13" w:rsidP="00385DE8">
            <w:pPr>
              <w:jc w:val="center"/>
              <w:rPr>
                <w:szCs w:val="24"/>
              </w:rPr>
            </w:pPr>
            <w:r w:rsidRPr="00385DE8">
              <w:rPr>
                <w:rFonts w:ascii="Calibri" w:hAnsi="Calibri" w:cs="Calibri"/>
                <w:szCs w:val="24"/>
              </w:rPr>
              <w:t>1,5</w:t>
            </w:r>
          </w:p>
        </w:tc>
        <w:tc>
          <w:tcPr>
            <w:tcW w:w="1666" w:type="pct"/>
            <w:tcBorders>
              <w:top w:val="nil"/>
              <w:bottom w:val="nil"/>
            </w:tcBorders>
          </w:tcPr>
          <w:p w14:paraId="32A00892" w14:textId="7594A85C" w:rsidR="005B3D13" w:rsidRPr="00385DE8" w:rsidRDefault="00FA4D9E" w:rsidP="00385DE8">
            <w:pPr>
              <w:jc w:val="center"/>
              <w:rPr>
                <w:rFonts w:ascii="Calibri" w:hAnsi="Calibri" w:cs="Calibri"/>
                <w:szCs w:val="24"/>
              </w:rPr>
            </w:pPr>
            <w:r w:rsidRPr="00385DE8">
              <w:rPr>
                <w:rFonts w:ascii="Calibri" w:hAnsi="Calibri" w:cs="Calibri"/>
                <w:szCs w:val="24"/>
              </w:rPr>
              <w:t>0,3</w:t>
            </w:r>
          </w:p>
        </w:tc>
      </w:tr>
      <w:tr w:rsidR="005B3D13" w:rsidRPr="00385DE8" w14:paraId="2BC49B52" w14:textId="4075A055" w:rsidTr="000C7645">
        <w:tc>
          <w:tcPr>
            <w:tcW w:w="1667" w:type="pct"/>
            <w:tcBorders>
              <w:top w:val="nil"/>
              <w:bottom w:val="nil"/>
            </w:tcBorders>
            <w:vAlign w:val="center"/>
          </w:tcPr>
          <w:p w14:paraId="0E4D6AC3" w14:textId="77777777" w:rsidR="005B3D13" w:rsidRPr="00385DE8" w:rsidRDefault="005B3D13" w:rsidP="00385DE8">
            <w:pPr>
              <w:jc w:val="center"/>
              <w:rPr>
                <w:rFonts w:cs="Times New Roman"/>
                <w:color w:val="000000"/>
                <w:szCs w:val="24"/>
                <w:lang w:eastAsia="es-EC"/>
              </w:rPr>
            </w:pPr>
            <w:r w:rsidRPr="00385DE8">
              <w:rPr>
                <w:rFonts w:cs="Times New Roman"/>
                <w:color w:val="000000"/>
                <w:szCs w:val="24"/>
                <w:shd w:val="clear" w:color="auto" w:fill="FFFFFF"/>
              </w:rPr>
              <w:t>D</w:t>
            </w:r>
            <w:r w:rsidRPr="00385DE8">
              <w:rPr>
                <w:szCs w:val="24"/>
              </w:rPr>
              <w:t>I1</w:t>
            </w:r>
          </w:p>
        </w:tc>
        <w:tc>
          <w:tcPr>
            <w:tcW w:w="1666" w:type="pct"/>
            <w:tcBorders>
              <w:top w:val="nil"/>
              <w:bottom w:val="nil"/>
            </w:tcBorders>
            <w:vAlign w:val="center"/>
          </w:tcPr>
          <w:p w14:paraId="4B057775" w14:textId="77777777" w:rsidR="005B3D13" w:rsidRPr="00385DE8" w:rsidRDefault="005B3D13" w:rsidP="00385DE8">
            <w:pPr>
              <w:jc w:val="center"/>
              <w:rPr>
                <w:szCs w:val="24"/>
              </w:rPr>
            </w:pPr>
            <w:r w:rsidRPr="00385DE8">
              <w:rPr>
                <w:rFonts w:ascii="Calibri" w:hAnsi="Calibri" w:cs="Calibri"/>
                <w:szCs w:val="24"/>
              </w:rPr>
              <w:t>1,7</w:t>
            </w:r>
          </w:p>
        </w:tc>
        <w:tc>
          <w:tcPr>
            <w:tcW w:w="1666" w:type="pct"/>
            <w:tcBorders>
              <w:top w:val="nil"/>
              <w:bottom w:val="nil"/>
            </w:tcBorders>
          </w:tcPr>
          <w:p w14:paraId="7B94A7CE" w14:textId="1BF0440C" w:rsidR="005B3D13" w:rsidRPr="00385DE8" w:rsidRDefault="00FA4D9E" w:rsidP="00385DE8">
            <w:pPr>
              <w:jc w:val="center"/>
              <w:rPr>
                <w:rFonts w:ascii="Calibri" w:hAnsi="Calibri" w:cs="Calibri"/>
                <w:szCs w:val="24"/>
              </w:rPr>
            </w:pPr>
            <w:r w:rsidRPr="00385DE8">
              <w:rPr>
                <w:rFonts w:ascii="Calibri" w:hAnsi="Calibri" w:cs="Calibri"/>
                <w:szCs w:val="24"/>
              </w:rPr>
              <w:t>0,7</w:t>
            </w:r>
          </w:p>
        </w:tc>
      </w:tr>
      <w:tr w:rsidR="005B3D13" w:rsidRPr="00385DE8" w14:paraId="426C98D8" w14:textId="10F67C41" w:rsidTr="000C7645">
        <w:tc>
          <w:tcPr>
            <w:tcW w:w="1667" w:type="pct"/>
            <w:tcBorders>
              <w:top w:val="nil"/>
              <w:bottom w:val="nil"/>
            </w:tcBorders>
            <w:vAlign w:val="center"/>
          </w:tcPr>
          <w:p w14:paraId="30876E22" w14:textId="77777777" w:rsidR="005B3D13" w:rsidRPr="00385DE8" w:rsidRDefault="005B3D13" w:rsidP="00385DE8">
            <w:pPr>
              <w:jc w:val="center"/>
              <w:rPr>
                <w:rFonts w:cs="Times New Roman"/>
                <w:color w:val="000000"/>
                <w:szCs w:val="24"/>
                <w:shd w:val="clear" w:color="auto" w:fill="FFFFFF"/>
              </w:rPr>
            </w:pPr>
            <w:r w:rsidRPr="00385DE8">
              <w:rPr>
                <w:rFonts w:cs="Times New Roman"/>
                <w:color w:val="000000"/>
                <w:szCs w:val="24"/>
              </w:rPr>
              <w:t>D</w:t>
            </w:r>
            <w:r w:rsidRPr="00385DE8">
              <w:rPr>
                <w:szCs w:val="24"/>
              </w:rPr>
              <w:t>I2</w:t>
            </w:r>
          </w:p>
        </w:tc>
        <w:tc>
          <w:tcPr>
            <w:tcW w:w="1666" w:type="pct"/>
            <w:tcBorders>
              <w:top w:val="nil"/>
              <w:bottom w:val="nil"/>
            </w:tcBorders>
            <w:vAlign w:val="center"/>
          </w:tcPr>
          <w:p w14:paraId="5698E3EB" w14:textId="77777777" w:rsidR="005B3D13" w:rsidRPr="00385DE8" w:rsidRDefault="005B3D13" w:rsidP="00385DE8">
            <w:pPr>
              <w:jc w:val="center"/>
              <w:rPr>
                <w:szCs w:val="24"/>
              </w:rPr>
            </w:pPr>
            <w:r w:rsidRPr="00385DE8">
              <w:rPr>
                <w:rFonts w:ascii="Calibri" w:hAnsi="Calibri" w:cs="Calibri"/>
                <w:szCs w:val="24"/>
              </w:rPr>
              <w:t>1,7</w:t>
            </w:r>
          </w:p>
        </w:tc>
        <w:tc>
          <w:tcPr>
            <w:tcW w:w="1666" w:type="pct"/>
            <w:tcBorders>
              <w:top w:val="nil"/>
              <w:bottom w:val="nil"/>
            </w:tcBorders>
          </w:tcPr>
          <w:p w14:paraId="5B098B2D" w14:textId="2A06244E" w:rsidR="005B3D13" w:rsidRPr="00385DE8" w:rsidRDefault="00FA4D9E" w:rsidP="00385DE8">
            <w:pPr>
              <w:jc w:val="center"/>
              <w:rPr>
                <w:rFonts w:ascii="Calibri" w:hAnsi="Calibri" w:cs="Calibri"/>
                <w:szCs w:val="24"/>
              </w:rPr>
            </w:pPr>
            <w:r w:rsidRPr="00385DE8">
              <w:rPr>
                <w:rFonts w:ascii="Calibri" w:hAnsi="Calibri" w:cs="Calibri"/>
                <w:szCs w:val="24"/>
              </w:rPr>
              <w:t>0,6</w:t>
            </w:r>
          </w:p>
        </w:tc>
      </w:tr>
      <w:tr w:rsidR="005B3D13" w:rsidRPr="00385DE8" w14:paraId="1565A1AC" w14:textId="182D14B8" w:rsidTr="000C7645">
        <w:tc>
          <w:tcPr>
            <w:tcW w:w="1667" w:type="pct"/>
            <w:tcBorders>
              <w:top w:val="nil"/>
              <w:bottom w:val="nil"/>
            </w:tcBorders>
            <w:vAlign w:val="center"/>
          </w:tcPr>
          <w:p w14:paraId="5B307494" w14:textId="77777777" w:rsidR="005B3D13" w:rsidRPr="00385DE8" w:rsidRDefault="005B3D13" w:rsidP="00385DE8">
            <w:pPr>
              <w:jc w:val="center"/>
              <w:rPr>
                <w:rFonts w:cs="Times New Roman"/>
                <w:color w:val="000000"/>
                <w:szCs w:val="24"/>
              </w:rPr>
            </w:pPr>
            <w:r w:rsidRPr="00385DE8">
              <w:rPr>
                <w:rFonts w:cs="Times New Roman"/>
                <w:color w:val="000000"/>
                <w:szCs w:val="24"/>
                <w:shd w:val="clear" w:color="auto" w:fill="FFFFFF"/>
              </w:rPr>
              <w:t>D</w:t>
            </w:r>
            <w:r w:rsidRPr="00385DE8">
              <w:rPr>
                <w:szCs w:val="24"/>
              </w:rPr>
              <w:t>I3</w:t>
            </w:r>
          </w:p>
        </w:tc>
        <w:tc>
          <w:tcPr>
            <w:tcW w:w="1666" w:type="pct"/>
            <w:tcBorders>
              <w:top w:val="nil"/>
              <w:bottom w:val="nil"/>
            </w:tcBorders>
            <w:vAlign w:val="center"/>
          </w:tcPr>
          <w:p w14:paraId="6CF530FF" w14:textId="77777777" w:rsidR="005B3D13" w:rsidRPr="00385DE8" w:rsidRDefault="005B3D13" w:rsidP="00385DE8">
            <w:pPr>
              <w:jc w:val="center"/>
              <w:rPr>
                <w:szCs w:val="24"/>
              </w:rPr>
            </w:pPr>
            <w:r w:rsidRPr="00385DE8">
              <w:rPr>
                <w:rFonts w:ascii="Calibri" w:hAnsi="Calibri" w:cs="Calibri"/>
                <w:szCs w:val="24"/>
              </w:rPr>
              <w:t>1,8</w:t>
            </w:r>
          </w:p>
        </w:tc>
        <w:tc>
          <w:tcPr>
            <w:tcW w:w="1666" w:type="pct"/>
            <w:tcBorders>
              <w:top w:val="nil"/>
              <w:bottom w:val="nil"/>
            </w:tcBorders>
          </w:tcPr>
          <w:p w14:paraId="14808261" w14:textId="560A5A2E" w:rsidR="005B3D13" w:rsidRPr="00385DE8" w:rsidRDefault="00FA4D9E" w:rsidP="00385DE8">
            <w:pPr>
              <w:jc w:val="center"/>
              <w:rPr>
                <w:rFonts w:ascii="Calibri" w:hAnsi="Calibri" w:cs="Calibri"/>
                <w:szCs w:val="24"/>
              </w:rPr>
            </w:pPr>
            <w:r w:rsidRPr="00385DE8">
              <w:rPr>
                <w:rFonts w:ascii="Calibri" w:hAnsi="Calibri" w:cs="Calibri"/>
                <w:szCs w:val="24"/>
              </w:rPr>
              <w:t>0,6</w:t>
            </w:r>
          </w:p>
        </w:tc>
      </w:tr>
      <w:tr w:rsidR="005B3D13" w:rsidRPr="00385DE8" w14:paraId="3BB1ABBE" w14:textId="21168B2C" w:rsidTr="000C7645">
        <w:tc>
          <w:tcPr>
            <w:tcW w:w="1667" w:type="pct"/>
            <w:tcBorders>
              <w:top w:val="nil"/>
              <w:bottom w:val="nil"/>
            </w:tcBorders>
            <w:vAlign w:val="center"/>
          </w:tcPr>
          <w:p w14:paraId="76F800D9" w14:textId="77777777" w:rsidR="005B3D13" w:rsidRPr="00385DE8" w:rsidRDefault="005B3D13" w:rsidP="00385DE8">
            <w:pPr>
              <w:jc w:val="center"/>
              <w:rPr>
                <w:rFonts w:cs="Times New Roman"/>
                <w:color w:val="000000"/>
                <w:szCs w:val="24"/>
                <w:shd w:val="clear" w:color="auto" w:fill="FFFFFF"/>
              </w:rPr>
            </w:pPr>
            <w:r w:rsidRPr="00385DE8">
              <w:rPr>
                <w:rFonts w:cs="Times New Roman"/>
                <w:color w:val="000000"/>
                <w:szCs w:val="24"/>
                <w:shd w:val="clear" w:color="auto" w:fill="FFFFFF"/>
              </w:rPr>
              <w:t>D</w:t>
            </w:r>
            <w:r w:rsidRPr="00385DE8">
              <w:rPr>
                <w:szCs w:val="24"/>
              </w:rPr>
              <w:t>I4</w:t>
            </w:r>
          </w:p>
        </w:tc>
        <w:tc>
          <w:tcPr>
            <w:tcW w:w="1666" w:type="pct"/>
            <w:tcBorders>
              <w:top w:val="nil"/>
              <w:bottom w:val="nil"/>
            </w:tcBorders>
            <w:vAlign w:val="center"/>
          </w:tcPr>
          <w:p w14:paraId="23457BF8" w14:textId="77777777" w:rsidR="005B3D13" w:rsidRPr="00385DE8" w:rsidRDefault="005B3D13" w:rsidP="00385DE8">
            <w:pPr>
              <w:jc w:val="center"/>
              <w:rPr>
                <w:szCs w:val="24"/>
              </w:rPr>
            </w:pPr>
            <w:r w:rsidRPr="00385DE8">
              <w:rPr>
                <w:rFonts w:ascii="Calibri" w:hAnsi="Calibri" w:cs="Calibri"/>
                <w:szCs w:val="24"/>
              </w:rPr>
              <w:t>1,5</w:t>
            </w:r>
          </w:p>
        </w:tc>
        <w:tc>
          <w:tcPr>
            <w:tcW w:w="1666" w:type="pct"/>
            <w:tcBorders>
              <w:top w:val="nil"/>
              <w:bottom w:val="nil"/>
            </w:tcBorders>
          </w:tcPr>
          <w:p w14:paraId="78E5D8D8" w14:textId="2A212E76" w:rsidR="005B3D13" w:rsidRPr="00385DE8" w:rsidRDefault="00FA4D9E" w:rsidP="00385DE8">
            <w:pPr>
              <w:jc w:val="center"/>
              <w:rPr>
                <w:rFonts w:ascii="Calibri" w:hAnsi="Calibri" w:cs="Calibri"/>
                <w:szCs w:val="24"/>
              </w:rPr>
            </w:pPr>
            <w:r w:rsidRPr="00385DE8">
              <w:rPr>
                <w:rFonts w:ascii="Calibri" w:hAnsi="Calibri" w:cs="Calibri"/>
                <w:szCs w:val="24"/>
              </w:rPr>
              <w:t>0,6</w:t>
            </w:r>
          </w:p>
        </w:tc>
      </w:tr>
      <w:tr w:rsidR="005B3D13" w:rsidRPr="00385DE8" w14:paraId="46CF5ECD" w14:textId="24BCC9B6" w:rsidTr="000C7645">
        <w:tc>
          <w:tcPr>
            <w:tcW w:w="1667" w:type="pct"/>
            <w:tcBorders>
              <w:top w:val="nil"/>
            </w:tcBorders>
            <w:vAlign w:val="center"/>
          </w:tcPr>
          <w:p w14:paraId="2A1658EA" w14:textId="77777777" w:rsidR="005B3D13" w:rsidRPr="00385DE8" w:rsidRDefault="005B3D13" w:rsidP="00385DE8">
            <w:pPr>
              <w:jc w:val="center"/>
              <w:rPr>
                <w:rFonts w:cs="Times New Roman"/>
                <w:color w:val="000000"/>
                <w:szCs w:val="24"/>
                <w:shd w:val="clear" w:color="auto" w:fill="FFFFFF"/>
              </w:rPr>
            </w:pPr>
            <w:r w:rsidRPr="00385DE8">
              <w:rPr>
                <w:rFonts w:cs="Times New Roman"/>
                <w:color w:val="000000"/>
                <w:szCs w:val="24"/>
                <w:lang w:eastAsia="es-EC"/>
              </w:rPr>
              <w:t>D</w:t>
            </w:r>
            <w:r w:rsidRPr="00385DE8">
              <w:rPr>
                <w:szCs w:val="24"/>
                <w:lang w:eastAsia="es-EC"/>
              </w:rPr>
              <w:t>I5</w:t>
            </w:r>
          </w:p>
        </w:tc>
        <w:tc>
          <w:tcPr>
            <w:tcW w:w="1666" w:type="pct"/>
            <w:tcBorders>
              <w:top w:val="nil"/>
            </w:tcBorders>
            <w:vAlign w:val="center"/>
          </w:tcPr>
          <w:p w14:paraId="365DC806" w14:textId="77777777" w:rsidR="005B3D13" w:rsidRPr="00385DE8" w:rsidRDefault="005B3D13" w:rsidP="00385DE8">
            <w:pPr>
              <w:jc w:val="center"/>
              <w:rPr>
                <w:szCs w:val="24"/>
              </w:rPr>
            </w:pPr>
            <w:r w:rsidRPr="00385DE8">
              <w:rPr>
                <w:rFonts w:ascii="Calibri" w:hAnsi="Calibri" w:cs="Calibri"/>
                <w:szCs w:val="24"/>
              </w:rPr>
              <w:t>1,8</w:t>
            </w:r>
          </w:p>
        </w:tc>
        <w:tc>
          <w:tcPr>
            <w:tcW w:w="1666" w:type="pct"/>
            <w:tcBorders>
              <w:top w:val="nil"/>
            </w:tcBorders>
          </w:tcPr>
          <w:p w14:paraId="79930CAD" w14:textId="27EA564D" w:rsidR="005B3D13" w:rsidRPr="00385DE8" w:rsidRDefault="00FA4D9E" w:rsidP="00385DE8">
            <w:pPr>
              <w:jc w:val="center"/>
              <w:rPr>
                <w:rFonts w:ascii="Calibri" w:hAnsi="Calibri" w:cs="Calibri"/>
                <w:szCs w:val="24"/>
              </w:rPr>
            </w:pPr>
            <w:r w:rsidRPr="00385DE8">
              <w:rPr>
                <w:rFonts w:ascii="Calibri" w:hAnsi="Calibri" w:cs="Calibri"/>
                <w:szCs w:val="24"/>
              </w:rPr>
              <w:t>0,6</w:t>
            </w:r>
          </w:p>
        </w:tc>
      </w:tr>
    </w:tbl>
    <w:p w14:paraId="4F0640CA" w14:textId="77777777" w:rsidR="000C7645" w:rsidRDefault="000C7645" w:rsidP="000C7645">
      <w:pPr>
        <w:spacing w:after="0"/>
      </w:pPr>
      <w:r w:rsidRPr="00264B6C">
        <w:rPr>
          <w:b/>
          <w:bCs/>
          <w:i/>
          <w:iCs/>
        </w:rPr>
        <w:t>Nota.</w:t>
      </w:r>
      <w:r>
        <w:t xml:space="preserve"> Datos calculados a partir de los deportistas en la ficha de observación </w:t>
      </w:r>
    </w:p>
    <w:p w14:paraId="475F093F" w14:textId="02F2DE2D" w:rsidR="005B3D13" w:rsidRDefault="005B3D13" w:rsidP="00385DE8">
      <w:pPr>
        <w:spacing w:before="240" w:line="480" w:lineRule="auto"/>
        <w:ind w:firstLine="709"/>
      </w:pPr>
      <w:r>
        <w:t xml:space="preserve">En cuanto a los promedio por cada subcategoría, como se puede observar en la </w:t>
      </w:r>
      <w:r w:rsidR="000C7645">
        <w:t>T</w:t>
      </w:r>
      <w:r>
        <w:t xml:space="preserve">abla </w:t>
      </w:r>
      <w:r w:rsidR="00343DD0">
        <w:t>5</w:t>
      </w:r>
      <w:r>
        <w:t>,</w:t>
      </w:r>
      <w:r w:rsidR="007B7FFA">
        <w:t xml:space="preserve"> los promedios de tasas de error por cada subcategoría mejoraron significativamente. En cuanto a la postura se observa una disminución de 1,7 errores por periodo evaluado a 0,5 en la subcategoría de recepción del remate se disminuyó la tasa de 2 errores a 0,7 por periodo </w:t>
      </w:r>
      <w:r w:rsidR="007B7FFA">
        <w:lastRenderedPageBreak/>
        <w:t xml:space="preserve">evaluado, mientras que después del impacto, los errores disminuyeron de 1,7 a 0,6 por periodo evaluado. </w:t>
      </w:r>
      <w:r>
        <w:t xml:space="preserve"> </w:t>
      </w:r>
    </w:p>
    <w:p w14:paraId="23F2A2C2" w14:textId="151745A4" w:rsidR="005B3D13" w:rsidRPr="00AF4C6D" w:rsidRDefault="005B3D13" w:rsidP="005B3D13">
      <w:pPr>
        <w:spacing w:after="0"/>
        <w:rPr>
          <w:b/>
          <w:bCs/>
          <w:lang w:val="es-ES"/>
        </w:rPr>
      </w:pPr>
      <w:r w:rsidRPr="00AF4C6D">
        <w:rPr>
          <w:b/>
          <w:bCs/>
          <w:lang w:val="es-ES"/>
        </w:rPr>
        <w:t xml:space="preserve">Tabla </w:t>
      </w:r>
      <w:r w:rsidR="00343DD0">
        <w:rPr>
          <w:b/>
          <w:bCs/>
          <w:lang w:val="es-ES"/>
        </w:rPr>
        <w:t>5</w:t>
      </w:r>
    </w:p>
    <w:p w14:paraId="2E5AC365" w14:textId="77777777" w:rsidR="005B3D13" w:rsidRPr="00AF4C6D" w:rsidRDefault="005B3D13" w:rsidP="005B3D13">
      <w:pPr>
        <w:spacing w:after="0"/>
        <w:rPr>
          <w:i/>
          <w:iCs/>
          <w:lang w:val="es-ES"/>
        </w:rPr>
      </w:pPr>
      <w:r>
        <w:rPr>
          <w:i/>
          <w:iCs/>
          <w:lang w:val="es-ES"/>
        </w:rPr>
        <w:t>Tazas de error promedio por subcategoría</w:t>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405"/>
        <w:gridCol w:w="3577"/>
        <w:gridCol w:w="2512"/>
      </w:tblGrid>
      <w:tr w:rsidR="007B7FFA" w14:paraId="69052B6C" w14:textId="1B6B7AF5" w:rsidTr="00785FEB">
        <w:tc>
          <w:tcPr>
            <w:tcW w:w="2405" w:type="dxa"/>
            <w:tcBorders>
              <w:bottom w:val="single" w:sz="4" w:space="0" w:color="auto"/>
            </w:tcBorders>
            <w:vAlign w:val="center"/>
          </w:tcPr>
          <w:p w14:paraId="6B06C824" w14:textId="77777777" w:rsidR="007B7FFA" w:rsidRPr="00785FEB" w:rsidRDefault="007B7FFA" w:rsidP="00385DE8">
            <w:pPr>
              <w:jc w:val="center"/>
              <w:rPr>
                <w:b/>
                <w:bCs/>
              </w:rPr>
            </w:pPr>
            <w:r w:rsidRPr="00785FEB">
              <w:rPr>
                <w:b/>
                <w:bCs/>
              </w:rPr>
              <w:t>Subcategoría</w:t>
            </w:r>
          </w:p>
        </w:tc>
        <w:tc>
          <w:tcPr>
            <w:tcW w:w="3577" w:type="dxa"/>
            <w:tcBorders>
              <w:bottom w:val="single" w:sz="4" w:space="0" w:color="auto"/>
            </w:tcBorders>
            <w:vAlign w:val="center"/>
          </w:tcPr>
          <w:p w14:paraId="7E38EDBB" w14:textId="692C8CB0" w:rsidR="007B7FFA" w:rsidRPr="00A0779C" w:rsidRDefault="007B7FFA" w:rsidP="00385DE8">
            <w:pPr>
              <w:jc w:val="center"/>
              <w:rPr>
                <w:b/>
                <w:bCs/>
              </w:rPr>
            </w:pPr>
            <w:r w:rsidRPr="00A0779C">
              <w:rPr>
                <w:b/>
                <w:bCs/>
              </w:rPr>
              <w:t>Tasa promedio de error por periodo evaluado</w:t>
            </w:r>
            <w:r>
              <w:rPr>
                <w:b/>
                <w:bCs/>
              </w:rPr>
              <w:t xml:space="preserve"> antes de la propuesta</w:t>
            </w:r>
          </w:p>
        </w:tc>
        <w:tc>
          <w:tcPr>
            <w:tcW w:w="2512" w:type="dxa"/>
            <w:tcBorders>
              <w:bottom w:val="single" w:sz="4" w:space="0" w:color="auto"/>
            </w:tcBorders>
          </w:tcPr>
          <w:p w14:paraId="0558B73D" w14:textId="49602BA6" w:rsidR="007B7FFA" w:rsidRPr="00A0779C" w:rsidRDefault="007B7FFA" w:rsidP="00385DE8">
            <w:pPr>
              <w:jc w:val="center"/>
              <w:rPr>
                <w:b/>
                <w:bCs/>
              </w:rPr>
            </w:pPr>
            <w:r w:rsidRPr="00A0779C">
              <w:rPr>
                <w:b/>
                <w:bCs/>
              </w:rPr>
              <w:t>Tasa promedio de error por periodo evaluado</w:t>
            </w:r>
            <w:r>
              <w:rPr>
                <w:b/>
                <w:bCs/>
              </w:rPr>
              <w:t xml:space="preserve"> después de la propuesta</w:t>
            </w:r>
          </w:p>
        </w:tc>
      </w:tr>
      <w:tr w:rsidR="007B7FFA" w14:paraId="3C9CFA6E" w14:textId="377A5569" w:rsidTr="00785FEB">
        <w:tc>
          <w:tcPr>
            <w:tcW w:w="2405" w:type="dxa"/>
            <w:tcBorders>
              <w:bottom w:val="nil"/>
            </w:tcBorders>
            <w:vAlign w:val="center"/>
          </w:tcPr>
          <w:p w14:paraId="065FBE42" w14:textId="77777777" w:rsidR="007B7FFA" w:rsidRDefault="007B7FFA" w:rsidP="00385DE8">
            <w:pPr>
              <w:jc w:val="center"/>
            </w:pPr>
            <w:r w:rsidRPr="008614CC">
              <w:t>Postura</w:t>
            </w:r>
          </w:p>
        </w:tc>
        <w:tc>
          <w:tcPr>
            <w:tcW w:w="3577" w:type="dxa"/>
            <w:tcBorders>
              <w:bottom w:val="nil"/>
            </w:tcBorders>
            <w:vAlign w:val="center"/>
          </w:tcPr>
          <w:p w14:paraId="22128C4C" w14:textId="77777777" w:rsidR="007B7FFA" w:rsidRDefault="007B7FFA" w:rsidP="00385DE8">
            <w:pPr>
              <w:jc w:val="center"/>
            </w:pPr>
            <w:r>
              <w:t>1,7</w:t>
            </w:r>
          </w:p>
        </w:tc>
        <w:tc>
          <w:tcPr>
            <w:tcW w:w="2512" w:type="dxa"/>
            <w:tcBorders>
              <w:bottom w:val="nil"/>
            </w:tcBorders>
          </w:tcPr>
          <w:p w14:paraId="6B2B6419" w14:textId="580727A9" w:rsidR="007B7FFA" w:rsidRDefault="007B7FFA" w:rsidP="00385DE8">
            <w:pPr>
              <w:jc w:val="center"/>
            </w:pPr>
            <w:r>
              <w:t>0,5</w:t>
            </w:r>
          </w:p>
        </w:tc>
      </w:tr>
      <w:tr w:rsidR="007B7FFA" w14:paraId="497FDEFA" w14:textId="7AAC13CE" w:rsidTr="00785FEB">
        <w:tc>
          <w:tcPr>
            <w:tcW w:w="2405" w:type="dxa"/>
            <w:tcBorders>
              <w:top w:val="nil"/>
              <w:bottom w:val="nil"/>
            </w:tcBorders>
            <w:vAlign w:val="center"/>
          </w:tcPr>
          <w:p w14:paraId="6D4017FD" w14:textId="5A48A769" w:rsidR="007B7FFA" w:rsidRDefault="00655D35" w:rsidP="00385DE8">
            <w:pPr>
              <w:jc w:val="center"/>
            </w:pPr>
            <w:r>
              <w:t>Contacto con el balón</w:t>
            </w:r>
          </w:p>
        </w:tc>
        <w:tc>
          <w:tcPr>
            <w:tcW w:w="3577" w:type="dxa"/>
            <w:tcBorders>
              <w:top w:val="nil"/>
              <w:bottom w:val="nil"/>
            </w:tcBorders>
            <w:vAlign w:val="center"/>
          </w:tcPr>
          <w:p w14:paraId="4EE5306F" w14:textId="77777777" w:rsidR="007B7FFA" w:rsidRDefault="007B7FFA" w:rsidP="00385DE8">
            <w:pPr>
              <w:jc w:val="center"/>
            </w:pPr>
            <w:r>
              <w:t>2</w:t>
            </w:r>
          </w:p>
        </w:tc>
        <w:tc>
          <w:tcPr>
            <w:tcW w:w="2512" w:type="dxa"/>
            <w:tcBorders>
              <w:top w:val="nil"/>
              <w:bottom w:val="nil"/>
            </w:tcBorders>
          </w:tcPr>
          <w:p w14:paraId="3680C870" w14:textId="1184623C" w:rsidR="007B7FFA" w:rsidRDefault="007B7FFA" w:rsidP="00385DE8">
            <w:pPr>
              <w:jc w:val="center"/>
            </w:pPr>
            <w:r>
              <w:t>0,7</w:t>
            </w:r>
          </w:p>
        </w:tc>
      </w:tr>
      <w:tr w:rsidR="007B7FFA" w14:paraId="105484BD" w14:textId="05963B3F" w:rsidTr="00785FEB">
        <w:tc>
          <w:tcPr>
            <w:tcW w:w="2405" w:type="dxa"/>
            <w:tcBorders>
              <w:top w:val="nil"/>
            </w:tcBorders>
            <w:vAlign w:val="center"/>
          </w:tcPr>
          <w:p w14:paraId="4999EFB1" w14:textId="77777777" w:rsidR="007B7FFA" w:rsidRDefault="007B7FFA" w:rsidP="00385DE8">
            <w:pPr>
              <w:jc w:val="center"/>
            </w:pPr>
            <w:r w:rsidRPr="008614CC">
              <w:t>Después el impacto</w:t>
            </w:r>
          </w:p>
        </w:tc>
        <w:tc>
          <w:tcPr>
            <w:tcW w:w="3577" w:type="dxa"/>
            <w:tcBorders>
              <w:top w:val="nil"/>
            </w:tcBorders>
            <w:vAlign w:val="center"/>
          </w:tcPr>
          <w:p w14:paraId="318D2F18" w14:textId="77777777" w:rsidR="007B7FFA" w:rsidRDefault="007B7FFA" w:rsidP="00385DE8">
            <w:pPr>
              <w:jc w:val="center"/>
            </w:pPr>
            <w:r>
              <w:t>1,7</w:t>
            </w:r>
          </w:p>
        </w:tc>
        <w:tc>
          <w:tcPr>
            <w:tcW w:w="2512" w:type="dxa"/>
            <w:tcBorders>
              <w:top w:val="nil"/>
            </w:tcBorders>
          </w:tcPr>
          <w:p w14:paraId="6F6B8918" w14:textId="29B62AF6" w:rsidR="007B7FFA" w:rsidRDefault="007B7FFA" w:rsidP="00385DE8">
            <w:pPr>
              <w:jc w:val="center"/>
            </w:pPr>
            <w:r>
              <w:t>0,6</w:t>
            </w:r>
          </w:p>
        </w:tc>
      </w:tr>
    </w:tbl>
    <w:p w14:paraId="638A8B17" w14:textId="77777777" w:rsidR="00785FEB" w:rsidRDefault="00785FEB" w:rsidP="00785FEB">
      <w:pPr>
        <w:spacing w:after="0"/>
      </w:pPr>
      <w:r w:rsidRPr="00264B6C">
        <w:rPr>
          <w:b/>
          <w:bCs/>
          <w:i/>
          <w:iCs/>
        </w:rPr>
        <w:t>Nota.</w:t>
      </w:r>
      <w:r>
        <w:t xml:space="preserve"> Datos calculados a partir de los deportistas en la ficha de observación </w:t>
      </w:r>
    </w:p>
    <w:p w14:paraId="633E3799" w14:textId="182E0BC6" w:rsidR="00785FEB" w:rsidRDefault="00785FEB" w:rsidP="00785FEB">
      <w:pPr>
        <w:spacing w:before="240"/>
        <w:rPr>
          <w:b/>
          <w:bCs/>
        </w:rPr>
      </w:pPr>
      <w:r>
        <w:rPr>
          <w:b/>
          <w:bCs/>
        </w:rPr>
        <w:t xml:space="preserve">Discusión </w:t>
      </w:r>
    </w:p>
    <w:p w14:paraId="7D07260D" w14:textId="086D9852" w:rsidR="002E110A" w:rsidRDefault="002E110A" w:rsidP="00493A20">
      <w:pPr>
        <w:spacing w:after="0" w:line="480" w:lineRule="auto"/>
        <w:ind w:firstLine="709"/>
      </w:pPr>
      <w:r w:rsidRPr="002E110A">
        <w:t xml:space="preserve">Durante el análisis de los resultados, se evidenció una problemática significativa </w:t>
      </w:r>
      <w:bookmarkStart w:id="15" w:name="_Hlk156891516"/>
      <w:r w:rsidRPr="002E110A">
        <w:t xml:space="preserve">en la subcategoría de </w:t>
      </w:r>
      <w:r w:rsidR="00655D35">
        <w:t>contacto con el balón</w:t>
      </w:r>
      <w:r w:rsidRPr="002E110A">
        <w:t>, ya que los promedios generales asociados a esta área fueron notablemente más elevados en comparación con las demás subcategorías</w:t>
      </w:r>
      <w:bookmarkEnd w:id="15"/>
      <w:r w:rsidRPr="002E110A">
        <w:t xml:space="preserve">. En particular, se destacaron dificultades en habilidades específicas, tales como colocar las piernas en la posición adecuada, mantener una inclinación del cuerpo apropiada y posicionar los brazos de manera idónea, especialmente al dirigir el balón hacia el colocador (jugador 2) para su correcto acomodo al atacante o colocador. Esta tendencia puede ser comprendida considerando las aportaciones de </w:t>
      </w:r>
      <w:r>
        <w:fldChar w:fldCharType="begin"/>
      </w:r>
      <w:r w:rsidR="00475EF7">
        <w:instrText xml:space="preserve"> ADDIN ZOTERO_ITEM CSL_CITATION {"citationID":"UWyf0Kz9","properties":{"formattedCitation":"(Gonz\\uc0\\u225{}les, 2019)","plainCitation":"(Gonzáles, 2019)","dontUpdate":true,"noteIndex":0},"citationItems":[{"id":8245,"uris":["http://zotero.org/users/8840766/items/T5LQ53VD"],"itemData":{"id":8245,"type":"thesis","genre":"Tesis doctoral","publisher":"Universidad de Extremadura","title":"ANÁLISIS DE LAS VARIABLES QUE AFECTAN A LA RECEPCIÓN Y LA COLOCACIÓN EN VOLEIBOL","URL":"https://dehesa.unex.es/bitstream/10662/8832/1/TDUEX_2019_Gonzalez_Silva.pdf","author":[{"family":"Gonzáles","given":"Silva"}],"accessed":{"date-parts":[["2023",1,23]]},"issued":{"date-parts":[["2019"]]}}}],"schema":"https://github.com/citation-style-language/schema/raw/master/csl-citation.json"} </w:instrText>
      </w:r>
      <w:r>
        <w:fldChar w:fldCharType="separate"/>
      </w:r>
      <w:r w:rsidRPr="002E110A">
        <w:rPr>
          <w:rFonts w:cs="Times New Roman"/>
          <w:kern w:val="0"/>
          <w:szCs w:val="24"/>
        </w:rPr>
        <w:t>Gonzáles</w:t>
      </w:r>
      <w:r>
        <w:rPr>
          <w:rFonts w:cs="Times New Roman"/>
          <w:kern w:val="0"/>
          <w:szCs w:val="24"/>
        </w:rPr>
        <w:t xml:space="preserve"> (</w:t>
      </w:r>
      <w:r w:rsidRPr="002E110A">
        <w:rPr>
          <w:rFonts w:cs="Times New Roman"/>
          <w:kern w:val="0"/>
          <w:szCs w:val="24"/>
        </w:rPr>
        <w:t>2019)</w:t>
      </w:r>
      <w:r>
        <w:fldChar w:fldCharType="end"/>
      </w:r>
      <w:r w:rsidRPr="002E110A">
        <w:t xml:space="preserve">, quien enfatiza que la ejecución adecuada de la posición del cuerpo durante </w:t>
      </w:r>
      <w:r w:rsidR="008918AB">
        <w:t xml:space="preserve">el contacto con el balón </w:t>
      </w:r>
      <w:r w:rsidRPr="002E110A">
        <w:t>requiere un elevado grado de técnica, movilidad y capacidad de posicionamiento</w:t>
      </w:r>
      <w:r>
        <w:t xml:space="preserve"> por parte de los deportistas que se perfecciona a través de los años de entrenamiento. </w:t>
      </w:r>
      <w:r w:rsidRPr="002E110A">
        <w:t>Estos hallazgos sugieren áreas específicas de enfoque para la propuesta de mejora, centrándose en el desarrollo de estas habilidades críticas en los deportistas.</w:t>
      </w:r>
    </w:p>
    <w:p w14:paraId="0BC8BC6A" w14:textId="77777777" w:rsidR="00B5487C" w:rsidRDefault="00B5487C" w:rsidP="00493A20">
      <w:pPr>
        <w:spacing w:after="0" w:line="480" w:lineRule="auto"/>
        <w:ind w:firstLine="709"/>
      </w:pPr>
      <w:r>
        <w:lastRenderedPageBreak/>
        <w:t xml:space="preserve">Por otro lado, se </w:t>
      </w:r>
      <w:bookmarkStart w:id="16" w:name="_Hlk156891541"/>
      <w:r>
        <w:t>evidenció una notable disminución de las tasas promedio de error en los distintos periodos de evaluación tras la implementación de la propuesta</w:t>
      </w:r>
      <w:bookmarkEnd w:id="16"/>
      <w:r>
        <w:t xml:space="preserve">. Esta reducción se atribuye a la ejecución sistemática de los ejercicios durante un lapso de 2 semanas, los cuales fueron adaptados a partir de las recomendaciones establecidas por la FIVB. Estas recomendaciones abordaron aspectos clave, como la correcta aplicación del peso corporal, ángulos de inclinación, posición de los brazos, flexión de las piernas y direccionamiento del balón para el contrataque, contribuyendo progresivamente a mejorar la técnica y habilidad de los deportistas. </w:t>
      </w:r>
    </w:p>
    <w:p w14:paraId="1FB87C04" w14:textId="0E588488" w:rsidR="00B5487C" w:rsidRDefault="00B5487C" w:rsidP="00493A20">
      <w:pPr>
        <w:spacing w:after="0" w:line="480" w:lineRule="auto"/>
        <w:ind w:firstLine="709"/>
      </w:pPr>
      <w:r>
        <w:t xml:space="preserve">Aunque no se alcanzó una eliminación total de errores, lo cual es un escenario ideal pero poco realista, se logró una reducción a menos de la mitad. Este resultado alentador indica que los ejercicios cumplieron eficazmente con su objetivo de abordar y mejorar los aspectos negativos identificados. Estos resultados se pueden comparar con los obtenidos por </w:t>
      </w:r>
      <w:r>
        <w:fldChar w:fldCharType="begin"/>
      </w:r>
      <w:r w:rsidR="00475EF7">
        <w:instrText xml:space="preserve"> ADDIN ZOTERO_ITEM CSL_CITATION {"citationID":"Ivbgbsir","properties":{"formattedCitation":"(Cevallos Yela, 2016)","plainCitation":"(Cevallos Yela, 2016)","dontUpdate":true,"noteIndex":0},"citationItems":[{"id":8246,"uris":["http://zotero.org/users/8840766/items/R3ZJ85WU"],"itemData":{"id":8246,"type":"thesis","abstract":"El objetivo principal que me planteé  al formar este proyecto, fue crear una escuela permanente de voleibol, que permita fomentar la práctica de este deporte en niñas a temprana edad ( 11-12 años), y demostrar que al iniciar la práctica del voleibol a esta edad permite a las jugadoras y futuras seleccionadas de la provincia,  desarrollar y perfeccionar los fundamentos técnicos, así como también  desarrollar  las capacidades físicas condicionales y coordinativas, lo que permitirá iniciar los procesos de entrenamiento a nivel de categoría menores, con jugadoras que dominen los fundamentos técnicos y que tengan bases formativas de sus capacidades físicas. \nEl tema a desarrollarse en la presente investigación, abarca las dos variables \n \nEl tema a desarrollarse en la presente investigación abarca la variable independiente en la que consideramos la Práctica del Voleibol, y la variable dependiente en la que consideramos el Rendimiento Depotivo , expresados en la preparación física, técnico-táctica de la niñas de 11 y 12 años de la Asociación de Voleibol de Pichincha.","genre":"bachelorThesis","license":"openAccess","note":"Accepted: 2016-01-07T22:57:54Z","publisher":"Universidad Tècnica de Ambato. Facultad de Ciencias Humanas y de la Educaciòn. Carrera de Cultura Fìsica","source":"repositorio.uta.edu.ec","title":"La práctica del voleibol y su incidencia en el rendimiento físico-deportivo en niñas de 11 a 12 años de edad, de la Asociación de Voleibol de Pichincha","URL":"https://repositorio.uta.edu.ec:8443/jspui/handle/123456789/16108","author":[{"family":"Cevallos Yela","given":"Fernando"}],"accessed":{"date-parts":[["2024",1,23]]},"issued":{"date-parts":[["2016",1,1]]}}}],"schema":"https://github.com/citation-style-language/schema/raw/master/csl-citation.json"} </w:instrText>
      </w:r>
      <w:r>
        <w:fldChar w:fldCharType="separate"/>
      </w:r>
      <w:r w:rsidRPr="005F3BE5">
        <w:rPr>
          <w:rFonts w:cs="Times New Roman"/>
        </w:rPr>
        <w:t>Cevallos</w:t>
      </w:r>
      <w:r>
        <w:rPr>
          <w:rFonts w:cs="Times New Roman"/>
        </w:rPr>
        <w:t xml:space="preserve"> (</w:t>
      </w:r>
      <w:r w:rsidRPr="005F3BE5">
        <w:rPr>
          <w:rFonts w:cs="Times New Roman"/>
        </w:rPr>
        <w:t>2016)</w:t>
      </w:r>
      <w:r>
        <w:fldChar w:fldCharType="end"/>
      </w:r>
      <w:r>
        <w:t xml:space="preserve"> quienes aplicaron ejercicios propuestos por el FIVB a un grupo de adolescentes en Ambato y obtuvieron resultados favorables, al mejorar la técnicas, destreza y postura de los adolescentes.</w:t>
      </w:r>
      <w:r w:rsidR="00A01CC0">
        <w:t xml:space="preserve"> Otra investigación que demuestra la efectividad </w:t>
      </w:r>
      <w:r>
        <w:t xml:space="preserve">de los ejercicios propuestos por la FIVB, </w:t>
      </w:r>
      <w:r w:rsidR="00A01CC0">
        <w:t xml:space="preserve">es  de </w:t>
      </w:r>
      <w:r>
        <w:fldChar w:fldCharType="begin"/>
      </w:r>
      <w:r w:rsidR="00475EF7">
        <w:instrText xml:space="preserve"> ADDIN ZOTERO_ITEM CSL_CITATION {"citationID":"NreSEJ5e","properties":{"formattedCitation":"(P\\uc0\\u225{}rraga &amp; Quinde, 2022)","plainCitation":"(Párraga &amp; Quinde, 2022)","dontUpdate":true,"noteIndex":0},"citationItems":[{"id":7537,"uris":["http://zotero.org/users/8840766/items/BGS8C6G9"],"itemData":{"id":7537,"type":"article-journal","abstract":"La coordinación óculo manual que tiene relación entre la vista y la mano tiene como campo de acción la visión y motricidad de las extremidades superiores, específicamente en disciplinas deportivas que implican el uso prioritario del desarrollo de la coordinación óculo manual. El voleibol, así como otros deportes, involucran el dominio de la coordinación en especial en la recepción del balón, de manera que pueda ejecutar en el menor tiempo posible el (voleo) o en ciertos casos cruzar la red en búsqueda de un punto. Los estudiantes de séptimo año de E.G.B “Unidad Educativa María Auxiliadora” de la ciudad de Manta, en el diagnostico mediante la aplicación de un pretest relacionado a la recepción en el voleibol, se encontró algunos problemas que parten desde la limitada coordinación óculo – manual. Se planteó como objetivo determinar un programa de ejercicios de coordinación que contribuya en el mejoramiento de la recepción con antebrazo en el voleibol. La metodología de investigación del presente artículo es de enfoque cuantitativo, con base en la medición numérica y el análisis estadístico; lo cual aportó en la recopilación de datos a partir del pretest. Luego de la aplicación del programa de ejercicios en un periodo temporal de tres semanas, se ejecutó el pos test; con el ánimo de analizar la información recopilada se utilizó la investigación comparativa e interpretación de los resultados. En la conclusión se describe que la aplicación de los ejercicios propuestos, arrojo resultados favorables en el mejoramiento de la recepción con antebrazo en el voleibol.\nPALABRAS CLAVE: óculo-manual; coordinación; voleibol, motricidad.\nManual oculus coordination exercises program to improve forearm reception in volleyball\nABSTRACT&amp;nbsp;&amp;nbsp;\nThe manual eye coordination that is related between the sight and the hand has as its field of action the vision and motor skills of the upper extremities, specifically in sports disciplines that imply the priority use of the development of manual eye coordination. Volleyball, as well as other sports, involve the domain of coordination, especially in the reception of the ball, so that it can execute the (volley) in the shortest possible time or in certain cases cross the net in search of a point. The seventh-year students of E.G.B “Unidad Educativa María Auxiliadora” from the city of Manta, in the diagnosis by means of the application of a pretest related to the reception in volleyball, found some problems that start from the limited ocular-manual coordination. The objective was to determine a program of coordination exercises that contributes to the improvement of reception with the forearm in volleyball. The research methodology of this article has a quantitative approach, based on numerical measurement and statistical analysis, which contributed to the data collection from the pretest. After the application of the exercise program in a temporary period of three weeks, the post-test was executed; To analyze the information collected, comparative research and interpretation of the results were used. In the conclusion it is described that the application of the proposed exercises yielded favorable results in the improvement of reception with the forearm in volleyball.”\nKEYWORDS: hand-eye; coordination; volleyball; motor skills.","container-title":"Revista Cognosis","DOI":"10.33936/cognosis.v7i1.4532","ISSN":"2588-0578","issue":"1","language":"es","license":"Derechos de autor 2022 Juan Gabriel Delgado Párraga, Carmen Amelia Ayala Quinde","note":"number: 1","page":"143-158","source":"revistas.utm.edu.ec","title":"Programa de ejercicios de coordinación óculo manual para mejorar la recepción con antebrazo en el voleibol","URL":"https://revistas.utm.edu.ec/index.php/Cognosis/article/view/4532","volume":"7","author":[{"family":"Párraga","given":"Juan Gabriel Delgado"},{"family":"Quinde","given":"Carmen Amelia Ayala"}],"accessed":{"date-parts":[["2023",10,30]]},"issued":{"date-parts":[["2022",3,28]]}}}],"schema":"https://github.com/citation-style-language/schema/raw/master/csl-citation.json"} </w:instrText>
      </w:r>
      <w:r>
        <w:fldChar w:fldCharType="separate"/>
      </w:r>
      <w:r w:rsidRPr="00B5487C">
        <w:rPr>
          <w:rFonts w:cs="Times New Roman"/>
          <w:kern w:val="0"/>
          <w:szCs w:val="24"/>
        </w:rPr>
        <w:t xml:space="preserve">Párraga </w:t>
      </w:r>
      <w:r>
        <w:rPr>
          <w:rFonts w:cs="Times New Roman"/>
          <w:kern w:val="0"/>
          <w:szCs w:val="24"/>
        </w:rPr>
        <w:t>y</w:t>
      </w:r>
      <w:r w:rsidRPr="00B5487C">
        <w:rPr>
          <w:rFonts w:cs="Times New Roman"/>
          <w:kern w:val="0"/>
          <w:szCs w:val="24"/>
        </w:rPr>
        <w:t xml:space="preserve"> Quinde</w:t>
      </w:r>
      <w:r>
        <w:rPr>
          <w:rFonts w:cs="Times New Roman"/>
          <w:kern w:val="0"/>
          <w:szCs w:val="24"/>
        </w:rPr>
        <w:t xml:space="preserve"> (</w:t>
      </w:r>
      <w:r w:rsidRPr="00B5487C">
        <w:rPr>
          <w:rFonts w:cs="Times New Roman"/>
          <w:kern w:val="0"/>
          <w:szCs w:val="24"/>
        </w:rPr>
        <w:t>2022)</w:t>
      </w:r>
      <w:r>
        <w:fldChar w:fldCharType="end"/>
      </w:r>
      <w:r>
        <w:t xml:space="preserve"> </w:t>
      </w:r>
      <w:r w:rsidR="00A01CC0">
        <w:t xml:space="preserve">quienes usaron las recomendación, ejercicios y plan de aplicación presentada por la organización en un grupo de deportistas y obtuvieron una mejoría en las habilidades de recepción. </w:t>
      </w:r>
    </w:p>
    <w:p w14:paraId="48504CFA" w14:textId="11C8E678" w:rsidR="00C81D3F" w:rsidRPr="007B7FFA" w:rsidRDefault="007B7FFA" w:rsidP="004B43BB">
      <w:pPr>
        <w:rPr>
          <w:b/>
          <w:bCs/>
        </w:rPr>
      </w:pPr>
      <w:r w:rsidRPr="007B7FFA">
        <w:rPr>
          <w:b/>
          <w:bCs/>
        </w:rPr>
        <w:t xml:space="preserve">Conclusiones </w:t>
      </w:r>
    </w:p>
    <w:p w14:paraId="2493041C" w14:textId="77777777" w:rsidR="00AC43E0" w:rsidRPr="00AC43E0" w:rsidRDefault="00AC43E0" w:rsidP="00493A20">
      <w:pPr>
        <w:spacing w:after="0" w:line="480" w:lineRule="auto"/>
        <w:ind w:firstLine="709"/>
        <w:rPr>
          <w:lang w:val="es-ES"/>
        </w:rPr>
      </w:pPr>
      <w:r w:rsidRPr="00AC43E0">
        <w:rPr>
          <w:lang w:val="es-ES"/>
        </w:rPr>
        <w:t>Validación de la metodología: La implementación de un régimen de entrenamiento personalizado y grupal ha demostrado eficacia para mejorar la técnica de recepción de jugadores de voleibol de 10 a 12 años.</w:t>
      </w:r>
    </w:p>
    <w:p w14:paraId="3711723A" w14:textId="77777777" w:rsidR="00AC43E0" w:rsidRPr="00AC43E0" w:rsidRDefault="00AC43E0" w:rsidP="00493A20">
      <w:pPr>
        <w:spacing w:after="0" w:line="480" w:lineRule="auto"/>
        <w:ind w:firstLine="709"/>
        <w:rPr>
          <w:lang w:val="es-ES"/>
        </w:rPr>
      </w:pPr>
      <w:r w:rsidRPr="00AC43E0">
        <w:rPr>
          <w:lang w:val="es-ES"/>
        </w:rPr>
        <w:t xml:space="preserve">La fundamentación teórica y metodológica de los distintos modelos de entrenamiento deportivo jugó un papel vital en el desarrollo e implementación exitosa de la guía de </w:t>
      </w:r>
      <w:r w:rsidRPr="00AC43E0">
        <w:rPr>
          <w:lang w:val="es-ES"/>
        </w:rPr>
        <w:lastRenderedPageBreak/>
        <w:t>entrenamiento. Esto implica que comprender los principios teóricos fundamentales es crucial para la eficacia de las intervenciones prácticas.</w:t>
      </w:r>
    </w:p>
    <w:p w14:paraId="5D266E59" w14:textId="77777777" w:rsidR="00AC43E0" w:rsidRPr="00AC43E0" w:rsidRDefault="00AC43E0" w:rsidP="00493A20">
      <w:pPr>
        <w:spacing w:after="0" w:line="480" w:lineRule="auto"/>
        <w:ind w:firstLine="709"/>
        <w:rPr>
          <w:lang w:val="es-ES"/>
        </w:rPr>
      </w:pPr>
      <w:r w:rsidRPr="00AC43E0">
        <w:rPr>
          <w:lang w:val="es-ES"/>
        </w:rPr>
        <w:t xml:space="preserve">Contribución al desarrollo técnico: </w:t>
      </w:r>
      <w:bookmarkStart w:id="17" w:name="_Hlk156891577"/>
      <w:r w:rsidRPr="00AC43E0">
        <w:rPr>
          <w:lang w:val="es-ES"/>
        </w:rPr>
        <w:t>La implementación de ejercicios tanto individuales como colectivos condujo a una mejora sustancial del método de recepción de los participantes. Esto implica que una estrategia holística que incorpore ejercicios tanto individuales como colectivos puede producir una mayor eficacia para rectificar las deficiencias técnicas reconocidas.</w:t>
      </w:r>
    </w:p>
    <w:bookmarkEnd w:id="17"/>
    <w:p w14:paraId="6EC209BF" w14:textId="48319941" w:rsidR="00AC43E0" w:rsidRDefault="00AC43E0" w:rsidP="00493A20">
      <w:pPr>
        <w:spacing w:after="0" w:line="480" w:lineRule="auto"/>
        <w:ind w:firstLine="709"/>
        <w:rPr>
          <w:lang w:val="es-ES"/>
        </w:rPr>
      </w:pPr>
      <w:r w:rsidRPr="00AC43E0">
        <w:rPr>
          <w:lang w:val="es-ES"/>
        </w:rPr>
        <w:t xml:space="preserve">La aplicación de la guía de ejercicios en la </w:t>
      </w:r>
      <w:r w:rsidR="008820DC">
        <w:t>Federación Deportiva de Morona Santiago</w:t>
      </w:r>
      <w:r w:rsidR="008820DC" w:rsidRPr="00AC43E0">
        <w:rPr>
          <w:lang w:val="es-ES"/>
        </w:rPr>
        <w:t xml:space="preserve"> </w:t>
      </w:r>
      <w:r w:rsidRPr="00AC43E0">
        <w:rPr>
          <w:lang w:val="es-ES"/>
        </w:rPr>
        <w:t>demuestra su relevancia e indica que el modelo propuesto podría ser una herramienta valiosa para potenciar el desarrollo técnico de los jugadores de voleibol en este contexto.</w:t>
      </w:r>
    </w:p>
    <w:p w14:paraId="7181703D" w14:textId="4140D1EB" w:rsidR="00A5043A" w:rsidRPr="00A40C8D" w:rsidRDefault="00A5043A" w:rsidP="00A5043A">
      <w:pPr>
        <w:pStyle w:val="Ttulo1"/>
        <w:spacing w:after="240"/>
        <w:jc w:val="center"/>
      </w:pPr>
      <w:bookmarkStart w:id="18" w:name="_Toc160110267"/>
      <w:r w:rsidRPr="00A40C8D">
        <w:t>Bibliografía</w:t>
      </w:r>
      <w:bookmarkEnd w:id="18"/>
    </w:p>
    <w:p w14:paraId="3DB321FE" w14:textId="52D2D108" w:rsidR="00AE3DB3" w:rsidRPr="00AE3DB3" w:rsidRDefault="00753C21" w:rsidP="00AE3DB3">
      <w:pPr>
        <w:pStyle w:val="Bibliografa"/>
        <w:rPr>
          <w:rFonts w:cs="Times New Roman"/>
        </w:rPr>
      </w:pPr>
      <w:r>
        <w:rPr>
          <w:lang w:val="es-ES"/>
        </w:rPr>
        <w:fldChar w:fldCharType="begin"/>
      </w:r>
      <w:r w:rsidR="00475EF7" w:rsidRPr="00A40C8D">
        <w:instrText xml:space="preserve"> ADDIN ZOTERO_BIBL {"uncited":[],"omitted":[],"custom":[]} CSL_BIBLIOGRAPHY </w:instrText>
      </w:r>
      <w:r>
        <w:rPr>
          <w:lang w:val="es-ES"/>
        </w:rPr>
        <w:fldChar w:fldCharType="separate"/>
      </w:r>
      <w:r w:rsidR="00AE3DB3" w:rsidRPr="00A40C8D">
        <w:rPr>
          <w:rFonts w:cs="Times New Roman"/>
        </w:rPr>
        <w:t xml:space="preserve">Alvarado-Ruano, R., &amp; López-Martínez, A. B. (2022). </w:t>
      </w:r>
      <w:r w:rsidR="00AE3DB3" w:rsidRPr="00AE3DB3">
        <w:rPr>
          <w:rFonts w:cs="Times New Roman"/>
          <w:lang w:val="en-US"/>
        </w:rPr>
        <w:t xml:space="preserve">Analysis of technical-tactical factors in beach volleyball: A systematic review. </w:t>
      </w:r>
      <w:r w:rsidR="00AE3DB3" w:rsidRPr="00AE3DB3">
        <w:rPr>
          <w:rFonts w:cs="Times New Roman"/>
          <w:i/>
          <w:iCs/>
        </w:rPr>
        <w:t>Cultura, Ciencia y Deporte</w:t>
      </w:r>
      <w:r w:rsidR="00AE3DB3" w:rsidRPr="00AE3DB3">
        <w:rPr>
          <w:rFonts w:cs="Times New Roman"/>
        </w:rPr>
        <w:t xml:space="preserve">, </w:t>
      </w:r>
      <w:r w:rsidR="00AE3DB3" w:rsidRPr="00AE3DB3">
        <w:rPr>
          <w:rFonts w:cs="Times New Roman"/>
          <w:i/>
          <w:iCs/>
        </w:rPr>
        <w:t>17</w:t>
      </w:r>
      <w:r w:rsidR="00AE3DB3" w:rsidRPr="00AE3DB3">
        <w:rPr>
          <w:rFonts w:cs="Times New Roman"/>
        </w:rPr>
        <w:t xml:space="preserve">(52), </w:t>
      </w:r>
      <w:r w:rsidR="00AE3DB3">
        <w:rPr>
          <w:rFonts w:cs="Times New Roman"/>
        </w:rPr>
        <w:t>125-142</w:t>
      </w:r>
      <w:r w:rsidR="00AE3DB3" w:rsidRPr="00AE3DB3">
        <w:rPr>
          <w:rFonts w:cs="Times New Roman"/>
        </w:rPr>
        <w:t>. https://doi.org/10.12800/ccd.v17i52.1839</w:t>
      </w:r>
    </w:p>
    <w:p w14:paraId="1C2BF2A7" w14:textId="77777777" w:rsidR="00AE3DB3" w:rsidRPr="00AE3DB3" w:rsidRDefault="00AE3DB3" w:rsidP="00AE3DB3">
      <w:pPr>
        <w:pStyle w:val="Bibliografa"/>
        <w:rPr>
          <w:rFonts w:cs="Times New Roman"/>
        </w:rPr>
      </w:pPr>
      <w:r w:rsidRPr="00AE3DB3">
        <w:rPr>
          <w:rFonts w:cs="Times New Roman"/>
        </w:rPr>
        <w:t xml:space="preserve">Barragán Torres, D. M. (2021). </w:t>
      </w:r>
      <w:r w:rsidRPr="00AE3DB3">
        <w:rPr>
          <w:rFonts w:cs="Times New Roman"/>
          <w:i/>
          <w:iCs/>
        </w:rPr>
        <w:t>Importancia de un programa de fortalecimiento del salto vertical en jugadoras de 16-18 años en voleibol. Una revisión.</w:t>
      </w:r>
      <w:r w:rsidRPr="00AE3DB3">
        <w:rPr>
          <w:rFonts w:cs="Times New Roman"/>
        </w:rPr>
        <w:t xml:space="preserve"> https://repository.udca.edu.co/handle/11158/4183</w:t>
      </w:r>
    </w:p>
    <w:p w14:paraId="5D08C14A" w14:textId="77777777" w:rsidR="00AE3DB3" w:rsidRPr="00AE3DB3" w:rsidRDefault="00AE3DB3" w:rsidP="00AE3DB3">
      <w:pPr>
        <w:pStyle w:val="Bibliografa"/>
        <w:rPr>
          <w:rFonts w:cs="Times New Roman"/>
        </w:rPr>
      </w:pPr>
      <w:r w:rsidRPr="00AE3DB3">
        <w:rPr>
          <w:rFonts w:cs="Times New Roman"/>
        </w:rPr>
        <w:t xml:space="preserve">Carrero, I., Fernández-Echeverría, C., González-Silva, J., Conejero, M., &amp; Moreno, M. P. (2019). Estudio predictivo de la eficacia de la recepción en voleibol juvenil masculino (Predictive study of reception efficacy in U-19 male volleyball). </w:t>
      </w:r>
      <w:r w:rsidRPr="00AE3DB3">
        <w:rPr>
          <w:rFonts w:cs="Times New Roman"/>
          <w:i/>
          <w:iCs/>
        </w:rPr>
        <w:t>Retos</w:t>
      </w:r>
      <w:r w:rsidRPr="00AE3DB3">
        <w:rPr>
          <w:rFonts w:cs="Times New Roman"/>
        </w:rPr>
        <w:t xml:space="preserve">, </w:t>
      </w:r>
      <w:r w:rsidRPr="00AE3DB3">
        <w:rPr>
          <w:rFonts w:cs="Times New Roman"/>
          <w:i/>
          <w:iCs/>
        </w:rPr>
        <w:t>32</w:t>
      </w:r>
      <w:r w:rsidRPr="00AE3DB3">
        <w:rPr>
          <w:rFonts w:cs="Times New Roman"/>
        </w:rPr>
        <w:t>, 214-218. https://doi.org/10.47197/retos.v0i32.56060</w:t>
      </w:r>
    </w:p>
    <w:p w14:paraId="33EC1ECE" w14:textId="77777777" w:rsidR="00AE3DB3" w:rsidRPr="00AE3DB3" w:rsidRDefault="00AE3DB3" w:rsidP="00AE3DB3">
      <w:pPr>
        <w:pStyle w:val="Bibliografa"/>
        <w:rPr>
          <w:rFonts w:cs="Times New Roman"/>
        </w:rPr>
      </w:pPr>
      <w:r w:rsidRPr="00AE3DB3">
        <w:rPr>
          <w:rFonts w:cs="Times New Roman"/>
        </w:rPr>
        <w:t xml:space="preserve">Cevallos Yela, F. (2016). </w:t>
      </w:r>
      <w:r w:rsidRPr="00AE3DB3">
        <w:rPr>
          <w:rFonts w:cs="Times New Roman"/>
          <w:i/>
          <w:iCs/>
        </w:rPr>
        <w:t>La práctica del voleibol y su incidencia en el rendimiento físico-deportivo en niñas de 11 a 12 años de edad, de la Asociación de Voleibol de Pichincha</w:t>
      </w:r>
      <w:r w:rsidRPr="00AE3DB3">
        <w:rPr>
          <w:rFonts w:cs="Times New Roman"/>
        </w:rPr>
        <w:t xml:space="preserve"> [bachelorThesis, Universidad Tècnica de Ambato. Facultad de Ciencias Humanas y de </w:t>
      </w:r>
      <w:r w:rsidRPr="00AE3DB3">
        <w:rPr>
          <w:rFonts w:cs="Times New Roman"/>
        </w:rPr>
        <w:lastRenderedPageBreak/>
        <w:t>la Educaciòn. Carrera de Cultura Fìsica]. https://repositorio.uta.edu.ec:8443/jspui/handle/123456789/16108</w:t>
      </w:r>
    </w:p>
    <w:p w14:paraId="0466A666" w14:textId="77777777" w:rsidR="00AE3DB3" w:rsidRPr="00AE3DB3" w:rsidRDefault="00AE3DB3" w:rsidP="00AE3DB3">
      <w:pPr>
        <w:pStyle w:val="Bibliografa"/>
        <w:rPr>
          <w:rFonts w:cs="Times New Roman"/>
          <w:lang w:val="en-US"/>
        </w:rPr>
      </w:pPr>
      <w:r w:rsidRPr="00A40C8D">
        <w:rPr>
          <w:rFonts w:cs="Times New Roman"/>
        </w:rPr>
        <w:t xml:space="preserve">D’Elia, F., D’Isanto, T., Altavilla, G., &amp; Raiola, G. (2021). </w:t>
      </w:r>
      <w:r w:rsidRPr="00AE3DB3">
        <w:rPr>
          <w:rFonts w:cs="Times New Roman"/>
          <w:lang w:val="en-US"/>
        </w:rPr>
        <w:t xml:space="preserve">Evolution of Explosive Strength Data in Youth Volleyball Players Before and After Pandemic. </w:t>
      </w:r>
      <w:r w:rsidRPr="00AE3DB3">
        <w:rPr>
          <w:rFonts w:cs="Times New Roman"/>
          <w:i/>
          <w:iCs/>
          <w:lang w:val="en-US"/>
        </w:rPr>
        <w:t>Teorìâ ta Metodika Fìzičnogo Vihovannâ</w:t>
      </w:r>
      <w:r w:rsidRPr="00AE3DB3">
        <w:rPr>
          <w:rFonts w:cs="Times New Roman"/>
          <w:lang w:val="en-US"/>
        </w:rPr>
        <w:t xml:space="preserve">, </w:t>
      </w:r>
      <w:r w:rsidRPr="00AE3DB3">
        <w:rPr>
          <w:rFonts w:cs="Times New Roman"/>
          <w:i/>
          <w:iCs/>
          <w:lang w:val="en-US"/>
        </w:rPr>
        <w:t>21</w:t>
      </w:r>
      <w:r w:rsidRPr="00AE3DB3">
        <w:rPr>
          <w:rFonts w:cs="Times New Roman"/>
          <w:lang w:val="en-US"/>
        </w:rPr>
        <w:t>, 375-380. https://doi.org/10.17309/tmfv.2021.4.13</w:t>
      </w:r>
    </w:p>
    <w:p w14:paraId="710A3732" w14:textId="77777777" w:rsidR="00AE3DB3" w:rsidRPr="00AE3DB3" w:rsidRDefault="00AE3DB3" w:rsidP="00AE3DB3">
      <w:pPr>
        <w:pStyle w:val="Bibliografa"/>
        <w:rPr>
          <w:rFonts w:cs="Times New Roman"/>
          <w:lang w:val="en-US"/>
        </w:rPr>
      </w:pPr>
      <w:r w:rsidRPr="00AE3DB3">
        <w:rPr>
          <w:rFonts w:cs="Times New Roman"/>
          <w:lang w:val="en-US"/>
        </w:rPr>
        <w:t xml:space="preserve">FIVB. (2023). </w:t>
      </w:r>
      <w:r w:rsidRPr="00AE3DB3">
        <w:rPr>
          <w:rFonts w:cs="Times New Roman"/>
          <w:i/>
          <w:iCs/>
          <w:lang w:val="en-US"/>
        </w:rPr>
        <w:t>The Official FIVB men’s Volleyball World Ranking.</w:t>
      </w:r>
      <w:r w:rsidRPr="00AE3DB3">
        <w:rPr>
          <w:rFonts w:cs="Times New Roman"/>
          <w:lang w:val="en-US"/>
        </w:rPr>
        <w:t xml:space="preserve"> Volleyballworld.Com. https://en.volleyballworld.com/volleyball/world-ranking/men</w:t>
      </w:r>
    </w:p>
    <w:p w14:paraId="2FF47672" w14:textId="77777777" w:rsidR="00AE3DB3" w:rsidRPr="00AE3DB3" w:rsidRDefault="00AE3DB3" w:rsidP="00AE3DB3">
      <w:pPr>
        <w:pStyle w:val="Bibliografa"/>
        <w:rPr>
          <w:rFonts w:cs="Times New Roman"/>
        </w:rPr>
      </w:pPr>
      <w:r w:rsidRPr="00A40C8D">
        <w:rPr>
          <w:rFonts w:cs="Times New Roman"/>
        </w:rPr>
        <w:t xml:space="preserve">Garcia de Alcaraz, A., Ortega, E., &amp; Palao, J. (2020). </w:t>
      </w:r>
      <w:r w:rsidRPr="00AE3DB3">
        <w:rPr>
          <w:rFonts w:cs="Times New Roman"/>
          <w:lang w:val="en-US"/>
        </w:rPr>
        <w:t xml:space="preserve">Game phases performance in men’s volleyball: From initial to top-level categories. </w:t>
      </w:r>
      <w:r w:rsidRPr="00AE3DB3">
        <w:rPr>
          <w:rFonts w:cs="Times New Roman"/>
          <w:i/>
          <w:iCs/>
        </w:rPr>
        <w:t>RICYDE. Revista internacional de ciencias del deporte</w:t>
      </w:r>
      <w:r w:rsidRPr="00AE3DB3">
        <w:rPr>
          <w:rFonts w:cs="Times New Roman"/>
        </w:rPr>
        <w:t xml:space="preserve">, </w:t>
      </w:r>
      <w:r w:rsidRPr="00AE3DB3">
        <w:rPr>
          <w:rFonts w:cs="Times New Roman"/>
          <w:i/>
          <w:iCs/>
        </w:rPr>
        <w:t>XVI</w:t>
      </w:r>
      <w:r w:rsidRPr="00AE3DB3">
        <w:rPr>
          <w:rFonts w:cs="Times New Roman"/>
        </w:rPr>
        <w:t>, 257-266. https://doi.org/10.5232/ricyde2020.06102</w:t>
      </w:r>
    </w:p>
    <w:p w14:paraId="5070C1DD" w14:textId="1ECAF27A" w:rsidR="00AE3DB3" w:rsidRPr="00AE3DB3" w:rsidRDefault="00AE3DB3" w:rsidP="00AE3DB3">
      <w:pPr>
        <w:pStyle w:val="Bibliografa"/>
        <w:rPr>
          <w:rFonts w:cs="Times New Roman"/>
        </w:rPr>
      </w:pPr>
      <w:r w:rsidRPr="00AE3DB3">
        <w:rPr>
          <w:rFonts w:cs="Times New Roman"/>
        </w:rPr>
        <w:t xml:space="preserve">Gonzáles, S. (2019). </w:t>
      </w:r>
      <w:r w:rsidRPr="00AE3DB3">
        <w:rPr>
          <w:rFonts w:cs="Times New Roman"/>
          <w:i/>
          <w:iCs/>
        </w:rPr>
        <w:t>Análisis de las variables que afectan a la recepción y la colocación en voleibol</w:t>
      </w:r>
      <w:r w:rsidRPr="00AE3DB3">
        <w:rPr>
          <w:rFonts w:cs="Times New Roman"/>
        </w:rPr>
        <w:t xml:space="preserve"> [Tesis doctoral, Universidad de Extremadura]. https://dehesa.unex.es/bitstream/10662/8832/1/TDUEX_2019_Gonzalez_Silva.pdf</w:t>
      </w:r>
    </w:p>
    <w:p w14:paraId="10CA1BF2" w14:textId="77777777" w:rsidR="00AE3DB3" w:rsidRPr="00AE3DB3" w:rsidRDefault="00AE3DB3" w:rsidP="00AE3DB3">
      <w:pPr>
        <w:pStyle w:val="Bibliografa"/>
        <w:rPr>
          <w:rFonts w:cs="Times New Roman"/>
        </w:rPr>
      </w:pPr>
      <w:r w:rsidRPr="00AE3DB3">
        <w:rPr>
          <w:rFonts w:cs="Times New Roman"/>
        </w:rPr>
        <w:t xml:space="preserve">LLuglla Miranda, K. A. (2023). </w:t>
      </w:r>
      <w:r w:rsidRPr="00AE3DB3">
        <w:rPr>
          <w:rFonts w:cs="Times New Roman"/>
          <w:i/>
          <w:iCs/>
        </w:rPr>
        <w:t>La enseñanza del voleibol dentro de la clase de educación física en la lateralidad de movimiento de escolares de Educación General Básica Superior</w:t>
      </w:r>
      <w:r w:rsidRPr="00AE3DB3">
        <w:rPr>
          <w:rFonts w:cs="Times New Roman"/>
        </w:rPr>
        <w:t xml:space="preserve"> [bachelorThesis, Carrera de Pedagogía de la Actividad física y deporte]. https://repositorio.uta.edu.ec:8443/jspui/handle/123456789/37149</w:t>
      </w:r>
    </w:p>
    <w:p w14:paraId="349ED287" w14:textId="77777777" w:rsidR="00AE3DB3" w:rsidRPr="00AE3DB3" w:rsidRDefault="00AE3DB3" w:rsidP="00AE3DB3">
      <w:pPr>
        <w:pStyle w:val="Bibliografa"/>
        <w:rPr>
          <w:rFonts w:cs="Times New Roman"/>
        </w:rPr>
      </w:pPr>
      <w:r w:rsidRPr="00AE3DB3">
        <w:rPr>
          <w:rFonts w:cs="Times New Roman"/>
        </w:rPr>
        <w:t xml:space="preserve">Marzano Felisatti, J. M., Guzmán Luján, J. F., &amp; Priego Quesada, J. I. (2022). Últimas tendencias en el análisis técnico-táctico del voleibol de alto nivel: Revisión sistemática. </w:t>
      </w:r>
      <w:r w:rsidRPr="00AE3DB3">
        <w:rPr>
          <w:rFonts w:cs="Times New Roman"/>
          <w:i/>
          <w:iCs/>
        </w:rPr>
        <w:t>Retos: nuevas tendencias en educación física, deporte y recreación</w:t>
      </w:r>
      <w:r w:rsidRPr="00AE3DB3">
        <w:rPr>
          <w:rFonts w:cs="Times New Roman"/>
        </w:rPr>
        <w:t xml:space="preserve">, </w:t>
      </w:r>
      <w:r w:rsidRPr="00AE3DB3">
        <w:rPr>
          <w:rFonts w:cs="Times New Roman"/>
          <w:i/>
          <w:iCs/>
        </w:rPr>
        <w:t>46</w:t>
      </w:r>
      <w:r w:rsidRPr="00AE3DB3">
        <w:rPr>
          <w:rFonts w:cs="Times New Roman"/>
        </w:rPr>
        <w:t>, 874-889. https://dialnet.unirioja.es/servlet/articulo?codigo=8568550</w:t>
      </w:r>
    </w:p>
    <w:p w14:paraId="4BFF670C" w14:textId="77777777" w:rsidR="00AE3DB3" w:rsidRPr="00AE3DB3" w:rsidRDefault="00AE3DB3" w:rsidP="00AE3DB3">
      <w:pPr>
        <w:pStyle w:val="Bibliografa"/>
        <w:rPr>
          <w:rFonts w:cs="Times New Roman"/>
        </w:rPr>
      </w:pPr>
      <w:r w:rsidRPr="00AE3DB3">
        <w:rPr>
          <w:rFonts w:cs="Times New Roman"/>
        </w:rPr>
        <w:t xml:space="preserve">Molina-Martín, J. J., Diez-Vega, I., &amp; Martínez, E. L. (2022). Transición recepción-ataque en voleibol: Análisis de la efectividad del remate. </w:t>
      </w:r>
      <w:r w:rsidRPr="00AE3DB3">
        <w:rPr>
          <w:rFonts w:cs="Times New Roman"/>
          <w:i/>
          <w:iCs/>
        </w:rPr>
        <w:t>Apunts. Educación física y deportes</w:t>
      </w:r>
      <w:r w:rsidRPr="00AE3DB3">
        <w:rPr>
          <w:rFonts w:cs="Times New Roman"/>
        </w:rPr>
        <w:t xml:space="preserve">, </w:t>
      </w:r>
      <w:r w:rsidRPr="00AE3DB3">
        <w:rPr>
          <w:rFonts w:cs="Times New Roman"/>
          <w:i/>
          <w:iCs/>
        </w:rPr>
        <w:t>3</w:t>
      </w:r>
      <w:r w:rsidRPr="00AE3DB3">
        <w:rPr>
          <w:rFonts w:cs="Times New Roman"/>
        </w:rPr>
        <w:t>(149), Article 149. https://doi.org/10.5672/apunts.2014-0983.es.(2022/3).149.06</w:t>
      </w:r>
    </w:p>
    <w:p w14:paraId="202127AE" w14:textId="77777777" w:rsidR="00AE3DB3" w:rsidRPr="00AE3DB3" w:rsidRDefault="00AE3DB3" w:rsidP="00AE3DB3">
      <w:pPr>
        <w:pStyle w:val="Bibliografa"/>
        <w:rPr>
          <w:rFonts w:cs="Times New Roman"/>
          <w:lang w:val="pt-BR"/>
        </w:rPr>
      </w:pPr>
      <w:r w:rsidRPr="00AE3DB3">
        <w:rPr>
          <w:rFonts w:cs="Times New Roman"/>
          <w:lang w:val="pt-BR"/>
        </w:rPr>
        <w:lastRenderedPageBreak/>
        <w:t xml:space="preserve">Párraga, J. G. D., &amp; Quinde, C. A. A. (2022). </w:t>
      </w:r>
      <w:r w:rsidRPr="00AE3DB3">
        <w:rPr>
          <w:rFonts w:cs="Times New Roman"/>
        </w:rPr>
        <w:t xml:space="preserve">Programa de ejercicios de coordinación óculo manual para mejorar la recepción con antebrazo en el voleibol. </w:t>
      </w:r>
      <w:r w:rsidRPr="00AE3DB3">
        <w:rPr>
          <w:rFonts w:cs="Times New Roman"/>
          <w:i/>
          <w:iCs/>
          <w:lang w:val="pt-BR"/>
        </w:rPr>
        <w:t>Revista Cognosis</w:t>
      </w:r>
      <w:r w:rsidRPr="00AE3DB3">
        <w:rPr>
          <w:rFonts w:cs="Times New Roman"/>
          <w:lang w:val="pt-BR"/>
        </w:rPr>
        <w:t xml:space="preserve">, </w:t>
      </w:r>
      <w:r w:rsidRPr="00AE3DB3">
        <w:rPr>
          <w:rFonts w:cs="Times New Roman"/>
          <w:i/>
          <w:iCs/>
          <w:lang w:val="pt-BR"/>
        </w:rPr>
        <w:t>7</w:t>
      </w:r>
      <w:r w:rsidRPr="00AE3DB3">
        <w:rPr>
          <w:rFonts w:cs="Times New Roman"/>
          <w:lang w:val="pt-BR"/>
        </w:rPr>
        <w:t>(1), Article 1. https://doi.org/10.33936/cognosis.v7i1.4532</w:t>
      </w:r>
    </w:p>
    <w:p w14:paraId="32FBFC67" w14:textId="77777777" w:rsidR="00AE3DB3" w:rsidRPr="00AE3DB3" w:rsidRDefault="00AE3DB3" w:rsidP="00AE3DB3">
      <w:pPr>
        <w:pStyle w:val="Bibliografa"/>
        <w:rPr>
          <w:rFonts w:cs="Times New Roman"/>
          <w:lang w:val="en-US"/>
        </w:rPr>
      </w:pPr>
      <w:r w:rsidRPr="00AE3DB3">
        <w:rPr>
          <w:rFonts w:cs="Times New Roman"/>
          <w:lang w:val="pt-BR"/>
        </w:rPr>
        <w:t xml:space="preserve">Ribeiro, J., Dias, C., Filho, V. C. B., Cruz, J., &amp; Fonseca, A. (2019). </w:t>
      </w:r>
      <w:r w:rsidRPr="00AE3DB3">
        <w:rPr>
          <w:rFonts w:cs="Times New Roman"/>
          <w:lang w:val="en-US"/>
        </w:rPr>
        <w:t xml:space="preserve">Mental Imagery in Volleyball Settings: A Scoping Review. </w:t>
      </w:r>
      <w:r w:rsidRPr="00AE3DB3">
        <w:rPr>
          <w:rFonts w:cs="Times New Roman"/>
          <w:i/>
          <w:iCs/>
          <w:lang w:val="en-US"/>
        </w:rPr>
        <w:t>Journal of Imagery Research in Sport and Physical Activity</w:t>
      </w:r>
      <w:r w:rsidRPr="00AE3DB3">
        <w:rPr>
          <w:rFonts w:cs="Times New Roman"/>
          <w:lang w:val="en-US"/>
        </w:rPr>
        <w:t xml:space="preserve">, </w:t>
      </w:r>
      <w:r w:rsidRPr="00AE3DB3">
        <w:rPr>
          <w:rFonts w:cs="Times New Roman"/>
          <w:i/>
          <w:iCs/>
          <w:lang w:val="en-US"/>
        </w:rPr>
        <w:t>14</w:t>
      </w:r>
      <w:r w:rsidRPr="00AE3DB3">
        <w:rPr>
          <w:rFonts w:cs="Times New Roman"/>
          <w:lang w:val="en-US"/>
        </w:rPr>
        <w:t>(1). https://doi.org/10.1515/jirspa-2018-0012</w:t>
      </w:r>
    </w:p>
    <w:p w14:paraId="080ECC1F" w14:textId="77777777" w:rsidR="00AE3DB3" w:rsidRPr="00AE3DB3" w:rsidRDefault="00AE3DB3" w:rsidP="00AE3DB3">
      <w:pPr>
        <w:pStyle w:val="Bibliografa"/>
        <w:rPr>
          <w:rFonts w:cs="Times New Roman"/>
        </w:rPr>
      </w:pPr>
      <w:r w:rsidRPr="00AE3DB3">
        <w:rPr>
          <w:rFonts w:cs="Times New Roman"/>
          <w:lang w:val="en-US"/>
        </w:rPr>
        <w:t xml:space="preserve">Samsudin, S., Setiawan, I., &amp; Solahuddin, S. (2021). </w:t>
      </w:r>
      <w:r w:rsidRPr="00AE3DB3">
        <w:rPr>
          <w:rFonts w:cs="Times New Roman"/>
          <w:i/>
          <w:iCs/>
          <w:lang w:val="en-US"/>
        </w:rPr>
        <w:t>Volleyball Fundamental Movement Learning Model in Primary School | Physical Education Theory and Methodology</w:t>
      </w:r>
      <w:r w:rsidRPr="00AE3DB3">
        <w:rPr>
          <w:rFonts w:cs="Times New Roman"/>
          <w:lang w:val="en-US"/>
        </w:rPr>
        <w:t xml:space="preserve">. </w:t>
      </w:r>
      <w:r w:rsidRPr="00AE3DB3">
        <w:rPr>
          <w:rFonts w:cs="Times New Roman"/>
          <w:i/>
          <w:iCs/>
        </w:rPr>
        <w:t>21</w:t>
      </w:r>
      <w:r w:rsidRPr="00AE3DB3">
        <w:rPr>
          <w:rFonts w:cs="Times New Roman"/>
        </w:rPr>
        <w:t>(3), 194-199. https://doi.org/10.17309/tmfv.2021.3.02</w:t>
      </w:r>
    </w:p>
    <w:p w14:paraId="5A04AE97" w14:textId="601ABD26" w:rsidR="00792ED0" w:rsidRDefault="00753C21" w:rsidP="00493A20">
      <w:pPr>
        <w:pStyle w:val="Bibliografa"/>
        <w:spacing w:after="240" w:line="360" w:lineRule="auto"/>
        <w:rPr>
          <w:color w:val="FFFFFF" w:themeColor="background1"/>
          <w:lang w:val="es-ES"/>
        </w:rPr>
        <w:sectPr w:rsidR="00792ED0" w:rsidSect="00ED60C4">
          <w:headerReference w:type="default" r:id="rId16"/>
          <w:footerReference w:type="default" r:id="rId17"/>
          <w:pgSz w:w="11906" w:h="16838"/>
          <w:pgMar w:top="1440" w:right="1440" w:bottom="1440" w:left="1440" w:header="709" w:footer="709" w:gutter="0"/>
          <w:pgNumType w:start="1"/>
          <w:cols w:space="708"/>
          <w:docGrid w:linePitch="360"/>
        </w:sectPr>
      </w:pPr>
      <w:r>
        <w:rPr>
          <w:lang w:val="es-ES"/>
        </w:rPr>
        <w:fldChar w:fldCharType="end"/>
      </w:r>
      <w:r w:rsidR="0035131F" w:rsidRPr="0035131F">
        <w:rPr>
          <w:color w:val="FFFFFF" w:themeColor="background1"/>
          <w:lang w:val="es-ES"/>
        </w:rPr>
        <w:t xml:space="preserve">AQUÍ TERMINA. </w:t>
      </w:r>
    </w:p>
    <w:p w14:paraId="54988730" w14:textId="77777777" w:rsidR="004C1D00" w:rsidRDefault="004C1D00" w:rsidP="004C1D00">
      <w:pPr>
        <w:rPr>
          <w:lang w:val="es-ES"/>
        </w:rPr>
      </w:pPr>
    </w:p>
    <w:p w14:paraId="2DB31958" w14:textId="77777777" w:rsidR="004C1D00" w:rsidRDefault="004C1D00" w:rsidP="004C1D00">
      <w:pPr>
        <w:rPr>
          <w:lang w:val="es-ES"/>
        </w:rPr>
      </w:pPr>
    </w:p>
    <w:p w14:paraId="0EF46BF3" w14:textId="77777777" w:rsidR="004C1D00" w:rsidRDefault="004C1D00" w:rsidP="004C1D00">
      <w:pPr>
        <w:rPr>
          <w:lang w:val="es-ES"/>
        </w:rPr>
      </w:pPr>
    </w:p>
    <w:p w14:paraId="4CBA83D6" w14:textId="77777777" w:rsidR="004C1D00" w:rsidRDefault="004C1D00" w:rsidP="004C1D00">
      <w:pPr>
        <w:rPr>
          <w:lang w:val="es-ES"/>
        </w:rPr>
      </w:pPr>
    </w:p>
    <w:p w14:paraId="53C35CB2" w14:textId="77777777" w:rsidR="004C1D00" w:rsidRDefault="004C1D00" w:rsidP="004C1D00">
      <w:pPr>
        <w:rPr>
          <w:lang w:val="es-ES"/>
        </w:rPr>
      </w:pPr>
    </w:p>
    <w:p w14:paraId="7C0AB560" w14:textId="77777777" w:rsidR="004C1D00" w:rsidRDefault="004C1D00" w:rsidP="004C1D00">
      <w:pPr>
        <w:rPr>
          <w:lang w:val="es-ES"/>
        </w:rPr>
      </w:pPr>
    </w:p>
    <w:p w14:paraId="58768AC6" w14:textId="77777777" w:rsidR="004C1D00" w:rsidRDefault="004C1D00" w:rsidP="004C1D00">
      <w:pPr>
        <w:rPr>
          <w:lang w:val="es-ES"/>
        </w:rPr>
      </w:pPr>
    </w:p>
    <w:p w14:paraId="6A0CD067" w14:textId="103965BA" w:rsidR="004C1D00" w:rsidRPr="004C1D00" w:rsidRDefault="004C1D00" w:rsidP="001725B1">
      <w:pPr>
        <w:jc w:val="center"/>
        <w:rPr>
          <w:b/>
          <w:bCs/>
          <w:sz w:val="240"/>
          <w:szCs w:val="220"/>
          <w:lang w:val="es-ES"/>
        </w:rPr>
        <w:sectPr w:rsidR="004C1D00" w:rsidRPr="004C1D00" w:rsidSect="00ED60C4">
          <w:headerReference w:type="default" r:id="rId18"/>
          <w:pgSz w:w="11906" w:h="16838"/>
          <w:pgMar w:top="1701" w:right="1701" w:bottom="1134" w:left="1701" w:header="709" w:footer="709" w:gutter="0"/>
          <w:pgNumType w:start="1"/>
          <w:cols w:space="708"/>
          <w:docGrid w:linePitch="360"/>
        </w:sectPr>
      </w:pPr>
      <w:r w:rsidRPr="004C1D00">
        <w:rPr>
          <w:b/>
          <w:bCs/>
          <w:sz w:val="240"/>
          <w:szCs w:val="220"/>
          <w:lang w:val="es-ES"/>
        </w:rPr>
        <w:t>Anexo</w:t>
      </w:r>
      <w:r w:rsidR="001725B1">
        <w:rPr>
          <w:b/>
          <w:bCs/>
          <w:sz w:val="240"/>
          <w:szCs w:val="220"/>
          <w:lang w:val="es-ES"/>
        </w:rPr>
        <w:t>s</w:t>
      </w:r>
    </w:p>
    <w:p w14:paraId="748A966F" w14:textId="77777777" w:rsidR="004C1D00" w:rsidRDefault="004C1D00" w:rsidP="001725B1">
      <w:pPr>
        <w:spacing w:line="240" w:lineRule="auto"/>
        <w:rPr>
          <w:rFonts w:cs="Times New Roman"/>
          <w:b/>
          <w:sz w:val="32"/>
        </w:rPr>
      </w:pPr>
    </w:p>
    <w:p w14:paraId="3D2FDE3C" w14:textId="0A5CC1AD" w:rsidR="00692CCC" w:rsidRDefault="00692CCC" w:rsidP="00692CCC">
      <w:pPr>
        <w:spacing w:line="240" w:lineRule="auto"/>
        <w:jc w:val="center"/>
        <w:rPr>
          <w:rFonts w:cs="Times New Roman"/>
          <w:b/>
          <w:sz w:val="32"/>
        </w:rPr>
      </w:pPr>
      <w:r w:rsidRPr="00123C97">
        <w:rPr>
          <w:rFonts w:cs="Times New Roman"/>
          <w:b/>
          <w:sz w:val="32"/>
        </w:rPr>
        <w:t>UNIDA</w:t>
      </w:r>
      <w:r>
        <w:rPr>
          <w:rFonts w:cs="Times New Roman"/>
          <w:b/>
          <w:sz w:val="32"/>
        </w:rPr>
        <w:t>D</w:t>
      </w:r>
      <w:r w:rsidRPr="00123C97">
        <w:rPr>
          <w:rFonts w:cs="Times New Roman"/>
          <w:b/>
          <w:sz w:val="32"/>
        </w:rPr>
        <w:t xml:space="preserve"> ACADÉMICA DE EDUCACIÓN</w:t>
      </w:r>
    </w:p>
    <w:p w14:paraId="706D83C7" w14:textId="77777777" w:rsidR="00692CCC" w:rsidRPr="001418D1" w:rsidRDefault="00692CCC" w:rsidP="00692CCC">
      <w:pPr>
        <w:spacing w:line="240" w:lineRule="auto"/>
        <w:jc w:val="center"/>
        <w:rPr>
          <w:rFonts w:cs="Times New Roman"/>
          <w:b/>
          <w:sz w:val="32"/>
        </w:rPr>
      </w:pPr>
      <w:r>
        <w:rPr>
          <w:rFonts w:cs="Times New Roman"/>
          <w:b/>
          <w:sz w:val="32"/>
        </w:rPr>
        <w:t>Carrera de Pedagogía de la Actividad Física y Deporte</w:t>
      </w:r>
    </w:p>
    <w:p w14:paraId="34655D48" w14:textId="77777777" w:rsidR="00692CCC" w:rsidRPr="00123C97" w:rsidRDefault="00692CCC" w:rsidP="00692CCC">
      <w:pPr>
        <w:spacing w:line="240" w:lineRule="auto"/>
        <w:jc w:val="center"/>
        <w:rPr>
          <w:rFonts w:cs="Times New Roman"/>
          <w:b/>
        </w:rPr>
      </w:pPr>
    </w:p>
    <w:p w14:paraId="2FB873E4" w14:textId="77777777" w:rsidR="00692CCC" w:rsidRPr="005C5B8A" w:rsidRDefault="00692CCC" w:rsidP="00692CCC">
      <w:pPr>
        <w:spacing w:line="240" w:lineRule="auto"/>
        <w:jc w:val="center"/>
        <w:rPr>
          <w:rFonts w:cs="Times New Roman"/>
          <w:b/>
        </w:rPr>
      </w:pPr>
    </w:p>
    <w:p w14:paraId="5242B869" w14:textId="77777777" w:rsidR="00692CCC" w:rsidRPr="00E905E1" w:rsidRDefault="00692CCC" w:rsidP="00692CCC">
      <w:pPr>
        <w:pBdr>
          <w:top w:val="single" w:sz="4" w:space="1" w:color="auto"/>
          <w:left w:val="single" w:sz="4" w:space="4" w:color="auto"/>
          <w:bottom w:val="single" w:sz="4" w:space="1" w:color="auto"/>
          <w:right w:val="single" w:sz="4" w:space="4" w:color="auto"/>
        </w:pBdr>
        <w:jc w:val="center"/>
        <w:rPr>
          <w:rFonts w:cs="Times New Roman"/>
          <w:b/>
          <w:szCs w:val="24"/>
        </w:rPr>
      </w:pPr>
      <w:r>
        <w:rPr>
          <w:rFonts w:cs="Times New Roman"/>
          <w:b/>
          <w:szCs w:val="24"/>
        </w:rPr>
        <w:t>ANTEPROYECTO DEL TRABAJO DE TITULACIÓN</w:t>
      </w:r>
    </w:p>
    <w:p w14:paraId="64A97207" w14:textId="77777777" w:rsidR="00692CCC" w:rsidRPr="00E905E1" w:rsidRDefault="00692CCC" w:rsidP="00692CCC">
      <w:pPr>
        <w:jc w:val="center"/>
        <w:rPr>
          <w:rFonts w:cs="Times New Roman"/>
          <w:b/>
          <w:szCs w:val="24"/>
        </w:rPr>
      </w:pPr>
    </w:p>
    <w:p w14:paraId="5388673C" w14:textId="77777777" w:rsidR="00692CCC" w:rsidRDefault="00692CCC" w:rsidP="00692CCC">
      <w:pPr>
        <w:rPr>
          <w:rFonts w:cs="Times New Roman"/>
          <w:b/>
          <w:szCs w:val="24"/>
        </w:rPr>
      </w:pPr>
    </w:p>
    <w:p w14:paraId="32ED49D5" w14:textId="769E2DC3" w:rsidR="00692CCC" w:rsidRPr="00E905E1" w:rsidRDefault="00692CCC" w:rsidP="00692CCC">
      <w:pPr>
        <w:jc w:val="center"/>
        <w:rPr>
          <w:rFonts w:cs="Times New Roman"/>
          <w:b/>
          <w:szCs w:val="24"/>
        </w:rPr>
      </w:pPr>
      <w:r w:rsidRPr="00E905E1">
        <w:rPr>
          <w:rFonts w:cs="Times New Roman"/>
          <w:b/>
          <w:szCs w:val="24"/>
        </w:rPr>
        <w:t xml:space="preserve">PERIODO: </w:t>
      </w:r>
      <w:r>
        <w:rPr>
          <w:rFonts w:cs="Times New Roman"/>
          <w:szCs w:val="24"/>
        </w:rPr>
        <w:t>OCTUBRE 2022</w:t>
      </w:r>
      <w:r w:rsidRPr="001418D1">
        <w:rPr>
          <w:rFonts w:cs="Times New Roman"/>
          <w:szCs w:val="24"/>
        </w:rPr>
        <w:t xml:space="preserve"> – </w:t>
      </w:r>
      <w:r>
        <w:rPr>
          <w:rFonts w:cs="Times New Roman"/>
          <w:szCs w:val="24"/>
        </w:rPr>
        <w:t>MARZO 202</w:t>
      </w:r>
      <w:r w:rsidR="001725B1">
        <w:rPr>
          <w:rFonts w:cs="Times New Roman"/>
          <w:szCs w:val="24"/>
        </w:rPr>
        <w:t>3</w:t>
      </w:r>
    </w:p>
    <w:p w14:paraId="54362C78" w14:textId="77777777" w:rsidR="00692CCC" w:rsidRPr="00E905E1" w:rsidRDefault="00692CCC" w:rsidP="00692CCC">
      <w:pPr>
        <w:jc w:val="center"/>
        <w:rPr>
          <w:rFonts w:cs="Times New Roman"/>
          <w:szCs w:val="24"/>
        </w:rPr>
      </w:pPr>
      <w:r w:rsidRPr="00E905E1">
        <w:rPr>
          <w:rFonts w:cs="Times New Roman"/>
          <w:b/>
          <w:szCs w:val="24"/>
        </w:rPr>
        <w:t xml:space="preserve">ASIGNATURA: </w:t>
      </w:r>
      <w:r>
        <w:rPr>
          <w:rFonts w:cs="Times New Roman"/>
          <w:szCs w:val="24"/>
        </w:rPr>
        <w:t>INTEGRACIÓN CURRICULAR 1</w:t>
      </w:r>
    </w:p>
    <w:p w14:paraId="3D54EB5C" w14:textId="77464CE1" w:rsidR="00692CCC" w:rsidRDefault="001725B1" w:rsidP="001725B1">
      <w:pPr>
        <w:jc w:val="center"/>
        <w:rPr>
          <w:rFonts w:cs="Times New Roman"/>
          <w:b/>
          <w:szCs w:val="24"/>
        </w:rPr>
      </w:pPr>
      <w:r w:rsidRPr="001725B1">
        <w:rPr>
          <w:rFonts w:cs="Times New Roman"/>
          <w:b/>
          <w:szCs w:val="24"/>
        </w:rPr>
        <w:t>CONTENIDO</w:t>
      </w:r>
    </w:p>
    <w:p w14:paraId="5F004D0C" w14:textId="262FEDA8" w:rsidR="001725B1" w:rsidRPr="001725B1" w:rsidRDefault="001725B1" w:rsidP="001725B1">
      <w:pPr>
        <w:pStyle w:val="Prrafodelista"/>
        <w:numPr>
          <w:ilvl w:val="0"/>
          <w:numId w:val="37"/>
        </w:numPr>
        <w:jc w:val="left"/>
        <w:rPr>
          <w:rFonts w:cs="Times New Roman"/>
          <w:b/>
          <w:szCs w:val="24"/>
        </w:rPr>
      </w:pPr>
      <w:r>
        <w:rPr>
          <w:rFonts w:cs="Times New Roman"/>
          <w:b/>
          <w:szCs w:val="24"/>
        </w:rPr>
        <w:t>ESQUEMA DEL ANTEPROYECTO DEL TRABAJO DE TITULACIÓN</w:t>
      </w:r>
    </w:p>
    <w:p w14:paraId="7DD5F43F" w14:textId="77777777" w:rsidR="00692CCC" w:rsidRPr="000F703C" w:rsidRDefault="00692CCC" w:rsidP="00692CCC"/>
    <w:p w14:paraId="14080E33" w14:textId="77777777" w:rsidR="00692CCC" w:rsidRPr="000F703C" w:rsidRDefault="00692CCC" w:rsidP="00692CCC">
      <w:r w:rsidRPr="00EC2EA1">
        <w:rPr>
          <w:b/>
          <w:bCs/>
        </w:rPr>
        <w:t>Autor:</w:t>
      </w:r>
      <w:r w:rsidRPr="000F703C">
        <w:t xml:space="preserve"> A</w:t>
      </w:r>
      <w:r>
        <w:t xml:space="preserve">ndrés García </w:t>
      </w:r>
    </w:p>
    <w:p w14:paraId="14157101" w14:textId="77777777" w:rsidR="00692CCC" w:rsidRDefault="00692CCC" w:rsidP="00692CCC">
      <w:r w:rsidRPr="00EC2EA1">
        <w:rPr>
          <w:b/>
          <w:bCs/>
        </w:rPr>
        <w:t>Tutor:</w:t>
      </w:r>
      <w:r w:rsidRPr="000F703C">
        <w:t xml:space="preserve"> Lcd</w:t>
      </w:r>
      <w:r>
        <w:t>a. Nanci González</w:t>
      </w:r>
      <w:r w:rsidRPr="000F703C">
        <w:t xml:space="preserve">, </w:t>
      </w:r>
      <w:proofErr w:type="spellStart"/>
      <w:r w:rsidRPr="000F703C">
        <w:t>Mgs</w:t>
      </w:r>
      <w:proofErr w:type="spellEnd"/>
    </w:p>
    <w:p w14:paraId="159CE8DD" w14:textId="77777777" w:rsidR="00692CCC" w:rsidRDefault="00692CCC" w:rsidP="00692CCC"/>
    <w:p w14:paraId="3F9E3449" w14:textId="77777777" w:rsidR="00692CCC" w:rsidRPr="000F703C" w:rsidRDefault="00692CCC" w:rsidP="00692CCC"/>
    <w:p w14:paraId="3348B1BB" w14:textId="77777777" w:rsidR="00692CCC" w:rsidRDefault="00692CCC" w:rsidP="00692CCC">
      <w:pPr>
        <w:jc w:val="center"/>
      </w:pPr>
      <w:r w:rsidRPr="00EC2EA1">
        <w:rPr>
          <w:b/>
          <w:bCs/>
        </w:rPr>
        <w:t>Ciclo:</w:t>
      </w:r>
      <w:r w:rsidRPr="000F703C">
        <w:t xml:space="preserve"> 7mo A</w:t>
      </w:r>
    </w:p>
    <w:p w14:paraId="66871626" w14:textId="77777777" w:rsidR="00385DE8" w:rsidRDefault="00385DE8" w:rsidP="00692CCC">
      <w:pPr>
        <w:jc w:val="center"/>
      </w:pPr>
    </w:p>
    <w:p w14:paraId="06D72B47" w14:textId="77777777" w:rsidR="00692CCC" w:rsidRDefault="00692CCC" w:rsidP="00692CCC"/>
    <w:p w14:paraId="07A3FC31" w14:textId="77777777" w:rsidR="00692CCC" w:rsidRDefault="00692CCC" w:rsidP="00692CCC"/>
    <w:p w14:paraId="390E9C86" w14:textId="2B7ADD7E" w:rsidR="00692CCC" w:rsidRDefault="00692CCC" w:rsidP="00692CCC"/>
    <w:p w14:paraId="0097876B" w14:textId="77777777" w:rsidR="00692CCC" w:rsidRDefault="00692CCC" w:rsidP="00692CCC">
      <w:pPr>
        <w:pStyle w:val="Prrafodelista"/>
        <w:rPr>
          <w:rFonts w:cs="Times New Roman"/>
          <w:b/>
          <w:szCs w:val="24"/>
        </w:rPr>
      </w:pPr>
    </w:p>
    <w:p w14:paraId="5032B2F7" w14:textId="77777777" w:rsidR="00692CCC" w:rsidRDefault="00692CCC" w:rsidP="00692CCC">
      <w:pPr>
        <w:pStyle w:val="Prrafodelista"/>
        <w:rPr>
          <w:rFonts w:cs="Times New Roman"/>
          <w:b/>
          <w:szCs w:val="24"/>
        </w:rPr>
      </w:pPr>
    </w:p>
    <w:p w14:paraId="4408962F" w14:textId="77777777" w:rsidR="00692CCC" w:rsidRDefault="00692CCC" w:rsidP="00692CCC">
      <w:pPr>
        <w:pStyle w:val="Prrafodelista"/>
        <w:rPr>
          <w:rFonts w:cs="Times New Roman"/>
          <w:b/>
          <w:szCs w:val="24"/>
        </w:rPr>
      </w:pPr>
    </w:p>
    <w:p w14:paraId="18764FF6" w14:textId="77777777" w:rsidR="00692CCC" w:rsidRDefault="00692CCC" w:rsidP="00692CCC">
      <w:pPr>
        <w:pStyle w:val="Prrafodelista"/>
        <w:rPr>
          <w:rFonts w:cs="Times New Roman"/>
          <w:b/>
          <w:szCs w:val="24"/>
        </w:rPr>
      </w:pPr>
    </w:p>
    <w:p w14:paraId="67868746" w14:textId="77777777" w:rsidR="001646E3" w:rsidRDefault="001646E3" w:rsidP="00692CCC">
      <w:pPr>
        <w:rPr>
          <w:rFonts w:cs="Times New Roman"/>
          <w:b/>
          <w:szCs w:val="24"/>
        </w:rPr>
      </w:pPr>
    </w:p>
    <w:p w14:paraId="3F84232F" w14:textId="77777777" w:rsidR="001646E3" w:rsidRDefault="001646E3" w:rsidP="00692CCC">
      <w:pPr>
        <w:rPr>
          <w:rFonts w:cs="Times New Roman"/>
          <w:b/>
          <w:szCs w:val="24"/>
        </w:rPr>
      </w:pPr>
    </w:p>
    <w:p w14:paraId="0DE63D67" w14:textId="2F00748D" w:rsidR="00692CCC" w:rsidRPr="00061DF3" w:rsidRDefault="00692CCC" w:rsidP="00692CCC">
      <w:pPr>
        <w:rPr>
          <w:rFonts w:cs="Times New Roman"/>
          <w:b/>
          <w:szCs w:val="24"/>
        </w:rPr>
      </w:pPr>
      <w:r w:rsidRPr="00061DF3">
        <w:rPr>
          <w:rFonts w:cs="Times New Roman"/>
          <w:b/>
          <w:szCs w:val="24"/>
        </w:rPr>
        <w:t>ESQUEMA DEL ANTEPROYECTO DEL TRABAJO DE TITULACIÓN</w:t>
      </w:r>
    </w:p>
    <w:p w14:paraId="70125D61" w14:textId="77777777" w:rsidR="00692CCC" w:rsidRDefault="00692CCC" w:rsidP="00692CCC">
      <w:pPr>
        <w:pStyle w:val="Prrafodelista"/>
        <w:numPr>
          <w:ilvl w:val="0"/>
          <w:numId w:val="6"/>
        </w:numPr>
        <w:spacing w:after="0" w:line="480" w:lineRule="auto"/>
        <w:rPr>
          <w:b/>
        </w:rPr>
      </w:pPr>
      <w:r w:rsidRPr="00AD68C4">
        <w:rPr>
          <w:b/>
        </w:rPr>
        <w:t>Título:</w:t>
      </w:r>
    </w:p>
    <w:p w14:paraId="0B954050" w14:textId="0C7462BE" w:rsidR="00692CCC" w:rsidRPr="000B2D2F" w:rsidRDefault="005E633F" w:rsidP="0090096C">
      <w:pPr>
        <w:ind w:firstLine="709"/>
        <w:rPr>
          <w:b/>
          <w:szCs w:val="24"/>
        </w:rPr>
      </w:pPr>
      <w:r w:rsidRPr="000B2D2F">
        <w:rPr>
          <w:b/>
          <w:szCs w:val="24"/>
        </w:rPr>
        <w:t>PROGRAMA</w:t>
      </w:r>
      <w:r>
        <w:rPr>
          <w:b/>
          <w:szCs w:val="24"/>
        </w:rPr>
        <w:t xml:space="preserve"> </w:t>
      </w:r>
      <w:r w:rsidRPr="000B2D2F">
        <w:rPr>
          <w:b/>
          <w:szCs w:val="24"/>
        </w:rPr>
        <w:t xml:space="preserve">DE ENSEÑANZA APRENDIZAJE PARA MEJORAR LA TÉCNICA DE RECEPCIÓN </w:t>
      </w:r>
      <w:r>
        <w:rPr>
          <w:b/>
          <w:szCs w:val="24"/>
        </w:rPr>
        <w:t>EN</w:t>
      </w:r>
      <w:r w:rsidRPr="000B2D2F">
        <w:rPr>
          <w:b/>
          <w:szCs w:val="24"/>
        </w:rPr>
        <w:t xml:space="preserve"> VOLEIBOL </w:t>
      </w:r>
    </w:p>
    <w:p w14:paraId="77D0EA17" w14:textId="77777777" w:rsidR="00692CCC" w:rsidRPr="00AD68C4" w:rsidRDefault="00692CCC" w:rsidP="00692CCC">
      <w:pPr>
        <w:pStyle w:val="Prrafodelista"/>
        <w:numPr>
          <w:ilvl w:val="0"/>
          <w:numId w:val="6"/>
        </w:numPr>
        <w:spacing w:after="0" w:line="480" w:lineRule="auto"/>
        <w:rPr>
          <w:b/>
          <w:bCs/>
        </w:rPr>
      </w:pPr>
      <w:r w:rsidRPr="00AD68C4">
        <w:rPr>
          <w:b/>
          <w:bCs/>
        </w:rPr>
        <w:t xml:space="preserve">Línea y </w:t>
      </w:r>
      <w:proofErr w:type="spellStart"/>
      <w:r w:rsidRPr="00AD68C4">
        <w:rPr>
          <w:b/>
          <w:bCs/>
        </w:rPr>
        <w:t>sublínea</w:t>
      </w:r>
      <w:proofErr w:type="spellEnd"/>
      <w:r w:rsidRPr="00AD68C4">
        <w:rPr>
          <w:b/>
          <w:bCs/>
        </w:rPr>
        <w:t xml:space="preserve"> de Investigación</w:t>
      </w:r>
    </w:p>
    <w:p w14:paraId="24B17AEE" w14:textId="77777777" w:rsidR="00692CCC" w:rsidRPr="000F703C" w:rsidRDefault="00692CCC" w:rsidP="0090096C">
      <w:pPr>
        <w:ind w:firstLine="709"/>
      </w:pPr>
      <w:r w:rsidRPr="00EC2EA1">
        <w:rPr>
          <w:b/>
        </w:rPr>
        <w:t>Línea</w:t>
      </w:r>
      <w:r w:rsidRPr="000F703C">
        <w:rPr>
          <w:bCs/>
        </w:rPr>
        <w:t>:</w:t>
      </w:r>
      <w:r w:rsidRPr="000F703C">
        <w:t xml:space="preserve"> </w:t>
      </w:r>
      <w:r w:rsidRPr="000F703C">
        <w:rPr>
          <w:bCs/>
        </w:rPr>
        <w:t>Educación, actividad física y deporte</w:t>
      </w:r>
      <w:r w:rsidRPr="000F703C">
        <w:t xml:space="preserve"> </w:t>
      </w:r>
    </w:p>
    <w:p w14:paraId="47C5B8A1" w14:textId="77777777" w:rsidR="00692CCC" w:rsidRPr="00AD68C4" w:rsidRDefault="00692CCC" w:rsidP="0090096C">
      <w:pPr>
        <w:ind w:firstLine="709"/>
      </w:pPr>
      <w:r w:rsidRPr="00EC2EA1">
        <w:rPr>
          <w:b/>
        </w:rPr>
        <w:t>Sub línea:</w:t>
      </w:r>
      <w:r w:rsidRPr="000F703C">
        <w:t xml:space="preserve"> Deporte y Recreación </w:t>
      </w:r>
    </w:p>
    <w:p w14:paraId="0748CCDC" w14:textId="77777777" w:rsidR="00692CCC" w:rsidRDefault="00692CCC" w:rsidP="00692CCC">
      <w:pPr>
        <w:pStyle w:val="Prrafodelista"/>
        <w:numPr>
          <w:ilvl w:val="0"/>
          <w:numId w:val="6"/>
        </w:numPr>
        <w:spacing w:after="0" w:line="480" w:lineRule="auto"/>
        <w:rPr>
          <w:b/>
          <w:bCs/>
        </w:rPr>
      </w:pPr>
      <w:r w:rsidRPr="00AD68C4">
        <w:rPr>
          <w:b/>
          <w:bCs/>
        </w:rPr>
        <w:t xml:space="preserve">Problematización </w:t>
      </w:r>
    </w:p>
    <w:p w14:paraId="0EE7DBA2" w14:textId="3974F5DD" w:rsidR="00692CCC" w:rsidRDefault="00692CCC" w:rsidP="0090096C">
      <w:pPr>
        <w:ind w:firstLine="709"/>
      </w:pPr>
      <w:r>
        <w:t xml:space="preserve"> </w:t>
      </w:r>
      <w:r w:rsidRPr="00774E2B">
        <w:t xml:space="preserve">La disciplina </w:t>
      </w:r>
      <w:r w:rsidR="0090096C">
        <w:t>en voleibol</w:t>
      </w:r>
      <w:r w:rsidR="00C81AE0">
        <w:t xml:space="preserve"> </w:t>
      </w:r>
      <w:r w:rsidRPr="00774E2B">
        <w:t>en la actualidad es uno de los</w:t>
      </w:r>
      <w:r>
        <w:t xml:space="preserve"> deportes</w:t>
      </w:r>
      <w:r w:rsidRPr="00774E2B">
        <w:t xml:space="preserve"> más populares a nivel mundial</w:t>
      </w:r>
      <w:r>
        <w:t>,</w:t>
      </w:r>
      <w:r w:rsidRPr="00774E2B">
        <w:t xml:space="preserve"> </w:t>
      </w:r>
      <w:r>
        <w:t>tanto en el género femenino como masculino aspecto relacionado con los niveles competitivos, así como la presencia masiva de los medios de comunicación y público en general, los cuales le consumen como un producto cultural, así mismo el voleibol contemporáneo ha sufrido numerosas modificaciones provocando cambios sustanciales en el entrenamiento deportivo dentro de su preparación, mismo que compete el análisis de los problemas y posibles soluciones</w:t>
      </w:r>
      <w:r w:rsidRPr="00AA7CE8">
        <w:rPr>
          <w:noProof/>
        </w:rPr>
        <w:t xml:space="preserve"> </w:t>
      </w:r>
      <w:r w:rsidR="0090096C">
        <w:rPr>
          <w:noProof/>
        </w:rPr>
        <w:t>(</w:t>
      </w:r>
      <w:r w:rsidRPr="00B84563">
        <w:rPr>
          <w:noProof/>
        </w:rPr>
        <w:t>Ureña</w:t>
      </w:r>
      <w:r>
        <w:rPr>
          <w:noProof/>
        </w:rPr>
        <w:t xml:space="preserve"> et</w:t>
      </w:r>
      <w:r w:rsidR="0090096C">
        <w:rPr>
          <w:noProof/>
        </w:rPr>
        <w:t xml:space="preserve"> el., </w:t>
      </w:r>
      <w:r w:rsidRPr="00B84563">
        <w:rPr>
          <w:noProof/>
        </w:rPr>
        <w:t>2014)</w:t>
      </w:r>
      <w:r>
        <w:rPr>
          <w:noProof/>
        </w:rPr>
        <w:t>.</w:t>
      </w:r>
    </w:p>
    <w:p w14:paraId="6FE182CE" w14:textId="462316C3" w:rsidR="00692CCC" w:rsidRDefault="00692CCC" w:rsidP="0090096C">
      <w:pPr>
        <w:ind w:firstLine="709"/>
        <w:rPr>
          <w:noProof/>
        </w:rPr>
      </w:pPr>
      <w:r>
        <w:t xml:space="preserve"> La técnica recepción se hace vital para establecer las acciones estratégicas fundamentales que perfeccionen el proceso técnico táctico del voleibolista, la recepción del saque en el voleibol es considerado como la primera arma defensiva que tiene un equipo constituyéndose como un factor esencial que condiciona ataques rápidos y múltiples siendo su objetivo primordial posicionar el balón en la zona ideal donde el colocador pueda realizar combinaciones posibles aplicando un sistema de juego rápido, es por eso que en la </w:t>
      </w:r>
      <w:r w:rsidR="008820DC">
        <w:t xml:space="preserve">Federación Deportiva de Morona Santiago </w:t>
      </w:r>
      <w:r>
        <w:t xml:space="preserve">se pretende establecer una guía de ejercicios para mejorar la técnica de recepción y así conseguir grandes logros mediante el diseño </w:t>
      </w:r>
      <w:r w:rsidRPr="00A66074">
        <w:t>de ejercicios y juegos aplicados a la técnica</w:t>
      </w:r>
      <w:r>
        <w:rPr>
          <w:noProof/>
        </w:rPr>
        <w:t xml:space="preserve"> (</w:t>
      </w:r>
      <w:r w:rsidRPr="00AA7CE8">
        <w:rPr>
          <w:noProof/>
        </w:rPr>
        <w:t>Carrero</w:t>
      </w:r>
      <w:r>
        <w:rPr>
          <w:noProof/>
        </w:rPr>
        <w:t xml:space="preserve"> et al., </w:t>
      </w:r>
      <w:r w:rsidRPr="00AA7CE8">
        <w:rPr>
          <w:noProof/>
        </w:rPr>
        <w:t>2017)</w:t>
      </w:r>
      <w:r>
        <w:rPr>
          <w:noProof/>
        </w:rPr>
        <w:t>.</w:t>
      </w:r>
    </w:p>
    <w:p w14:paraId="500A676A" w14:textId="1A6CFA51" w:rsidR="00692CCC" w:rsidRPr="000F703C" w:rsidRDefault="00692CCC" w:rsidP="0090096C">
      <w:pPr>
        <w:ind w:firstLine="709"/>
        <w:rPr>
          <w:bCs/>
        </w:rPr>
      </w:pPr>
      <w:r w:rsidRPr="000F703C">
        <w:rPr>
          <w:bCs/>
        </w:rPr>
        <w:lastRenderedPageBreak/>
        <w:t>¿Cómo</w:t>
      </w:r>
      <w:r>
        <w:rPr>
          <w:bCs/>
        </w:rPr>
        <w:t xml:space="preserve"> mejorar </w:t>
      </w:r>
      <w:r w:rsidR="0035131F">
        <w:rPr>
          <w:bCs/>
        </w:rPr>
        <w:t>la técnica</w:t>
      </w:r>
      <w:r>
        <w:rPr>
          <w:bCs/>
        </w:rPr>
        <w:t xml:space="preserve"> de recepción </w:t>
      </w:r>
      <w:r w:rsidR="0090096C">
        <w:rPr>
          <w:bCs/>
        </w:rPr>
        <w:t>en</w:t>
      </w:r>
      <w:r>
        <w:rPr>
          <w:bCs/>
        </w:rPr>
        <w:t xml:space="preserve"> voleibol en edades de 10 a 12 años de </w:t>
      </w:r>
      <w:r>
        <w:t xml:space="preserve">la </w:t>
      </w:r>
      <w:r w:rsidR="008820DC">
        <w:t>Federación Deportiva de Morona Santiago</w:t>
      </w:r>
      <w:r>
        <w:rPr>
          <w:bCs/>
        </w:rPr>
        <w:t>?</w:t>
      </w:r>
    </w:p>
    <w:p w14:paraId="3A2E2879" w14:textId="77777777" w:rsidR="00692CCC" w:rsidRDefault="00692CCC" w:rsidP="00692CCC">
      <w:pPr>
        <w:pStyle w:val="Prrafodelista"/>
        <w:numPr>
          <w:ilvl w:val="0"/>
          <w:numId w:val="6"/>
        </w:numPr>
        <w:spacing w:after="0" w:line="480" w:lineRule="auto"/>
        <w:rPr>
          <w:b/>
          <w:bCs/>
        </w:rPr>
      </w:pPr>
      <w:r w:rsidRPr="00AD68C4">
        <w:rPr>
          <w:b/>
          <w:bCs/>
        </w:rPr>
        <w:t>Justificación:</w:t>
      </w:r>
    </w:p>
    <w:p w14:paraId="17D37111" w14:textId="77777777" w:rsidR="00692CCC" w:rsidRPr="000F703C" w:rsidRDefault="00692CCC" w:rsidP="0090096C">
      <w:pPr>
        <w:ind w:firstLine="709"/>
      </w:pPr>
      <w:r w:rsidRPr="00691133">
        <w:rPr>
          <w:b/>
          <w:bCs/>
        </w:rPr>
        <w:t>Importancia teórica:</w:t>
      </w:r>
      <w:r w:rsidRPr="000F703C">
        <w:t xml:space="preserve"> El presente trabajo está dirigido a la creación de un</w:t>
      </w:r>
      <w:r>
        <w:t>a guía</w:t>
      </w:r>
      <w:r w:rsidRPr="000F703C">
        <w:t xml:space="preserve"> de</w:t>
      </w:r>
      <w:r>
        <w:t xml:space="preserve"> ejercicios</w:t>
      </w:r>
      <w:r w:rsidRPr="000F703C">
        <w:t xml:space="preserve">, teniendo en cuenta que </w:t>
      </w:r>
      <w:r>
        <w:t>este deporte se ha ubicado en el mundo como el segundo más popular después del futbol por ello es de gran importancia conducir la preparación del deportista con mesurado cuidado y una visión de futuro que tenga en cuenta sistemáticamente alcanzar los niveles de exigencia del panorama competitivo actual.</w:t>
      </w:r>
    </w:p>
    <w:p w14:paraId="25A55B1D" w14:textId="73B9B404" w:rsidR="00692CCC" w:rsidRPr="00997C6B" w:rsidRDefault="00692CCC" w:rsidP="0090096C">
      <w:pPr>
        <w:ind w:firstLine="709"/>
      </w:pPr>
      <w:r w:rsidRPr="00691133">
        <w:rPr>
          <w:b/>
        </w:rPr>
        <w:t>Importancia práctica:</w:t>
      </w:r>
      <w:r w:rsidRPr="000F703C">
        <w:t xml:space="preserve"> El presente estudio resulta novedoso </w:t>
      </w:r>
      <w:r>
        <w:t xml:space="preserve">debido que, se aportara con una guía de ejercicios para mejorar la técnica de recepción </w:t>
      </w:r>
      <w:r w:rsidR="0090096C">
        <w:t>en voleibol</w:t>
      </w:r>
      <w:r w:rsidR="00FC049B">
        <w:t xml:space="preserve"> </w:t>
      </w:r>
      <w:r>
        <w:t xml:space="preserve">en la </w:t>
      </w:r>
      <w:r w:rsidR="008820DC">
        <w:t>Federación Deportiva de Morona Santiago</w:t>
      </w:r>
      <w:r>
        <w:t>, aportando de forma eficaz la preparación de los atletas.</w:t>
      </w:r>
    </w:p>
    <w:p w14:paraId="53A53B61" w14:textId="77777777" w:rsidR="00692CCC" w:rsidRPr="000F703C" w:rsidRDefault="00692CCC" w:rsidP="0090096C">
      <w:pPr>
        <w:ind w:firstLine="709"/>
      </w:pPr>
      <w:r w:rsidRPr="00691133">
        <w:rPr>
          <w:b/>
        </w:rPr>
        <w:t>Resultados esperados:</w:t>
      </w:r>
      <w:r w:rsidRPr="000F703C">
        <w:t xml:space="preserve"> Con la aplicación de</w:t>
      </w:r>
      <w:r>
        <w:t xml:space="preserve"> la guía de ejercicios </w:t>
      </w:r>
      <w:r w:rsidRPr="000F703C">
        <w:t>dirigido a</w:t>
      </w:r>
      <w:r>
        <w:t xml:space="preserve"> la Federación de Morona Santiago, </w:t>
      </w:r>
      <w:r w:rsidRPr="000F703C">
        <w:t>se espera</w:t>
      </w:r>
      <w:r>
        <w:t xml:space="preserve"> mejorar el rendimiento técnico – táctico de la </w:t>
      </w:r>
      <w:r w:rsidRPr="00A66074">
        <w:t>recepción.</w:t>
      </w:r>
    </w:p>
    <w:p w14:paraId="04E3DBE6" w14:textId="77D2EFF4" w:rsidR="00692CCC" w:rsidRDefault="00692CCC" w:rsidP="0090096C">
      <w:pPr>
        <w:ind w:firstLine="709"/>
      </w:pPr>
      <w:r w:rsidRPr="00691133">
        <w:rPr>
          <w:b/>
        </w:rPr>
        <w:t>Factibilidad:</w:t>
      </w:r>
      <w:r w:rsidRPr="000F703C">
        <w:t xml:space="preserve"> La realización de la propuesta del proyecto es factible por el interés demostrado por parte</w:t>
      </w:r>
      <w:r>
        <w:t xml:space="preserve"> de los dirigentes de la </w:t>
      </w:r>
      <w:r w:rsidR="008820DC">
        <w:t>Federación Deportiva de Morona Santiago</w:t>
      </w:r>
      <w:r>
        <w:t xml:space="preserve">, </w:t>
      </w:r>
      <w:r w:rsidRPr="000F703C">
        <w:t xml:space="preserve">así como </w:t>
      </w:r>
      <w:r>
        <w:t xml:space="preserve">los consentimientos informados de los padres de familia o representantes, </w:t>
      </w:r>
      <w:r w:rsidRPr="000F703C">
        <w:t>también cuenta con el espacio físico adecuado para su posterior realización</w:t>
      </w:r>
      <w:r>
        <w:t>.</w:t>
      </w:r>
    </w:p>
    <w:p w14:paraId="3477A9FF" w14:textId="77777777" w:rsidR="00692CCC" w:rsidRPr="00E42A7A" w:rsidRDefault="00692CCC" w:rsidP="00692CCC">
      <w:pPr>
        <w:pStyle w:val="Prrafodelista"/>
        <w:numPr>
          <w:ilvl w:val="0"/>
          <w:numId w:val="6"/>
        </w:numPr>
        <w:spacing w:after="0" w:line="480" w:lineRule="auto"/>
        <w:rPr>
          <w:b/>
          <w:bCs/>
        </w:rPr>
      </w:pPr>
      <w:r w:rsidRPr="00E42A7A">
        <w:rPr>
          <w:b/>
          <w:bCs/>
        </w:rPr>
        <w:t>Preguntas científicas</w:t>
      </w:r>
    </w:p>
    <w:p w14:paraId="6DC17240" w14:textId="3DD5503D" w:rsidR="00692CCC" w:rsidRPr="000F703C" w:rsidRDefault="00692CCC" w:rsidP="0090096C">
      <w:pPr>
        <w:ind w:firstLine="709"/>
      </w:pPr>
      <w:r w:rsidRPr="000F703C">
        <w:t>¿Cuál es el beneficio</w:t>
      </w:r>
      <w:r>
        <w:t xml:space="preserve"> que brinda </w:t>
      </w:r>
      <w:r w:rsidRPr="000F703C">
        <w:t xml:space="preserve">la práctica </w:t>
      </w:r>
      <w:r>
        <w:t>d</w:t>
      </w:r>
      <w:r w:rsidR="0090096C">
        <w:t>e</w:t>
      </w:r>
      <w:r>
        <w:t xml:space="preserve"> voleibol?</w:t>
      </w:r>
    </w:p>
    <w:p w14:paraId="3149008E" w14:textId="6B2874E4" w:rsidR="00692CCC" w:rsidRDefault="00692CCC" w:rsidP="0090096C">
      <w:pPr>
        <w:ind w:firstLine="709"/>
      </w:pPr>
      <w:r w:rsidRPr="000F703C">
        <w:t>¿Es posible la aplicación de un</w:t>
      </w:r>
      <w:r>
        <w:t>a guía de ejercicios para perfeccionar la técnica de recepción</w:t>
      </w:r>
      <w:r w:rsidR="0090096C">
        <w:t xml:space="preserve"> en</w:t>
      </w:r>
      <w:r>
        <w:t xml:space="preserve"> voleibol</w:t>
      </w:r>
      <w:r w:rsidRPr="000F703C">
        <w:t xml:space="preserve">? </w:t>
      </w:r>
    </w:p>
    <w:p w14:paraId="58A71270" w14:textId="77777777" w:rsidR="00692CCC" w:rsidRPr="00E42A7A" w:rsidRDefault="00692CCC" w:rsidP="00692CCC">
      <w:pPr>
        <w:pStyle w:val="Prrafodelista"/>
        <w:numPr>
          <w:ilvl w:val="0"/>
          <w:numId w:val="6"/>
        </w:numPr>
        <w:spacing w:after="0" w:line="480" w:lineRule="auto"/>
        <w:rPr>
          <w:b/>
          <w:bCs/>
        </w:rPr>
      </w:pPr>
      <w:r w:rsidRPr="00E42A7A">
        <w:rPr>
          <w:b/>
          <w:bCs/>
        </w:rPr>
        <w:t>Objetivos</w:t>
      </w:r>
    </w:p>
    <w:p w14:paraId="1C7B3E23" w14:textId="77777777" w:rsidR="00692CCC" w:rsidRPr="00EC2EA1" w:rsidRDefault="00692CCC" w:rsidP="00692CCC">
      <w:pPr>
        <w:rPr>
          <w:b/>
        </w:rPr>
      </w:pPr>
      <w:r w:rsidRPr="00EC2EA1">
        <w:rPr>
          <w:b/>
        </w:rPr>
        <w:t>Objetivo General:</w:t>
      </w:r>
    </w:p>
    <w:p w14:paraId="3F0B8A53" w14:textId="4BFB8E04" w:rsidR="00692CCC" w:rsidRPr="000F703C" w:rsidRDefault="00692CCC" w:rsidP="00692CCC">
      <w:pPr>
        <w:pStyle w:val="Prrafodelista"/>
        <w:numPr>
          <w:ilvl w:val="0"/>
          <w:numId w:val="12"/>
        </w:numPr>
        <w:spacing w:after="0" w:line="480" w:lineRule="auto"/>
      </w:pPr>
      <w:r>
        <w:lastRenderedPageBreak/>
        <w:t xml:space="preserve">Aplicar una guía de ejercicios mediante actividades individuales y colectivas para el mejoramiento de la técnica de recepción en voleibol en edades de 10-12 años </w:t>
      </w:r>
    </w:p>
    <w:p w14:paraId="38C6622D" w14:textId="77777777" w:rsidR="00692CCC" w:rsidRDefault="00692CCC" w:rsidP="00692CCC">
      <w:pPr>
        <w:rPr>
          <w:b/>
        </w:rPr>
      </w:pPr>
      <w:r w:rsidRPr="00EC2EA1">
        <w:rPr>
          <w:b/>
        </w:rPr>
        <w:t>Objetivos específicos:</w:t>
      </w:r>
    </w:p>
    <w:p w14:paraId="2DB131E3" w14:textId="7FE0CAF0" w:rsidR="00692CCC" w:rsidRPr="00DF2A35" w:rsidRDefault="00692CCC" w:rsidP="00692CCC">
      <w:pPr>
        <w:pStyle w:val="Prrafodelista"/>
        <w:numPr>
          <w:ilvl w:val="0"/>
          <w:numId w:val="7"/>
        </w:numPr>
        <w:spacing w:after="0" w:line="480" w:lineRule="auto"/>
      </w:pPr>
      <w:r w:rsidRPr="00DF2A35">
        <w:rPr>
          <w:bCs/>
        </w:rPr>
        <w:t xml:space="preserve">Fundamentar teórica y metodológicamente los distintos modelos de entrenamiento deportivo de la técnica de recepción </w:t>
      </w:r>
      <w:r w:rsidR="0090096C">
        <w:rPr>
          <w:bCs/>
        </w:rPr>
        <w:t>en</w:t>
      </w:r>
      <w:r w:rsidRPr="00DF2A35">
        <w:rPr>
          <w:bCs/>
        </w:rPr>
        <w:t xml:space="preserve"> voleibol en edades de 10 a 12 años</w:t>
      </w:r>
      <w:r>
        <w:rPr>
          <w:bCs/>
        </w:rPr>
        <w:t>.</w:t>
      </w:r>
      <w:r w:rsidRPr="00DF2A35">
        <w:rPr>
          <w:bCs/>
        </w:rPr>
        <w:t xml:space="preserve"> </w:t>
      </w:r>
    </w:p>
    <w:p w14:paraId="01D3ADA1" w14:textId="2D0C1840" w:rsidR="00692CCC" w:rsidRPr="004C27DB" w:rsidRDefault="00692CCC" w:rsidP="00692CCC">
      <w:pPr>
        <w:pStyle w:val="Prrafodelista"/>
        <w:numPr>
          <w:ilvl w:val="0"/>
          <w:numId w:val="7"/>
        </w:numPr>
        <w:spacing w:after="0" w:line="480" w:lineRule="auto"/>
      </w:pPr>
      <w:r w:rsidRPr="00C51D94">
        <w:t xml:space="preserve">Elaborar </w:t>
      </w:r>
      <w:r>
        <w:t xml:space="preserve">y aplicar una guía de ejercicios específicos para perfeccionar la técnica de recepción </w:t>
      </w:r>
      <w:r w:rsidR="0090096C">
        <w:t>en</w:t>
      </w:r>
      <w:r>
        <w:t xml:space="preserve"> voleibol en la </w:t>
      </w:r>
      <w:r w:rsidR="008820DC">
        <w:t>Federación Deportiva de Morona Santiago</w:t>
      </w:r>
      <w:r>
        <w:t>.</w:t>
      </w:r>
    </w:p>
    <w:p w14:paraId="30B8BD00" w14:textId="77777777" w:rsidR="00692CCC" w:rsidRPr="0057684E" w:rsidRDefault="00692CCC" w:rsidP="00692CCC">
      <w:pPr>
        <w:pStyle w:val="Prrafodelista"/>
        <w:numPr>
          <w:ilvl w:val="0"/>
          <w:numId w:val="6"/>
        </w:numPr>
        <w:spacing w:after="0" w:line="480" w:lineRule="auto"/>
        <w:rPr>
          <w:b/>
          <w:bCs/>
        </w:rPr>
      </w:pPr>
      <w:r w:rsidRPr="0057684E">
        <w:rPr>
          <w:b/>
          <w:bCs/>
        </w:rPr>
        <w:t xml:space="preserve">Fundamentación teórica </w:t>
      </w:r>
    </w:p>
    <w:p w14:paraId="3A3775BB" w14:textId="77777777" w:rsidR="00692CCC" w:rsidRPr="00DE1D3F" w:rsidRDefault="00692CCC" w:rsidP="00692CCC">
      <w:pPr>
        <w:rPr>
          <w:b/>
          <w:bCs/>
        </w:rPr>
      </w:pPr>
      <w:r w:rsidRPr="00DE1D3F">
        <w:rPr>
          <w:b/>
          <w:bCs/>
        </w:rPr>
        <w:t xml:space="preserve">Historia del Voleibol: </w:t>
      </w:r>
    </w:p>
    <w:p w14:paraId="7CAC5169" w14:textId="77777777" w:rsidR="00692CCC" w:rsidRDefault="00692CCC" w:rsidP="0090096C">
      <w:pPr>
        <w:ind w:firstLine="709"/>
      </w:pPr>
      <w:r w:rsidRPr="00F93014">
        <w:t xml:space="preserve">El </w:t>
      </w:r>
      <w:proofErr w:type="spellStart"/>
      <w:r w:rsidRPr="00F93014">
        <w:t>volley-ball</w:t>
      </w:r>
      <w:proofErr w:type="spellEnd"/>
      <w:r w:rsidRPr="00F93014">
        <w:t xml:space="preserve"> fue creado por William Ge</w:t>
      </w:r>
      <w:r>
        <w:t xml:space="preserve">orge Morgan en 1870-1942 cuando ejercía de director de Educación Física en la YMCA de </w:t>
      </w:r>
      <w:proofErr w:type="spellStart"/>
      <w:r>
        <w:t>Hoyoke</w:t>
      </w:r>
      <w:proofErr w:type="spellEnd"/>
      <w:r>
        <w:t xml:space="preserve">, Massachusetts, en aquel tiempo el puritanismo norteamericano de la época buscaba juegos deportivos que no generaran violencia y contacto físico, como sucedía con el </w:t>
      </w:r>
      <w:proofErr w:type="spellStart"/>
      <w:r>
        <w:t>foot-ball</w:t>
      </w:r>
      <w:proofErr w:type="spellEnd"/>
      <w:r>
        <w:t>, de esta manera el profesor Morgan logra crear juegos corporales moderados y adaptados a las diversas influencias del tiempo y a los diferentes espacios de práctica, luego de su excelente aceptación entre el alumnado Morgan lo presento a sus colegas.</w:t>
      </w:r>
    </w:p>
    <w:p w14:paraId="79BC181C" w14:textId="77777777" w:rsidR="00692CCC" w:rsidRDefault="00692CCC" w:rsidP="0090096C">
      <w:pPr>
        <w:ind w:firstLine="709"/>
      </w:pPr>
      <w:r>
        <w:t>Creando de esta manera un original y estimulante juego de interior que además podría practicarse al aire libre, al inicio llevaba el nombre de “</w:t>
      </w:r>
      <w:proofErr w:type="spellStart"/>
      <w:r>
        <w:t>mintonette</w:t>
      </w:r>
      <w:proofErr w:type="spellEnd"/>
      <w:r>
        <w:t xml:space="preserve">” a partir de entonces voleibol tuvo una importante difusión entre los colegios de la </w:t>
      </w:r>
      <w:proofErr w:type="gramStart"/>
      <w:r>
        <w:t>YMCA(</w:t>
      </w:r>
      <w:proofErr w:type="gramEnd"/>
      <w:r>
        <w:t>Asociación Cristiana de Jóvenes) además se expandió a otros países como: Canadá, Cuba, Japón Filipinas, Puerto Rico, Argentina, Uruguay, Ecuador, México y Brasil donde el juego adquirido un significativo progreso</w:t>
      </w:r>
      <w:r>
        <w:rPr>
          <w:noProof/>
        </w:rPr>
        <w:t xml:space="preserve"> </w:t>
      </w:r>
      <w:r w:rsidRPr="00DF2A35">
        <w:rPr>
          <w:noProof/>
        </w:rPr>
        <w:t xml:space="preserve">Torrebadella, </w:t>
      </w:r>
      <w:r>
        <w:rPr>
          <w:noProof/>
        </w:rPr>
        <w:t>(</w:t>
      </w:r>
      <w:r w:rsidRPr="00DF2A35">
        <w:rPr>
          <w:noProof/>
        </w:rPr>
        <w:t>2018)</w:t>
      </w:r>
      <w:r>
        <w:t>.</w:t>
      </w:r>
    </w:p>
    <w:p w14:paraId="3FF5EAD3" w14:textId="77777777" w:rsidR="00692CCC" w:rsidRPr="0074210C" w:rsidRDefault="00692CCC" w:rsidP="0090096C">
      <w:pPr>
        <w:ind w:firstLine="709"/>
        <w:rPr>
          <w:b/>
          <w:bCs/>
        </w:rPr>
      </w:pPr>
      <w:r>
        <w:t xml:space="preserve">En el Ecuador el voleibol aparece en 1925, traído desde Estados Unidos por los jóvenes de la localidad, los cuales estudiaban en ese país y pertenecían a la élite local, es así que comenzó a germinar en el país lentamente hasta que logro imponerse de forma </w:t>
      </w:r>
      <w:r>
        <w:lastRenderedPageBreak/>
        <w:t>profesional, de esta manera a finales del año 1925 se forma la asociación de voleibol, al inicio solo tenían acceso los niños considerados de familias adineradas ya con el tiempo el estado hizo posible que este deporte sea accesible para toda la población que desee practicarlo, así luego de 26 años Ecuador logra unirse a la FIVB( Federación internacional de voleibol)</w:t>
      </w:r>
      <w:r>
        <w:rPr>
          <w:noProof/>
        </w:rPr>
        <w:t xml:space="preserve"> </w:t>
      </w:r>
      <w:r w:rsidRPr="00CA667E">
        <w:rPr>
          <w:noProof/>
        </w:rPr>
        <w:t xml:space="preserve">Delgado, </w:t>
      </w:r>
      <w:r>
        <w:rPr>
          <w:noProof/>
        </w:rPr>
        <w:t>(</w:t>
      </w:r>
      <w:r w:rsidRPr="00CA667E">
        <w:rPr>
          <w:noProof/>
        </w:rPr>
        <w:t>2015)</w:t>
      </w:r>
      <w:r>
        <w:rPr>
          <w:noProof/>
        </w:rPr>
        <w:t>.</w:t>
      </w:r>
    </w:p>
    <w:p w14:paraId="583E75D8" w14:textId="6CBBAA78" w:rsidR="00692CCC" w:rsidRPr="00DF2A35" w:rsidRDefault="00692CCC" w:rsidP="00692CCC">
      <w:pPr>
        <w:rPr>
          <w:b/>
          <w:bCs/>
        </w:rPr>
      </w:pPr>
      <w:r w:rsidRPr="00DF2A35">
        <w:rPr>
          <w:b/>
          <w:bCs/>
        </w:rPr>
        <w:t xml:space="preserve">Componentes y características </w:t>
      </w:r>
      <w:r w:rsidR="0090096C">
        <w:rPr>
          <w:b/>
          <w:bCs/>
        </w:rPr>
        <w:t>en voleibol</w:t>
      </w:r>
    </w:p>
    <w:p w14:paraId="6F3BCD76" w14:textId="34E9F7B6" w:rsidR="00692CCC" w:rsidRDefault="00692CCC" w:rsidP="0090096C">
      <w:pPr>
        <w:ind w:firstLine="709"/>
      </w:pPr>
      <w:r w:rsidRPr="003D4A22">
        <w:t xml:space="preserve">El entrenamiento </w:t>
      </w:r>
      <w:r w:rsidR="0090096C">
        <w:t>en voleibol</w:t>
      </w:r>
      <w:r w:rsidR="00740746">
        <w:t xml:space="preserve"> </w:t>
      </w:r>
      <w:r w:rsidRPr="003D4A22">
        <w:t>contiene cuatro tareas importantes como son: la preparación técnica, táctica, física y el desarrollo moral, político,</w:t>
      </w:r>
      <w:r>
        <w:t xml:space="preserve"> además de </w:t>
      </w:r>
      <w:r w:rsidRPr="003D4A22">
        <w:t xml:space="preserve">ideológico y volitivo, el desarrollo de estas tareas es de </w:t>
      </w:r>
      <w:r>
        <w:t>gran relevancia</w:t>
      </w:r>
      <w:r w:rsidRPr="003D4A22">
        <w:t xml:space="preserve"> en esta disciplina deportiva</w:t>
      </w:r>
      <w:r>
        <w:t>, la preparación física en el jugador es de vital importancia debido que, permite al jugador saltar para rematar o bloquear moverse con rapidez y poder actuar durante dos horas en una competencia de alto rendimiento, mientras más arsenal técnico posea el jugador mejor será su desarrollo físico, técnico y táctico</w:t>
      </w:r>
      <w:r>
        <w:rPr>
          <w:noProof/>
        </w:rPr>
        <w:t xml:space="preserve"> </w:t>
      </w:r>
      <w:r w:rsidRPr="00DF2A35">
        <w:rPr>
          <w:noProof/>
        </w:rPr>
        <w:t xml:space="preserve">Salfran </w:t>
      </w:r>
      <w:r w:rsidR="00A01CC0">
        <w:rPr>
          <w:noProof/>
        </w:rPr>
        <w:t>y</w:t>
      </w:r>
      <w:r w:rsidRPr="00DF2A35">
        <w:rPr>
          <w:noProof/>
        </w:rPr>
        <w:t xml:space="preserve"> Figueredo</w:t>
      </w:r>
      <w:r w:rsidR="0090096C">
        <w:rPr>
          <w:noProof/>
        </w:rPr>
        <w:t xml:space="preserve"> </w:t>
      </w:r>
      <w:r>
        <w:rPr>
          <w:noProof/>
        </w:rPr>
        <w:t>(</w:t>
      </w:r>
      <w:r w:rsidRPr="00DF2A35">
        <w:rPr>
          <w:noProof/>
        </w:rPr>
        <w:t>2017)</w:t>
      </w:r>
      <w:r>
        <w:rPr>
          <w:noProof/>
        </w:rPr>
        <w:t xml:space="preserve">, </w:t>
      </w:r>
      <w:r>
        <w:t xml:space="preserve"> estas son: </w:t>
      </w:r>
    </w:p>
    <w:p w14:paraId="64461A95" w14:textId="77777777" w:rsidR="00692CCC" w:rsidRDefault="00692CCC" w:rsidP="0090096C">
      <w:pPr>
        <w:pStyle w:val="Prrafodelista"/>
        <w:numPr>
          <w:ilvl w:val="0"/>
          <w:numId w:val="8"/>
        </w:numPr>
        <w:spacing w:after="0" w:line="480" w:lineRule="auto"/>
        <w:ind w:left="1134" w:hanging="425"/>
      </w:pPr>
      <w:r>
        <w:t>Pasar el balón por encima del net y tratar que pique en el terreno contrario lo cual posibilita el punto respectivo</w:t>
      </w:r>
    </w:p>
    <w:p w14:paraId="7076A390" w14:textId="77777777" w:rsidR="00692CCC" w:rsidRDefault="00692CCC" w:rsidP="0090096C">
      <w:pPr>
        <w:pStyle w:val="Prrafodelista"/>
        <w:numPr>
          <w:ilvl w:val="0"/>
          <w:numId w:val="8"/>
        </w:numPr>
        <w:spacing w:after="0" w:line="480" w:lineRule="auto"/>
        <w:ind w:left="1134" w:hanging="425"/>
      </w:pPr>
      <w:r>
        <w:t>Consiste en ganar dos o tres sets de acuerdo a la organización de la competencia es decir de 3 set ganar 2 y de 5 set ganar 3</w:t>
      </w:r>
    </w:p>
    <w:p w14:paraId="126DB890" w14:textId="77777777" w:rsidR="00692CCC" w:rsidRDefault="00692CCC" w:rsidP="0090096C">
      <w:pPr>
        <w:pStyle w:val="Prrafodelista"/>
        <w:numPr>
          <w:ilvl w:val="0"/>
          <w:numId w:val="8"/>
        </w:numPr>
        <w:spacing w:after="0" w:line="480" w:lineRule="auto"/>
        <w:ind w:left="1134" w:hanging="425"/>
      </w:pPr>
      <w:r>
        <w:t xml:space="preserve">Cada equipo puede hacer tres contactos con el balón antes de enviar al terreno contrario </w:t>
      </w:r>
    </w:p>
    <w:p w14:paraId="164E197F" w14:textId="77777777" w:rsidR="00692CCC" w:rsidRDefault="00692CCC" w:rsidP="0090096C">
      <w:pPr>
        <w:pStyle w:val="Prrafodelista"/>
        <w:numPr>
          <w:ilvl w:val="0"/>
          <w:numId w:val="8"/>
        </w:numPr>
        <w:spacing w:after="0" w:line="480" w:lineRule="auto"/>
        <w:ind w:left="1134" w:hanging="425"/>
      </w:pPr>
      <w:r>
        <w:t xml:space="preserve">Todos los jugadores rotan obligatoriamente por todas las zonas del terreno </w:t>
      </w:r>
    </w:p>
    <w:p w14:paraId="4D34E4EB" w14:textId="77777777" w:rsidR="00692CCC" w:rsidRDefault="00692CCC" w:rsidP="0090096C">
      <w:pPr>
        <w:pStyle w:val="Prrafodelista"/>
        <w:numPr>
          <w:ilvl w:val="0"/>
          <w:numId w:val="8"/>
        </w:numPr>
        <w:spacing w:after="0" w:line="480" w:lineRule="auto"/>
        <w:ind w:left="1134" w:hanging="425"/>
      </w:pPr>
      <w:r>
        <w:t xml:space="preserve">No existe una diferenciación exacta entre el equipo que juega a la defensa o a la ofensiva como se da en el baloncesto, fútbol, balonmano, beisbol, etc. </w:t>
      </w:r>
    </w:p>
    <w:p w14:paraId="013EE5AA" w14:textId="77777777" w:rsidR="00692CCC" w:rsidRDefault="00692CCC" w:rsidP="0090096C">
      <w:pPr>
        <w:pStyle w:val="Prrafodelista"/>
        <w:numPr>
          <w:ilvl w:val="0"/>
          <w:numId w:val="8"/>
        </w:numPr>
        <w:spacing w:after="0" w:line="480" w:lineRule="auto"/>
        <w:ind w:left="1134" w:hanging="425"/>
      </w:pPr>
      <w:r>
        <w:t xml:space="preserve">Los sets terminan con anotaciones de 25 puntos </w:t>
      </w:r>
    </w:p>
    <w:p w14:paraId="64FD5983" w14:textId="77777777" w:rsidR="00692CCC" w:rsidRDefault="00692CCC" w:rsidP="0090096C">
      <w:pPr>
        <w:pStyle w:val="Prrafodelista"/>
        <w:numPr>
          <w:ilvl w:val="0"/>
          <w:numId w:val="8"/>
        </w:numPr>
        <w:spacing w:after="0" w:line="480" w:lineRule="auto"/>
        <w:ind w:left="1134" w:hanging="425"/>
      </w:pPr>
      <w:r>
        <w:t xml:space="preserve">El balón no debe ser retenido por ninguna parte del cuerpo </w:t>
      </w:r>
    </w:p>
    <w:p w14:paraId="665FDD9E" w14:textId="77777777" w:rsidR="00692CCC" w:rsidRPr="00DF2A35" w:rsidRDefault="00692CCC" w:rsidP="00692CCC">
      <w:pPr>
        <w:rPr>
          <w:b/>
          <w:bCs/>
        </w:rPr>
      </w:pPr>
      <w:r w:rsidRPr="00DF2A35">
        <w:rPr>
          <w:b/>
          <w:bCs/>
        </w:rPr>
        <w:t>Movimientos técnicos básicos del voleibol</w:t>
      </w:r>
    </w:p>
    <w:p w14:paraId="06C5D257" w14:textId="0DE76F58" w:rsidR="00692CCC" w:rsidRDefault="00692CCC" w:rsidP="0090096C">
      <w:pPr>
        <w:ind w:firstLine="709"/>
      </w:pPr>
      <w:r>
        <w:t xml:space="preserve">Esta disciplina está compuesta de movimientos técnicos básicos cada uno contienen sus variantes como desplazamientos y posiciones lo cual es imposible tratarlos </w:t>
      </w:r>
      <w:r>
        <w:lastRenderedPageBreak/>
        <w:t xml:space="preserve">de forma independiente aquellos son: Posiciones, desplazamiento de campo, característica del juego, técnica de pie, técnica del saque por abajo, técnica del voleo por abajo y recibo, técnica del remate, técnica del bloqueo, finalmente cada equipo solo puede realizar tres toques al balón no se puede tocar dos veces el balón de forma consecutiva </w:t>
      </w:r>
      <w:r w:rsidR="0090096C">
        <w:t>(</w:t>
      </w:r>
      <w:r w:rsidRPr="00496F8B">
        <w:rPr>
          <w:noProof/>
        </w:rPr>
        <w:t>Cristian,</w:t>
      </w:r>
      <w:r w:rsidR="0090096C">
        <w:rPr>
          <w:noProof/>
        </w:rPr>
        <w:t xml:space="preserve"> </w:t>
      </w:r>
      <w:r w:rsidRPr="00496F8B">
        <w:rPr>
          <w:noProof/>
        </w:rPr>
        <w:t>2016)</w:t>
      </w:r>
      <w:r>
        <w:rPr>
          <w:noProof/>
        </w:rPr>
        <w:t>.</w:t>
      </w:r>
    </w:p>
    <w:p w14:paraId="6E230235" w14:textId="029001F2" w:rsidR="00692CCC" w:rsidRPr="00437E1E" w:rsidRDefault="00692CCC" w:rsidP="00692CCC">
      <w:pPr>
        <w:rPr>
          <w:b/>
          <w:bCs/>
        </w:rPr>
      </w:pPr>
      <w:r w:rsidRPr="00437E1E">
        <w:rPr>
          <w:b/>
          <w:bCs/>
        </w:rPr>
        <w:t xml:space="preserve">Enseñanza </w:t>
      </w:r>
      <w:r w:rsidR="0090096C">
        <w:rPr>
          <w:b/>
          <w:bCs/>
        </w:rPr>
        <w:t>en voleibol</w:t>
      </w:r>
    </w:p>
    <w:p w14:paraId="5018AAB5" w14:textId="4D5F25D6" w:rsidR="00692CCC" w:rsidRDefault="00692CCC" w:rsidP="0090096C">
      <w:pPr>
        <w:ind w:firstLine="709"/>
      </w:pPr>
      <w:r>
        <w:t>La enseñanza debe comenzar principalmente por los desplazamientos y las respectivas posturas de las acciones propias del juego, debido que el descuido de estas fases puede ocasionar al jugador que cometa faltas innecesarias, tanto el desplazamiento como la posición forman parte de la fase preparatoria y tienen las siguientes características</w:t>
      </w:r>
      <w:r w:rsidR="0090096C">
        <w:t xml:space="preserve"> (</w:t>
      </w:r>
      <w:r w:rsidRPr="000A10C1">
        <w:rPr>
          <w:noProof/>
        </w:rPr>
        <w:t xml:space="preserve">Muñoz </w:t>
      </w:r>
      <w:r w:rsidR="00A01CC0">
        <w:rPr>
          <w:noProof/>
        </w:rPr>
        <w:t>y</w:t>
      </w:r>
      <w:r w:rsidRPr="000A10C1">
        <w:rPr>
          <w:noProof/>
        </w:rPr>
        <w:t xml:space="preserve"> </w:t>
      </w:r>
      <w:r>
        <w:rPr>
          <w:noProof/>
        </w:rPr>
        <w:t>Montes</w:t>
      </w:r>
      <w:r w:rsidRPr="000A10C1">
        <w:rPr>
          <w:noProof/>
        </w:rPr>
        <w:t>,</w:t>
      </w:r>
      <w:r w:rsidR="0090096C">
        <w:rPr>
          <w:noProof/>
        </w:rPr>
        <w:t xml:space="preserve"> </w:t>
      </w:r>
      <w:r w:rsidRPr="000A10C1">
        <w:rPr>
          <w:noProof/>
        </w:rPr>
        <w:t>2017)</w:t>
      </w:r>
    </w:p>
    <w:p w14:paraId="5D59BA8B" w14:textId="77777777" w:rsidR="00692CCC" w:rsidRDefault="00692CCC" w:rsidP="00692CCC">
      <w:pPr>
        <w:pStyle w:val="Prrafodelista"/>
        <w:numPr>
          <w:ilvl w:val="0"/>
          <w:numId w:val="9"/>
        </w:numPr>
        <w:spacing w:after="0" w:line="480" w:lineRule="auto"/>
      </w:pPr>
      <w:r>
        <w:t xml:space="preserve">La cabeza y la mirada al frente </w:t>
      </w:r>
    </w:p>
    <w:p w14:paraId="565649B3" w14:textId="77777777" w:rsidR="00692CCC" w:rsidRDefault="00692CCC" w:rsidP="00692CCC">
      <w:pPr>
        <w:pStyle w:val="Prrafodelista"/>
        <w:numPr>
          <w:ilvl w:val="0"/>
          <w:numId w:val="9"/>
        </w:numPr>
        <w:spacing w:after="0" w:line="480" w:lineRule="auto"/>
      </w:pPr>
      <w:r>
        <w:t>El tronco inclinado hacia adelante</w:t>
      </w:r>
    </w:p>
    <w:p w14:paraId="475644C0" w14:textId="77777777" w:rsidR="00692CCC" w:rsidRDefault="00692CCC" w:rsidP="00692CCC">
      <w:pPr>
        <w:pStyle w:val="Prrafodelista"/>
        <w:numPr>
          <w:ilvl w:val="0"/>
          <w:numId w:val="9"/>
        </w:numPr>
        <w:spacing w:after="0" w:line="480" w:lineRule="auto"/>
      </w:pPr>
      <w:r>
        <w:t xml:space="preserve">Abdomen hacia adentro </w:t>
      </w:r>
    </w:p>
    <w:p w14:paraId="539842BB" w14:textId="77777777" w:rsidR="00692CCC" w:rsidRDefault="00692CCC" w:rsidP="00692CCC">
      <w:pPr>
        <w:pStyle w:val="Prrafodelista"/>
        <w:numPr>
          <w:ilvl w:val="0"/>
          <w:numId w:val="9"/>
        </w:numPr>
        <w:spacing w:after="0" w:line="480" w:lineRule="auto"/>
      </w:pPr>
      <w:r>
        <w:t xml:space="preserve">Piernas flexionadas </w:t>
      </w:r>
    </w:p>
    <w:p w14:paraId="1344D6A1" w14:textId="77777777" w:rsidR="00692CCC" w:rsidRDefault="00692CCC" w:rsidP="00692CCC">
      <w:pPr>
        <w:pStyle w:val="Prrafodelista"/>
        <w:numPr>
          <w:ilvl w:val="0"/>
          <w:numId w:val="9"/>
        </w:numPr>
        <w:spacing w:after="0" w:line="480" w:lineRule="auto"/>
      </w:pPr>
      <w:r>
        <w:t xml:space="preserve">Los pies uno más adelantado que el otro </w:t>
      </w:r>
    </w:p>
    <w:p w14:paraId="52EA9808" w14:textId="77777777" w:rsidR="00692CCC" w:rsidRDefault="00692CCC" w:rsidP="00692CCC">
      <w:pPr>
        <w:pStyle w:val="Prrafodelista"/>
        <w:numPr>
          <w:ilvl w:val="0"/>
          <w:numId w:val="9"/>
        </w:numPr>
        <w:spacing w:after="0" w:line="480" w:lineRule="auto"/>
      </w:pPr>
      <w:r>
        <w:t xml:space="preserve">Puntas de pies dirigidos al frente </w:t>
      </w:r>
    </w:p>
    <w:p w14:paraId="0CD757EE" w14:textId="77777777" w:rsidR="00692CCC" w:rsidRDefault="00692CCC" w:rsidP="00692CCC">
      <w:pPr>
        <w:pStyle w:val="Prrafodelista"/>
        <w:numPr>
          <w:ilvl w:val="0"/>
          <w:numId w:val="9"/>
        </w:numPr>
        <w:spacing w:after="0" w:line="480" w:lineRule="auto"/>
      </w:pPr>
      <w:r>
        <w:t xml:space="preserve">Brazos ligeramente flexionados </w:t>
      </w:r>
    </w:p>
    <w:p w14:paraId="3C5503F4" w14:textId="77777777" w:rsidR="00692CCC" w:rsidRPr="00DF2A35" w:rsidRDefault="00692CCC" w:rsidP="00692CCC">
      <w:pPr>
        <w:rPr>
          <w:b/>
          <w:bCs/>
        </w:rPr>
      </w:pPr>
      <w:r w:rsidRPr="00DF2A35">
        <w:rPr>
          <w:b/>
          <w:bCs/>
        </w:rPr>
        <w:t>Técnica de la recepción</w:t>
      </w:r>
      <w:r>
        <w:rPr>
          <w:b/>
          <w:bCs/>
        </w:rPr>
        <w:t xml:space="preserve"> </w:t>
      </w:r>
    </w:p>
    <w:p w14:paraId="7637C5E0" w14:textId="1030130B" w:rsidR="00692CCC" w:rsidRDefault="00692CCC" w:rsidP="0090096C">
      <w:pPr>
        <w:ind w:firstLine="709"/>
      </w:pPr>
      <w:r w:rsidRPr="0050406B">
        <w:t>La técnica de la recepción</w:t>
      </w:r>
      <w:r>
        <w:t xml:space="preserve"> </w:t>
      </w:r>
      <w:r w:rsidRPr="0050406B">
        <w:t xml:space="preserve">es la antesala de la construcción para el ataque K-1 debe ser exacto y preciso </w:t>
      </w:r>
      <w:r>
        <w:t xml:space="preserve">para lo cual es importante tener en cuenta lo siguiente: </w:t>
      </w:r>
      <w:r w:rsidR="0090096C">
        <w:t>p</w:t>
      </w:r>
      <w:r>
        <w:t>ostura básica del voleibolista</w:t>
      </w:r>
      <w:r w:rsidR="0090096C">
        <w:t>, m</w:t>
      </w:r>
      <w:r>
        <w:t>ovimientos durante el contacto las manos deben estar entrelazadas entre ellas</w:t>
      </w:r>
      <w:r w:rsidR="0090096C">
        <w:t>, m</w:t>
      </w:r>
      <w:r>
        <w:t>ovimiento después del contacto, el peso del cuerpo debe reposar sobre la punta de los pies</w:t>
      </w:r>
      <w:r w:rsidR="0090096C">
        <w:t xml:space="preserve">. A continuación, se detallan algunas técnicas. </w:t>
      </w:r>
    </w:p>
    <w:p w14:paraId="54AF1670" w14:textId="77777777" w:rsidR="00692CCC" w:rsidRPr="0090096C" w:rsidRDefault="00692CCC" w:rsidP="0090096C">
      <w:pPr>
        <w:pStyle w:val="Prrafodelista"/>
        <w:numPr>
          <w:ilvl w:val="0"/>
          <w:numId w:val="23"/>
        </w:numPr>
      </w:pPr>
      <w:r w:rsidRPr="0090096C">
        <w:t>Carrera de impulso: debe ser progresiva la cantidad de pasos dependerá del jugador</w:t>
      </w:r>
    </w:p>
    <w:p w14:paraId="5BFCAE76" w14:textId="77777777" w:rsidR="00692CCC" w:rsidRPr="0090096C" w:rsidRDefault="00692CCC" w:rsidP="0090096C">
      <w:pPr>
        <w:pStyle w:val="Prrafodelista"/>
        <w:numPr>
          <w:ilvl w:val="0"/>
          <w:numId w:val="23"/>
        </w:numPr>
      </w:pPr>
      <w:r w:rsidRPr="0090096C">
        <w:t>Despegue: se debe realizar con los dos pies, carrera horizontal en un impulso vertical</w:t>
      </w:r>
    </w:p>
    <w:p w14:paraId="07BDD4AA" w14:textId="77777777" w:rsidR="00692CCC" w:rsidRPr="0090096C" w:rsidRDefault="00692CCC" w:rsidP="0090096C">
      <w:pPr>
        <w:pStyle w:val="Prrafodelista"/>
        <w:numPr>
          <w:ilvl w:val="0"/>
          <w:numId w:val="23"/>
        </w:numPr>
      </w:pPr>
      <w:r w:rsidRPr="0090096C">
        <w:lastRenderedPageBreak/>
        <w:t xml:space="preserve">Golpeo:  un brazo marca el balón mientras que el otro lo golpea ambos extendidos </w:t>
      </w:r>
    </w:p>
    <w:p w14:paraId="18943189" w14:textId="77777777" w:rsidR="00692CCC" w:rsidRPr="0090096C" w:rsidRDefault="00692CCC" w:rsidP="0090096C">
      <w:pPr>
        <w:pStyle w:val="Prrafodelista"/>
        <w:numPr>
          <w:ilvl w:val="0"/>
          <w:numId w:val="23"/>
        </w:numPr>
      </w:pPr>
      <w:r w:rsidRPr="0090096C">
        <w:t>Caída: el voleibolista caerá con los dos pies sobre la punta amortiguando y sin lesiones</w:t>
      </w:r>
    </w:p>
    <w:p w14:paraId="083D1BF5" w14:textId="50D3AF3B" w:rsidR="00692CCC" w:rsidRDefault="00692CCC" w:rsidP="00692CCC">
      <w:pPr>
        <w:pStyle w:val="Ttulo1"/>
      </w:pPr>
      <w:bookmarkStart w:id="19" w:name="_Toc159833148"/>
      <w:bookmarkStart w:id="20" w:name="_Toc160110268"/>
      <w:r>
        <w:t xml:space="preserve">Clasificación de los ejercicios </w:t>
      </w:r>
      <w:r w:rsidR="0090096C">
        <w:t>en voleibol</w:t>
      </w:r>
      <w:bookmarkEnd w:id="19"/>
      <w:bookmarkEnd w:id="20"/>
    </w:p>
    <w:p w14:paraId="4D807343" w14:textId="1E46B6E9" w:rsidR="00B021E9" w:rsidRPr="0035131F" w:rsidRDefault="00692CCC" w:rsidP="00B021E9">
      <w:pPr>
        <w:ind w:left="644"/>
      </w:pPr>
      <w:r w:rsidRPr="0035131F">
        <w:t xml:space="preserve">Se clasifican en: </w:t>
      </w:r>
    </w:p>
    <w:p w14:paraId="092E5296" w14:textId="46A0B4D9" w:rsidR="00692CCC" w:rsidRDefault="00B021E9" w:rsidP="00692CCC">
      <w:pPr>
        <w:pStyle w:val="Prrafodelista"/>
        <w:numPr>
          <w:ilvl w:val="0"/>
          <w:numId w:val="11"/>
        </w:numPr>
        <w:spacing w:after="0" w:line="480" w:lineRule="auto"/>
      </w:pPr>
      <w:r>
        <w:rPr>
          <w:b/>
          <w:bCs/>
          <w:noProof/>
        </w:rPr>
        <mc:AlternateContent>
          <mc:Choice Requires="wps">
            <w:drawing>
              <wp:anchor distT="0" distB="0" distL="114300" distR="114300" simplePos="0" relativeHeight="251665408" behindDoc="0" locked="0" layoutInCell="1" allowOverlap="1" wp14:anchorId="2CA61B00" wp14:editId="38B6015A">
                <wp:simplePos x="0" y="0"/>
                <wp:positionH relativeFrom="column">
                  <wp:posOffset>2613660</wp:posOffset>
                </wp:positionH>
                <wp:positionV relativeFrom="paragraph">
                  <wp:posOffset>7620</wp:posOffset>
                </wp:positionV>
                <wp:extent cx="685800" cy="781050"/>
                <wp:effectExtent l="0" t="0" r="19050" b="19050"/>
                <wp:wrapNone/>
                <wp:docPr id="8" name="Abrir llave 8"/>
                <wp:cNvGraphicFramePr/>
                <a:graphic xmlns:a="http://schemas.openxmlformats.org/drawingml/2006/main">
                  <a:graphicData uri="http://schemas.microsoft.com/office/word/2010/wordprocessingShape">
                    <wps:wsp>
                      <wps:cNvSpPr/>
                      <wps:spPr>
                        <a:xfrm>
                          <a:off x="0" y="0"/>
                          <a:ext cx="685800" cy="78105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type w14:anchorId="4465BE54"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8" o:spid="_x0000_s1026" type="#_x0000_t87" style="position:absolute;margin-left:205.8pt;margin-top:.6pt;width:54pt;height:61.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" adj="1580" strokecolor="#4472c4 [3204]" strokeweight=".5pt">
                <v:stroke joinstyle="miter"/>
              </v:shape>
            </w:pict>
          </mc:Fallback>
        </mc:AlternateContent>
      </w:r>
      <w:r w:rsidR="00692CCC">
        <w:t xml:space="preserve">Ejercicios generales                         preparatorios </w:t>
      </w:r>
    </w:p>
    <w:p w14:paraId="51230228" w14:textId="77777777" w:rsidR="00692CCC" w:rsidRDefault="00692CCC" w:rsidP="00692CCC">
      <w:pPr>
        <w:pStyle w:val="Prrafodelista"/>
        <w:numPr>
          <w:ilvl w:val="0"/>
          <w:numId w:val="11"/>
        </w:numPr>
        <w:spacing w:after="0" w:line="480" w:lineRule="auto"/>
      </w:pPr>
      <w:r>
        <w:t xml:space="preserve">Ejercicios específicos                       auxiliares </w:t>
      </w:r>
    </w:p>
    <w:p w14:paraId="4716A52D" w14:textId="77777777" w:rsidR="00692CCC" w:rsidRDefault="00692CCC" w:rsidP="00692CCC">
      <w:pPr>
        <w:pStyle w:val="Prrafodelista"/>
        <w:ind w:left="1364"/>
      </w:pPr>
      <w:r>
        <w:rPr>
          <w:b/>
          <w:bCs/>
          <w:noProof/>
        </w:rPr>
        <mc:AlternateContent>
          <mc:Choice Requires="wps">
            <w:drawing>
              <wp:anchor distT="0" distB="0" distL="114300" distR="114300" simplePos="0" relativeHeight="251660288" behindDoc="0" locked="0" layoutInCell="1" allowOverlap="1" wp14:anchorId="49305726" wp14:editId="5E8C1808">
                <wp:simplePos x="0" y="0"/>
                <wp:positionH relativeFrom="margin">
                  <wp:posOffset>2343785</wp:posOffset>
                </wp:positionH>
                <wp:positionV relativeFrom="paragraph">
                  <wp:posOffset>240030</wp:posOffset>
                </wp:positionV>
                <wp:extent cx="809625" cy="1085850"/>
                <wp:effectExtent l="0" t="0" r="28575" b="19050"/>
                <wp:wrapNone/>
                <wp:docPr id="4" name="Abrir llave 4"/>
                <wp:cNvGraphicFramePr/>
                <a:graphic xmlns:a="http://schemas.openxmlformats.org/drawingml/2006/main">
                  <a:graphicData uri="http://schemas.microsoft.com/office/word/2010/wordprocessingShape">
                    <wps:wsp>
                      <wps:cNvSpPr/>
                      <wps:spPr>
                        <a:xfrm>
                          <a:off x="0" y="0"/>
                          <a:ext cx="809625" cy="108585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4E721CCB" id="Abrir llave 4" o:spid="_x0000_s1026" type="#_x0000_t87" style="position:absolute;margin-left:184.55pt;margin-top:18.9pt;width:63.75pt;height:85.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" adj="1342" strokecolor="#4472c4 [3204]" strokeweight=".5pt">
                <v:stroke joinstyle="miter"/>
                <w10:wrap anchorx="margin"/>
              </v:shape>
            </w:pict>
          </mc:Fallback>
        </mc:AlternateContent>
      </w:r>
    </w:p>
    <w:p w14:paraId="4ACB97B9" w14:textId="77777777" w:rsidR="00692CCC" w:rsidRDefault="00692CCC" w:rsidP="00692CCC">
      <w:pPr>
        <w:pStyle w:val="Prrafodelista"/>
        <w:numPr>
          <w:ilvl w:val="0"/>
          <w:numId w:val="11"/>
        </w:numPr>
        <w:spacing w:after="0" w:line="480" w:lineRule="auto"/>
      </w:pPr>
      <w:r>
        <w:t xml:space="preserve">Ejercicios fundamentales                 sencillos </w:t>
      </w:r>
    </w:p>
    <w:p w14:paraId="7F886F04" w14:textId="77777777" w:rsidR="00692CCC" w:rsidRDefault="00692CCC" w:rsidP="00692CCC">
      <w:pPr>
        <w:pStyle w:val="Prrafodelista"/>
        <w:ind w:left="1364"/>
      </w:pPr>
      <w:r>
        <w:t xml:space="preserve">                                                          cercanos a la competencia, invariables</w:t>
      </w:r>
    </w:p>
    <w:p w14:paraId="3017F25A" w14:textId="77777777" w:rsidR="00692CCC" w:rsidRPr="00B45CB0" w:rsidRDefault="00692CCC" w:rsidP="00692CCC">
      <w:pPr>
        <w:pStyle w:val="Prrafodelista"/>
        <w:ind w:left="1364"/>
      </w:pPr>
      <w:r>
        <w:t xml:space="preserve">                                                          competitivos </w:t>
      </w:r>
    </w:p>
    <w:p w14:paraId="5897B457" w14:textId="78DFAC06" w:rsidR="00692CCC" w:rsidRPr="00DF2A35" w:rsidRDefault="00692CCC" w:rsidP="00692CCC">
      <w:pPr>
        <w:rPr>
          <w:b/>
          <w:bCs/>
        </w:rPr>
      </w:pPr>
      <w:r w:rsidRPr="00DF2A35">
        <w:rPr>
          <w:b/>
          <w:bCs/>
        </w:rPr>
        <w:t xml:space="preserve">Táctica </w:t>
      </w:r>
      <w:r w:rsidR="0090096C">
        <w:rPr>
          <w:b/>
          <w:bCs/>
        </w:rPr>
        <w:t>en voleibol</w:t>
      </w:r>
    </w:p>
    <w:p w14:paraId="4EEE542F" w14:textId="5973A2FA" w:rsidR="00692CCC" w:rsidRDefault="00692CCC" w:rsidP="0035131F">
      <w:pPr>
        <w:ind w:firstLine="709"/>
        <w:rPr>
          <w:noProof/>
        </w:rPr>
      </w:pPr>
      <w:r w:rsidRPr="00783E98">
        <w:t>Metodológicamente analizando los aspectos técnicos no se deben separar</w:t>
      </w:r>
      <w:r>
        <w:t xml:space="preserve">, la técnica de la táctica, sin embargo, para un estudio eficaz de los mismos es necesario distinguirlos es así que la táctica </w:t>
      </w:r>
      <w:r w:rsidR="0090096C">
        <w:t>en voleibol</w:t>
      </w:r>
      <w:r>
        <w:t>es la totalidad de los procedimientos individuales en el ataque y defensa adaptadas siempre a las reglas del juego y así lograr un resultado optimo, el jugador piensa en cómo realizar el movimiento y termina ejecutando mediante la técnica, existen dos tipos de táctica individual y colectiva</w:t>
      </w:r>
      <w:r w:rsidR="0035131F">
        <w:rPr>
          <w:noProof/>
        </w:rPr>
        <w:t xml:space="preserve"> (</w:t>
      </w:r>
      <w:r w:rsidRPr="000A10C1">
        <w:rPr>
          <w:noProof/>
        </w:rPr>
        <w:t>Jarrin</w:t>
      </w:r>
      <w:r w:rsidR="0035131F">
        <w:rPr>
          <w:noProof/>
        </w:rPr>
        <w:t xml:space="preserve">, </w:t>
      </w:r>
      <w:r w:rsidRPr="000A10C1">
        <w:rPr>
          <w:noProof/>
        </w:rPr>
        <w:t>2021)</w:t>
      </w:r>
      <w:r>
        <w:rPr>
          <w:noProof/>
        </w:rPr>
        <w:t>.</w:t>
      </w:r>
    </w:p>
    <w:p w14:paraId="28205C1A" w14:textId="3A2896FF" w:rsidR="00692CCC" w:rsidRPr="0039448F" w:rsidRDefault="00692CCC" w:rsidP="0035131F">
      <w:pPr>
        <w:ind w:firstLine="709"/>
        <w:rPr>
          <w:noProof/>
        </w:rPr>
      </w:pPr>
      <w:r>
        <w:rPr>
          <w:noProof/>
        </w:rPr>
        <w:t>Entrenar lo mas pafrecido a una competencia, al igual que conocer al contrario es vital para alcanzar altos niveles deportivos, programar y utilizar los tipos especifcos de pausas, se debe entrenar primero la tecnica y tactica luego si la fuerza asi como la resistencia, ir aumentando la intensidad con la ayuda de balones y elimar todo lo que se pueda las interrupciones innecesarias en cada ejercicio teniemdo en cuenta siempre que cada equipo es diferentes y de igual manera su accionar</w:t>
      </w:r>
      <w:r w:rsidR="0035131F">
        <w:rPr>
          <w:noProof/>
        </w:rPr>
        <w:t xml:space="preserve"> (</w:t>
      </w:r>
      <w:r w:rsidRPr="00DF2A35">
        <w:rPr>
          <w:noProof/>
        </w:rPr>
        <w:t>Flores</w:t>
      </w:r>
      <w:r w:rsidR="0035131F">
        <w:rPr>
          <w:noProof/>
        </w:rPr>
        <w:t xml:space="preserve">, </w:t>
      </w:r>
      <w:r w:rsidRPr="00DF2A35">
        <w:rPr>
          <w:noProof/>
        </w:rPr>
        <w:t>2017)</w:t>
      </w:r>
      <w:r>
        <w:rPr>
          <w:noProof/>
        </w:rPr>
        <w:t>.</w:t>
      </w:r>
    </w:p>
    <w:p w14:paraId="7C7A20CA" w14:textId="77777777" w:rsidR="00692CCC" w:rsidRPr="00DF2A35" w:rsidRDefault="00692CCC" w:rsidP="00692CCC">
      <w:pPr>
        <w:rPr>
          <w:b/>
          <w:bCs/>
        </w:rPr>
      </w:pPr>
      <w:r w:rsidRPr="00DF2A35">
        <w:rPr>
          <w:b/>
          <w:bCs/>
        </w:rPr>
        <w:t>Sistemas de juego</w:t>
      </w:r>
    </w:p>
    <w:p w14:paraId="7448F34B" w14:textId="77777777" w:rsidR="00692CCC" w:rsidRDefault="00692CCC" w:rsidP="0035131F">
      <w:pPr>
        <w:ind w:firstLine="709"/>
      </w:pPr>
      <w:r w:rsidRPr="005701DB">
        <w:t xml:space="preserve">Se entiende el sistema al conjunto de elementos </w:t>
      </w:r>
      <w:r>
        <w:t xml:space="preserve">que se conectan entre sí y forman una determinada integridad, así como la distribución exacta de las funciones, posiciones y espacios por cubrir tanto para los 6 jugadores principales como para los suplentes tanto </w:t>
      </w:r>
      <w:r>
        <w:lastRenderedPageBreak/>
        <w:t>en defensa como en ataque, en los deportes como el voleibol la toma de decisiones es vital importancia ya que las destrezas cognitivas influyen de manera significativa</w:t>
      </w:r>
      <w:r>
        <w:rPr>
          <w:noProof/>
        </w:rPr>
        <w:t xml:space="preserve">. </w:t>
      </w:r>
      <w:r w:rsidRPr="00520996">
        <w:rPr>
          <w:noProof/>
        </w:rPr>
        <w:t>Conejero,</w:t>
      </w:r>
      <w:r>
        <w:rPr>
          <w:noProof/>
        </w:rPr>
        <w:t>et.al</w:t>
      </w:r>
      <w:r w:rsidRPr="00520996">
        <w:rPr>
          <w:noProof/>
        </w:rPr>
        <w:t xml:space="preserve"> </w:t>
      </w:r>
      <w:r>
        <w:rPr>
          <w:noProof/>
        </w:rPr>
        <w:t>(</w:t>
      </w:r>
      <w:r w:rsidRPr="00520996">
        <w:rPr>
          <w:noProof/>
        </w:rPr>
        <w:t>2017)</w:t>
      </w:r>
      <w:r>
        <w:rPr>
          <w:noProof/>
        </w:rPr>
        <w:t>,</w:t>
      </w:r>
      <w:r>
        <w:t xml:space="preserve"> para lo cual se debe considerar lo siguiente: </w:t>
      </w:r>
    </w:p>
    <w:p w14:paraId="2DAA85A6" w14:textId="77777777" w:rsidR="00692CCC" w:rsidRDefault="00692CCC" w:rsidP="00692CCC">
      <w:pPr>
        <w:pStyle w:val="Prrafodelista"/>
        <w:numPr>
          <w:ilvl w:val="0"/>
          <w:numId w:val="11"/>
        </w:numPr>
        <w:spacing w:after="0" w:line="480" w:lineRule="auto"/>
      </w:pPr>
      <w:r>
        <w:t xml:space="preserve">Tendencias internacionales </w:t>
      </w:r>
    </w:p>
    <w:p w14:paraId="01D5FF76" w14:textId="77777777" w:rsidR="00692CCC" w:rsidRDefault="00692CCC" w:rsidP="00692CCC">
      <w:pPr>
        <w:pStyle w:val="Prrafodelista"/>
        <w:numPr>
          <w:ilvl w:val="0"/>
          <w:numId w:val="11"/>
        </w:numPr>
        <w:spacing w:after="0" w:line="480" w:lineRule="auto"/>
      </w:pPr>
      <w:r>
        <w:t xml:space="preserve">Calidad y características de pasadores y atacantes tanto individual como colectiva </w:t>
      </w:r>
    </w:p>
    <w:p w14:paraId="09B5F04B" w14:textId="77777777" w:rsidR="00692CCC" w:rsidRDefault="00692CCC" w:rsidP="00692CCC">
      <w:pPr>
        <w:pStyle w:val="Prrafodelista"/>
        <w:numPr>
          <w:ilvl w:val="0"/>
          <w:numId w:val="11"/>
        </w:numPr>
        <w:spacing w:after="0" w:line="480" w:lineRule="auto"/>
      </w:pPr>
      <w:r>
        <w:t xml:space="preserve">Nivel técnico- táctico de los jugadores </w:t>
      </w:r>
    </w:p>
    <w:p w14:paraId="23D016FC" w14:textId="77777777" w:rsidR="00692CCC" w:rsidRDefault="00692CCC" w:rsidP="00692CCC">
      <w:pPr>
        <w:pStyle w:val="Prrafodelista"/>
        <w:numPr>
          <w:ilvl w:val="0"/>
          <w:numId w:val="11"/>
        </w:numPr>
        <w:spacing w:after="0" w:line="480" w:lineRule="auto"/>
      </w:pPr>
      <w:r>
        <w:t xml:space="preserve">Edad de los jugadores </w:t>
      </w:r>
    </w:p>
    <w:p w14:paraId="010E92B0" w14:textId="77777777" w:rsidR="00692CCC" w:rsidRDefault="00692CCC" w:rsidP="00692CCC">
      <w:pPr>
        <w:pStyle w:val="Prrafodelista"/>
        <w:numPr>
          <w:ilvl w:val="0"/>
          <w:numId w:val="11"/>
        </w:numPr>
        <w:spacing w:after="0" w:line="480" w:lineRule="auto"/>
      </w:pPr>
      <w:r>
        <w:t>Años de entrenamiento</w:t>
      </w:r>
    </w:p>
    <w:p w14:paraId="271E29AA" w14:textId="77777777" w:rsidR="00692CCC" w:rsidRDefault="00692CCC" w:rsidP="00692CCC">
      <w:pPr>
        <w:pStyle w:val="Prrafodelista"/>
        <w:numPr>
          <w:ilvl w:val="0"/>
          <w:numId w:val="11"/>
        </w:numPr>
        <w:spacing w:after="0" w:line="480" w:lineRule="auto"/>
      </w:pPr>
      <w:r>
        <w:t>Nivel de desarrollo de las cualidades morales, volitivas, políticas e ideológicas.</w:t>
      </w:r>
    </w:p>
    <w:p w14:paraId="4B313809" w14:textId="77777777" w:rsidR="00692CCC" w:rsidRPr="0068627C" w:rsidRDefault="00692CCC" w:rsidP="00692CCC">
      <w:pPr>
        <w:rPr>
          <w:rFonts w:cs="Times New Roman"/>
          <w:b/>
          <w:bCs/>
        </w:rPr>
      </w:pPr>
      <w:r w:rsidRPr="0068627C">
        <w:rPr>
          <w:rFonts w:cs="Times New Roman"/>
          <w:b/>
          <w:bCs/>
        </w:rPr>
        <w:t xml:space="preserve">Estudios realizados </w:t>
      </w:r>
    </w:p>
    <w:p w14:paraId="3A3F93BA" w14:textId="030D1A3D" w:rsidR="00692CCC" w:rsidRPr="0068627C" w:rsidRDefault="00692CCC" w:rsidP="0035131F">
      <w:pPr>
        <w:ind w:firstLine="709"/>
        <w:rPr>
          <w:rFonts w:cs="Times New Roman"/>
        </w:rPr>
      </w:pPr>
      <w:r w:rsidRPr="0068627C">
        <w:rPr>
          <w:rFonts w:cs="Times New Roman"/>
        </w:rPr>
        <w:t xml:space="preserve">Según, </w:t>
      </w:r>
      <w:r w:rsidRPr="0068627C">
        <w:rPr>
          <w:rFonts w:cs="Times New Roman"/>
          <w:noProof/>
        </w:rPr>
        <w:t xml:space="preserve">Callejon </w:t>
      </w:r>
      <w:r w:rsidR="00A01CC0">
        <w:rPr>
          <w:rFonts w:cs="Times New Roman"/>
          <w:noProof/>
        </w:rPr>
        <w:t>y</w:t>
      </w:r>
      <w:r w:rsidRPr="0068627C">
        <w:rPr>
          <w:rFonts w:cs="Times New Roman"/>
          <w:noProof/>
        </w:rPr>
        <w:t xml:space="preserve"> Hernández (2017), mencionan que, </w:t>
      </w:r>
      <w:r w:rsidRPr="0068627C">
        <w:rPr>
          <w:rFonts w:cs="Times New Roman"/>
        </w:rPr>
        <w:t>para fortalecer las investigaciones relacionadas a la técnica de recepción en el voleibol es de vital importancia analizar estudios ya efectuados tanto a nivel nacional como internacional de esta manera conocer la factibilidad de aquellos, tal es el caso en la provincia de Pichincha en un club juvenil de voleibol la Dirección Técnica Metodológica en el periodo de administración 2018-2020, desarrollo una guía de ejercicios específicos para perfeccionar la técnica, logrando grandes resultados en su aplicación y facilitando continuar y ampliar dicha guía de ejercicios específicos para mejorar la técnica de recepción en el voleibol a futuro.</w:t>
      </w:r>
    </w:p>
    <w:p w14:paraId="341313F9" w14:textId="77777777" w:rsidR="00692CCC" w:rsidRPr="0068627C" w:rsidRDefault="00692CCC" w:rsidP="00692CCC">
      <w:pPr>
        <w:pStyle w:val="Prrafodelista"/>
        <w:numPr>
          <w:ilvl w:val="0"/>
          <w:numId w:val="6"/>
        </w:numPr>
        <w:spacing w:after="0" w:line="480" w:lineRule="auto"/>
        <w:rPr>
          <w:rFonts w:cs="Times New Roman"/>
          <w:b/>
          <w:bCs/>
        </w:rPr>
      </w:pPr>
      <w:bookmarkStart w:id="21" w:name="_Hlk86155320"/>
      <w:r w:rsidRPr="0068627C">
        <w:rPr>
          <w:rFonts w:cs="Times New Roman"/>
          <w:b/>
          <w:bCs/>
        </w:rPr>
        <w:t xml:space="preserve">Metodología </w:t>
      </w:r>
    </w:p>
    <w:p w14:paraId="5AF20348" w14:textId="77777777" w:rsidR="00692CCC" w:rsidRPr="0090096C" w:rsidRDefault="00692CCC" w:rsidP="00692CCC">
      <w:pPr>
        <w:pStyle w:val="Prrafodelista"/>
        <w:numPr>
          <w:ilvl w:val="1"/>
          <w:numId w:val="6"/>
        </w:numPr>
        <w:rPr>
          <w:rFonts w:cs="Times New Roman"/>
          <w:szCs w:val="24"/>
        </w:rPr>
      </w:pPr>
      <w:r w:rsidRPr="0090096C">
        <w:rPr>
          <w:rFonts w:cs="Times New Roman"/>
          <w:szCs w:val="24"/>
        </w:rPr>
        <w:t>Diseño, tipo y alcance de la investigación.</w:t>
      </w:r>
    </w:p>
    <w:p w14:paraId="4AEDE3FE" w14:textId="496F44FE" w:rsidR="00692CCC" w:rsidRPr="00FC049B" w:rsidRDefault="00692CCC" w:rsidP="00FC049B">
      <w:pPr>
        <w:ind w:firstLine="709"/>
        <w:rPr>
          <w:b/>
          <w:szCs w:val="24"/>
        </w:rPr>
      </w:pPr>
      <w:r w:rsidRPr="0068627C">
        <w:rPr>
          <w:rFonts w:cs="Times New Roman"/>
          <w:szCs w:val="24"/>
        </w:rPr>
        <w:t>La presente</w:t>
      </w:r>
      <w:r w:rsidRPr="00180A31">
        <w:rPr>
          <w:rFonts w:cs="Times New Roman"/>
          <w:szCs w:val="24"/>
        </w:rPr>
        <w:t xml:space="preserve"> investigación tendrá un </w:t>
      </w:r>
      <w:r w:rsidR="004F68DF">
        <w:rPr>
          <w:lang w:val="es-ES"/>
        </w:rPr>
        <w:t>diseño no experimental longitudinal,</w:t>
      </w:r>
      <w:r w:rsidR="004F68DF" w:rsidRPr="00493A20">
        <w:rPr>
          <w:lang w:val="es-ES"/>
        </w:rPr>
        <w:t xml:space="preserve"> con enfoque cuantitativo</w:t>
      </w:r>
      <w:r w:rsidR="004F68DF">
        <w:rPr>
          <w:lang w:val="es-ES"/>
        </w:rPr>
        <w:t xml:space="preserve"> y alcance descriptivo</w:t>
      </w:r>
      <w:r w:rsidRPr="00180A31">
        <w:rPr>
          <w:rFonts w:cs="Times New Roman"/>
          <w:szCs w:val="24"/>
        </w:rPr>
        <w:t xml:space="preserve"> </w:t>
      </w:r>
      <w:r>
        <w:rPr>
          <w:rFonts w:cs="Times New Roman"/>
          <w:szCs w:val="24"/>
        </w:rPr>
        <w:t xml:space="preserve">debido que </w:t>
      </w:r>
      <w:r w:rsidRPr="00180A31">
        <w:rPr>
          <w:rFonts w:cs="Times New Roman"/>
          <w:szCs w:val="24"/>
        </w:rPr>
        <w:t>se pretende investigar</w:t>
      </w:r>
      <w:r>
        <w:rPr>
          <w:rFonts w:cs="Times New Roman"/>
          <w:szCs w:val="24"/>
        </w:rPr>
        <w:t xml:space="preserve"> un </w:t>
      </w:r>
      <w:r>
        <w:rPr>
          <w:bCs/>
        </w:rPr>
        <w:t>programa de enseñanza aprendizaje</w:t>
      </w:r>
      <w:r w:rsidRPr="00F35050">
        <w:rPr>
          <w:bCs/>
        </w:rPr>
        <w:t xml:space="preserve"> </w:t>
      </w:r>
      <w:r>
        <w:rPr>
          <w:rFonts w:cs="Times New Roman"/>
          <w:szCs w:val="24"/>
        </w:rPr>
        <w:t>para mejorar la técnica de recepción del voleibol, lo cual permitirá</w:t>
      </w:r>
      <w:r w:rsidRPr="00180A31">
        <w:rPr>
          <w:rFonts w:cs="Times New Roman"/>
          <w:szCs w:val="24"/>
        </w:rPr>
        <w:t xml:space="preserve"> describir, analizar e interpretar la problemática que se presenta en relación a las variables de investigación para lo cual se aplicará </w:t>
      </w:r>
      <w:r>
        <w:rPr>
          <w:rFonts w:cs="Times New Roman"/>
          <w:szCs w:val="24"/>
        </w:rPr>
        <w:t xml:space="preserve">una ficha de observación a los </w:t>
      </w:r>
      <w:r>
        <w:rPr>
          <w:rFonts w:cs="Times New Roman"/>
          <w:szCs w:val="24"/>
        </w:rPr>
        <w:lastRenderedPageBreak/>
        <w:t xml:space="preserve">voleibolistas en edades de 10 a 12 años </w:t>
      </w:r>
      <w:r w:rsidR="00FC049B">
        <w:rPr>
          <w:rFonts w:cs="Times New Roman"/>
          <w:szCs w:val="24"/>
        </w:rPr>
        <w:t xml:space="preserve">los cuales 15 son mujeres y 6 varones </w:t>
      </w:r>
      <w:r>
        <w:rPr>
          <w:rFonts w:cs="Times New Roman"/>
          <w:szCs w:val="24"/>
        </w:rPr>
        <w:t xml:space="preserve">de </w:t>
      </w:r>
      <w:r>
        <w:t xml:space="preserve">la Federación </w:t>
      </w:r>
      <w:r w:rsidR="008820DC">
        <w:t xml:space="preserve">Deportiva </w:t>
      </w:r>
      <w:r>
        <w:t>de Morona Santiago</w:t>
      </w:r>
      <w:r>
        <w:rPr>
          <w:rFonts w:cs="Times New Roman"/>
          <w:szCs w:val="24"/>
        </w:rPr>
        <w:t xml:space="preserve">, además es una investigación </w:t>
      </w:r>
      <w:r w:rsidRPr="00F35050">
        <w:rPr>
          <w:rFonts w:cs="Times New Roman"/>
          <w:szCs w:val="24"/>
        </w:rPr>
        <w:t>cuasi</w:t>
      </w:r>
      <w:r w:rsidRPr="00F35050">
        <w:rPr>
          <w:rFonts w:cs="Times New Roman"/>
          <w:color w:val="202124"/>
          <w:shd w:val="clear" w:color="auto" w:fill="FFFFFF"/>
        </w:rPr>
        <w:t>experimental</w:t>
      </w:r>
      <w:r>
        <w:rPr>
          <w:rFonts w:cs="Times New Roman"/>
          <w:color w:val="202124"/>
          <w:shd w:val="clear" w:color="auto" w:fill="FFFFFF"/>
        </w:rPr>
        <w:t xml:space="preserve"> pues se realizar</w:t>
      </w:r>
      <w:r w:rsidRPr="00180A31">
        <w:rPr>
          <w:rFonts w:cs="Times New Roman"/>
          <w:szCs w:val="24"/>
        </w:rPr>
        <w:t>á</w:t>
      </w:r>
      <w:r>
        <w:rPr>
          <w:rFonts w:cs="Times New Roman"/>
          <w:color w:val="202124"/>
          <w:shd w:val="clear" w:color="auto" w:fill="FFFFFF"/>
        </w:rPr>
        <w:t xml:space="preserve"> un pre y post</w:t>
      </w:r>
      <w:r w:rsidRPr="00F35050">
        <w:rPr>
          <w:rFonts w:ascii="Arial" w:hAnsi="Arial" w:cs="Arial"/>
          <w:color w:val="202124"/>
          <w:shd w:val="clear" w:color="auto" w:fill="FFFFFF"/>
        </w:rPr>
        <w:t xml:space="preserve"> </w:t>
      </w:r>
      <w:r>
        <w:rPr>
          <w:rFonts w:ascii="Arial" w:hAnsi="Arial" w:cs="Arial"/>
          <w:color w:val="202124"/>
          <w:shd w:val="clear" w:color="auto" w:fill="FFFFFF"/>
        </w:rPr>
        <w:t>-</w:t>
      </w:r>
      <w:r>
        <w:rPr>
          <w:rFonts w:cs="Times New Roman"/>
          <w:color w:val="202124"/>
          <w:shd w:val="clear" w:color="auto" w:fill="FFFFFF"/>
        </w:rPr>
        <w:t>test con la aplicación de una ficha de observación la cual será debidamente validada por dos expertos del Área de Actividad Física y Deporte</w:t>
      </w:r>
      <w:r>
        <w:rPr>
          <w:rFonts w:cs="Times New Roman"/>
          <w:szCs w:val="24"/>
        </w:rPr>
        <w:t xml:space="preserve"> ( Hernández 2014). </w:t>
      </w:r>
    </w:p>
    <w:p w14:paraId="5769D9B6" w14:textId="7553738C" w:rsidR="0035131F" w:rsidRPr="0090096C" w:rsidRDefault="0035131F" w:rsidP="0035131F">
      <w:pPr>
        <w:pStyle w:val="Prrafodelista"/>
        <w:numPr>
          <w:ilvl w:val="1"/>
          <w:numId w:val="6"/>
        </w:numPr>
        <w:rPr>
          <w:rFonts w:cs="Times New Roman"/>
          <w:szCs w:val="24"/>
        </w:rPr>
      </w:pPr>
      <w:r w:rsidRPr="0090096C">
        <w:rPr>
          <w:rFonts w:cs="Times New Roman"/>
          <w:szCs w:val="24"/>
        </w:rPr>
        <w:t>Definición de población y muestra. (tipo de muestreo)</w:t>
      </w:r>
    </w:p>
    <w:p w14:paraId="6D8E2EBA" w14:textId="5A4B165A" w:rsidR="00692CCC" w:rsidRPr="0035131F" w:rsidRDefault="00692CCC" w:rsidP="0035131F">
      <w:pPr>
        <w:ind w:firstLine="709"/>
        <w:rPr>
          <w:b/>
          <w:szCs w:val="24"/>
        </w:rPr>
      </w:pPr>
      <w:r w:rsidRPr="00B43819">
        <w:rPr>
          <w:rFonts w:cs="Times New Roman"/>
          <w:szCs w:val="24"/>
        </w:rPr>
        <w:t>Basado en el criterio de algunos autores que manifiestan que,</w:t>
      </w:r>
      <w:r>
        <w:rPr>
          <w:rFonts w:cs="Times New Roman"/>
          <w:szCs w:val="24"/>
        </w:rPr>
        <w:t xml:space="preserve"> cu</w:t>
      </w:r>
      <w:r w:rsidRPr="00B43819">
        <w:rPr>
          <w:rFonts w:cs="Times New Roman"/>
          <w:szCs w:val="24"/>
        </w:rPr>
        <w:t>ando la población es pequeña se puede trabajar con la totalidad, caso de la presente investigación que trata sobre,</w:t>
      </w:r>
      <w:r w:rsidRPr="000B2D2F">
        <w:rPr>
          <w:szCs w:val="24"/>
        </w:rPr>
        <w:t xml:space="preserve"> </w:t>
      </w:r>
      <w:r>
        <w:rPr>
          <w:szCs w:val="24"/>
        </w:rPr>
        <w:t>P</w:t>
      </w:r>
      <w:r w:rsidRPr="000B2D2F">
        <w:rPr>
          <w:szCs w:val="24"/>
        </w:rPr>
        <w:t xml:space="preserve">rograma de enseñanza aprendizaje para mejorar la técnica de recepción </w:t>
      </w:r>
      <w:r w:rsidR="0090096C">
        <w:rPr>
          <w:szCs w:val="24"/>
        </w:rPr>
        <w:t>en voleibol</w:t>
      </w:r>
      <w:r w:rsidR="00C81AE0">
        <w:rPr>
          <w:szCs w:val="24"/>
        </w:rPr>
        <w:t xml:space="preserve"> </w:t>
      </w:r>
      <w:r w:rsidRPr="000B2D2F">
        <w:rPr>
          <w:szCs w:val="24"/>
        </w:rPr>
        <w:t>en</w:t>
      </w:r>
      <w:r w:rsidRPr="00981E7B">
        <w:t xml:space="preserve"> </w:t>
      </w:r>
      <w:r>
        <w:t xml:space="preserve">la Federación </w:t>
      </w:r>
      <w:r w:rsidR="008820DC">
        <w:t xml:space="preserve">Deportiva </w:t>
      </w:r>
      <w:r>
        <w:t>de Morona Santiago</w:t>
      </w:r>
      <w:r>
        <w:rPr>
          <w:szCs w:val="24"/>
        </w:rPr>
        <w:t xml:space="preserve">, </w:t>
      </w:r>
      <w:r w:rsidRPr="000B2D2F">
        <w:rPr>
          <w:rFonts w:cs="Times New Roman"/>
          <w:szCs w:val="24"/>
        </w:rPr>
        <w:t>el</w:t>
      </w:r>
      <w:r>
        <w:rPr>
          <w:rFonts w:cs="Times New Roman"/>
          <w:szCs w:val="24"/>
        </w:rPr>
        <w:t xml:space="preserve"> presente estudio es de carácter no probabilístico por conveniencia, para eso </w:t>
      </w:r>
      <w:r w:rsidRPr="00B43819">
        <w:rPr>
          <w:rFonts w:cs="Times New Roman"/>
          <w:szCs w:val="24"/>
        </w:rPr>
        <w:t>se tomar</w:t>
      </w:r>
      <w:r>
        <w:rPr>
          <w:rFonts w:cs="Times New Roman"/>
          <w:szCs w:val="24"/>
        </w:rPr>
        <w:t>á</w:t>
      </w:r>
      <w:r w:rsidRPr="00B43819">
        <w:rPr>
          <w:rFonts w:cs="Times New Roman"/>
          <w:szCs w:val="24"/>
        </w:rPr>
        <w:t xml:space="preserve"> como muestra </w:t>
      </w:r>
      <w:r w:rsidR="00F44906">
        <w:rPr>
          <w:lang w:val="es-ES"/>
        </w:rPr>
        <w:t>, un equipo integrado por 21</w:t>
      </w:r>
      <w:r w:rsidR="00F44906" w:rsidRPr="007B288A">
        <w:rPr>
          <w:lang w:val="es-ES"/>
        </w:rPr>
        <w:t xml:space="preserve"> deportistas </w:t>
      </w:r>
      <w:r w:rsidR="00F44906">
        <w:rPr>
          <w:lang w:val="es-ES"/>
        </w:rPr>
        <w:t>que tienen una edad promedio de</w:t>
      </w:r>
      <w:r w:rsidR="00F44906" w:rsidRPr="007B288A">
        <w:rPr>
          <w:lang w:val="es-ES"/>
        </w:rPr>
        <w:t xml:space="preserve"> 10 y 12 años </w:t>
      </w:r>
      <w:r w:rsidR="00F44906">
        <w:rPr>
          <w:rFonts w:cs="Times New Roman"/>
          <w:szCs w:val="24"/>
        </w:rPr>
        <w:t>los cuales 15 son mujeres y 6 varones.</w:t>
      </w:r>
    </w:p>
    <w:p w14:paraId="02A38BF6" w14:textId="77777777" w:rsidR="00692CCC" w:rsidRPr="0090096C" w:rsidRDefault="00692CCC" w:rsidP="00692CCC">
      <w:pPr>
        <w:pStyle w:val="Prrafodelista"/>
        <w:numPr>
          <w:ilvl w:val="1"/>
          <w:numId w:val="6"/>
        </w:numPr>
        <w:rPr>
          <w:rFonts w:cs="Times New Roman"/>
          <w:szCs w:val="24"/>
        </w:rPr>
      </w:pPr>
      <w:r w:rsidRPr="0090096C">
        <w:rPr>
          <w:rFonts w:cs="Times New Roman"/>
          <w:szCs w:val="24"/>
        </w:rPr>
        <w:t>Definición de variables; dependiente e independiente</w:t>
      </w:r>
      <w:bookmarkStart w:id="22" w:name="_Hlk85733308"/>
    </w:p>
    <w:p w14:paraId="573D0F8B" w14:textId="77777777" w:rsidR="00692CCC" w:rsidRPr="0035131F" w:rsidRDefault="00692CCC" w:rsidP="00692CCC">
      <w:pPr>
        <w:rPr>
          <w:bCs/>
        </w:rPr>
      </w:pPr>
      <w:r w:rsidRPr="0035131F">
        <w:rPr>
          <w:bCs/>
        </w:rPr>
        <w:t xml:space="preserve">Definición de las variables:  </w:t>
      </w:r>
    </w:p>
    <w:p w14:paraId="5C8A23A9" w14:textId="77777777" w:rsidR="00692CCC" w:rsidRPr="0035131F" w:rsidRDefault="00692CCC" w:rsidP="0035131F">
      <w:pPr>
        <w:pStyle w:val="Prrafodelista"/>
        <w:numPr>
          <w:ilvl w:val="0"/>
          <w:numId w:val="22"/>
        </w:numPr>
        <w:ind w:left="1134" w:hanging="425"/>
      </w:pPr>
      <w:r w:rsidRPr="0035131F">
        <w:t xml:space="preserve">Variable Independiente: Programa de enseñanza aprendizaje </w:t>
      </w:r>
    </w:p>
    <w:p w14:paraId="6408824E" w14:textId="596DFDC2" w:rsidR="00692CCC" w:rsidRPr="0035131F" w:rsidRDefault="00692CCC" w:rsidP="0035131F">
      <w:pPr>
        <w:pStyle w:val="Prrafodelista"/>
        <w:numPr>
          <w:ilvl w:val="0"/>
          <w:numId w:val="22"/>
        </w:numPr>
        <w:ind w:left="1134" w:hanging="425"/>
        <w:rPr>
          <w:bCs/>
        </w:rPr>
      </w:pPr>
      <w:r w:rsidRPr="0035131F">
        <w:t>Variables Dependiente:</w:t>
      </w:r>
      <w:r w:rsidRPr="00E96EE7">
        <w:rPr>
          <w:bCs/>
        </w:rPr>
        <w:t xml:space="preserve"> </w:t>
      </w:r>
      <w:bookmarkEnd w:id="22"/>
      <w:r>
        <w:rPr>
          <w:bCs/>
        </w:rPr>
        <w:t xml:space="preserve">Técnica de recepción </w:t>
      </w:r>
      <w:r w:rsidR="00C81AE0">
        <w:rPr>
          <w:bCs/>
        </w:rPr>
        <w:t>en</w:t>
      </w:r>
      <w:r>
        <w:rPr>
          <w:bCs/>
        </w:rPr>
        <w:t xml:space="preserve"> voleibol.</w:t>
      </w:r>
    </w:p>
    <w:p w14:paraId="357BC500" w14:textId="77777777" w:rsidR="00692CCC" w:rsidRPr="0090096C" w:rsidRDefault="00692CCC" w:rsidP="00692CCC">
      <w:pPr>
        <w:pStyle w:val="Prrafodelista"/>
        <w:numPr>
          <w:ilvl w:val="1"/>
          <w:numId w:val="6"/>
        </w:numPr>
        <w:rPr>
          <w:rFonts w:cs="Times New Roman"/>
          <w:szCs w:val="24"/>
        </w:rPr>
      </w:pPr>
      <w:r w:rsidRPr="0090096C">
        <w:rPr>
          <w:rFonts w:cs="Times New Roman"/>
          <w:szCs w:val="24"/>
        </w:rPr>
        <w:t>Operacionalización de variables</w:t>
      </w:r>
    </w:p>
    <w:p w14:paraId="68416298" w14:textId="77777777" w:rsidR="00692CCC" w:rsidRPr="003215A6" w:rsidRDefault="00692CCC" w:rsidP="0035131F">
      <w:pPr>
        <w:ind w:firstLine="709"/>
        <w:rPr>
          <w:bCs/>
        </w:rPr>
      </w:pPr>
      <w:r w:rsidRPr="00E96EE7">
        <w:rPr>
          <w:b/>
          <w:bCs/>
        </w:rPr>
        <w:t>Variable Independiente:</w:t>
      </w:r>
      <w:r>
        <w:rPr>
          <w:bCs/>
        </w:rPr>
        <w:t xml:space="preserve"> Programa de enseñanza aprendizaje</w:t>
      </w:r>
      <w:r w:rsidRPr="00F35050">
        <w:rPr>
          <w:bCs/>
        </w:rPr>
        <w:t xml:space="preserve"> </w:t>
      </w:r>
    </w:p>
    <w:tbl>
      <w:tblPr>
        <w:tblStyle w:val="Tablaconcuadrcula"/>
        <w:tblW w:w="5000" w:type="pct"/>
        <w:jc w:val="center"/>
        <w:tblLook w:val="04A0" w:firstRow="1" w:lastRow="0" w:firstColumn="1" w:lastColumn="0" w:noHBand="0" w:noVBand="1"/>
      </w:tblPr>
      <w:tblGrid>
        <w:gridCol w:w="1996"/>
        <w:gridCol w:w="1527"/>
        <w:gridCol w:w="1325"/>
        <w:gridCol w:w="1767"/>
        <w:gridCol w:w="1880"/>
      </w:tblGrid>
      <w:tr w:rsidR="00692CCC" w:rsidRPr="00692CCC" w14:paraId="73CD9640" w14:textId="77777777" w:rsidTr="0035131F">
        <w:trPr>
          <w:jc w:val="center"/>
        </w:trPr>
        <w:tc>
          <w:tcPr>
            <w:tcW w:w="1179" w:type="pct"/>
            <w:shd w:val="clear" w:color="auto" w:fill="auto"/>
            <w:vAlign w:val="center"/>
          </w:tcPr>
          <w:p w14:paraId="2F705A01" w14:textId="77777777" w:rsidR="00692CCC" w:rsidRPr="00692CCC" w:rsidRDefault="00692CCC" w:rsidP="00692CCC">
            <w:pPr>
              <w:spacing w:line="240" w:lineRule="auto"/>
              <w:jc w:val="center"/>
              <w:rPr>
                <w:rFonts w:cs="Times New Roman"/>
                <w:b/>
                <w:sz w:val="22"/>
              </w:rPr>
            </w:pPr>
            <w:r w:rsidRPr="00692CCC">
              <w:rPr>
                <w:rFonts w:cs="Times New Roman"/>
                <w:b/>
                <w:sz w:val="22"/>
              </w:rPr>
              <w:t>Variables</w:t>
            </w:r>
          </w:p>
        </w:tc>
        <w:tc>
          <w:tcPr>
            <w:tcW w:w="903" w:type="pct"/>
            <w:shd w:val="clear" w:color="auto" w:fill="auto"/>
            <w:vAlign w:val="center"/>
          </w:tcPr>
          <w:p w14:paraId="0439AAB7" w14:textId="77777777" w:rsidR="00692CCC" w:rsidRPr="00692CCC" w:rsidRDefault="00692CCC" w:rsidP="00692CCC">
            <w:pPr>
              <w:spacing w:line="240" w:lineRule="auto"/>
              <w:jc w:val="center"/>
              <w:rPr>
                <w:rFonts w:cs="Times New Roman"/>
                <w:b/>
                <w:sz w:val="22"/>
              </w:rPr>
            </w:pPr>
            <w:r w:rsidRPr="00692CCC">
              <w:rPr>
                <w:rFonts w:cs="Times New Roman"/>
                <w:b/>
                <w:sz w:val="22"/>
              </w:rPr>
              <w:t>Dimensiones</w:t>
            </w:r>
          </w:p>
        </w:tc>
        <w:tc>
          <w:tcPr>
            <w:tcW w:w="764" w:type="pct"/>
            <w:shd w:val="clear" w:color="auto" w:fill="auto"/>
            <w:vAlign w:val="center"/>
          </w:tcPr>
          <w:p w14:paraId="3356D37F" w14:textId="77777777" w:rsidR="00692CCC" w:rsidRPr="00692CCC" w:rsidRDefault="00692CCC" w:rsidP="00692CCC">
            <w:pPr>
              <w:spacing w:line="240" w:lineRule="auto"/>
              <w:jc w:val="center"/>
              <w:rPr>
                <w:rFonts w:cs="Times New Roman"/>
                <w:b/>
                <w:sz w:val="22"/>
              </w:rPr>
            </w:pPr>
            <w:r w:rsidRPr="00692CCC">
              <w:rPr>
                <w:rFonts w:cs="Times New Roman"/>
                <w:b/>
                <w:sz w:val="22"/>
              </w:rPr>
              <w:t>Indicadores</w:t>
            </w:r>
          </w:p>
        </w:tc>
        <w:tc>
          <w:tcPr>
            <w:tcW w:w="1044" w:type="pct"/>
            <w:shd w:val="clear" w:color="auto" w:fill="auto"/>
            <w:vAlign w:val="center"/>
          </w:tcPr>
          <w:p w14:paraId="24FC7EA3" w14:textId="3CABBC13" w:rsidR="00692CCC" w:rsidRPr="00692CCC" w:rsidRDefault="00692CCC" w:rsidP="00692CCC">
            <w:pPr>
              <w:spacing w:line="240" w:lineRule="auto"/>
              <w:jc w:val="center"/>
              <w:rPr>
                <w:rFonts w:cs="Times New Roman"/>
                <w:b/>
                <w:sz w:val="22"/>
              </w:rPr>
            </w:pPr>
            <w:r w:rsidRPr="00692CCC">
              <w:rPr>
                <w:rFonts w:cs="Times New Roman"/>
                <w:b/>
                <w:sz w:val="22"/>
              </w:rPr>
              <w:t>Ítems</w:t>
            </w:r>
          </w:p>
        </w:tc>
        <w:tc>
          <w:tcPr>
            <w:tcW w:w="1110" w:type="pct"/>
            <w:shd w:val="clear" w:color="auto" w:fill="auto"/>
            <w:vAlign w:val="center"/>
          </w:tcPr>
          <w:p w14:paraId="05930258" w14:textId="77777777" w:rsidR="00692CCC" w:rsidRPr="00692CCC" w:rsidRDefault="00692CCC" w:rsidP="00692CCC">
            <w:pPr>
              <w:spacing w:line="240" w:lineRule="auto"/>
              <w:jc w:val="center"/>
              <w:rPr>
                <w:rFonts w:cs="Times New Roman"/>
                <w:b/>
                <w:sz w:val="22"/>
              </w:rPr>
            </w:pPr>
            <w:r w:rsidRPr="00692CCC">
              <w:rPr>
                <w:rFonts w:cs="Times New Roman"/>
                <w:b/>
                <w:sz w:val="22"/>
              </w:rPr>
              <w:t>Técnicas e Instrumentos</w:t>
            </w:r>
          </w:p>
        </w:tc>
      </w:tr>
      <w:tr w:rsidR="00692CCC" w:rsidRPr="00692CCC" w14:paraId="03995C29" w14:textId="77777777" w:rsidTr="0035131F">
        <w:trPr>
          <w:jc w:val="center"/>
        </w:trPr>
        <w:tc>
          <w:tcPr>
            <w:tcW w:w="1179" w:type="pct"/>
            <w:vMerge w:val="restart"/>
            <w:vAlign w:val="center"/>
          </w:tcPr>
          <w:p w14:paraId="3109FC81" w14:textId="77777777" w:rsidR="00692CCC" w:rsidRPr="00692CCC" w:rsidRDefault="00692CCC" w:rsidP="00692CCC">
            <w:pPr>
              <w:spacing w:line="240" w:lineRule="auto"/>
              <w:jc w:val="center"/>
              <w:rPr>
                <w:rFonts w:cs="Times New Roman"/>
                <w:bCs/>
                <w:sz w:val="22"/>
              </w:rPr>
            </w:pPr>
            <w:r w:rsidRPr="00692CCC">
              <w:rPr>
                <w:rFonts w:cs="Times New Roman"/>
                <w:color w:val="000000"/>
                <w:sz w:val="22"/>
                <w:shd w:val="clear" w:color="auto" w:fill="FFFFFF"/>
              </w:rPr>
              <w:t xml:space="preserve">El proceso de enseñanza-aprendizaje en la práctica deportiva forma parte esencial del que se lleva a cabo por todas las agencias educativas de la sociedad y que tiene la particularidad de estar consecuentemente organizado y dirigido hacia un </w:t>
            </w:r>
            <w:r w:rsidRPr="00692CCC">
              <w:rPr>
                <w:rFonts w:cs="Times New Roman"/>
                <w:color w:val="000000"/>
                <w:sz w:val="22"/>
                <w:shd w:val="clear" w:color="auto" w:fill="FFFFFF"/>
              </w:rPr>
              <w:lastRenderedPageBreak/>
              <w:t xml:space="preserve">fin determinado a saber. </w:t>
            </w:r>
            <w:r w:rsidRPr="00692CCC">
              <w:rPr>
                <w:rFonts w:cs="Times New Roman"/>
                <w:noProof/>
                <w:sz w:val="22"/>
              </w:rPr>
              <w:t>Martinez(2010).</w:t>
            </w:r>
          </w:p>
          <w:p w14:paraId="6728A007" w14:textId="77777777" w:rsidR="00692CCC" w:rsidRPr="00692CCC" w:rsidRDefault="00692CCC" w:rsidP="00692CCC">
            <w:pPr>
              <w:spacing w:line="240" w:lineRule="auto"/>
              <w:jc w:val="center"/>
              <w:rPr>
                <w:rFonts w:cs="Times New Roman"/>
                <w:sz w:val="22"/>
              </w:rPr>
            </w:pPr>
          </w:p>
        </w:tc>
        <w:tc>
          <w:tcPr>
            <w:tcW w:w="903" w:type="pct"/>
            <w:vMerge w:val="restart"/>
            <w:vAlign w:val="center"/>
          </w:tcPr>
          <w:p w14:paraId="1C900B1B" w14:textId="77777777" w:rsidR="00692CCC" w:rsidRPr="00692CCC" w:rsidRDefault="00692CCC" w:rsidP="00692CCC">
            <w:pPr>
              <w:spacing w:line="240" w:lineRule="auto"/>
              <w:jc w:val="center"/>
              <w:rPr>
                <w:rFonts w:cs="Times New Roman"/>
                <w:sz w:val="22"/>
              </w:rPr>
            </w:pPr>
            <w:r w:rsidRPr="00692CCC">
              <w:rPr>
                <w:rFonts w:cs="Times New Roman"/>
                <w:sz w:val="22"/>
              </w:rPr>
              <w:lastRenderedPageBreak/>
              <w:t>Técnica de la recepción</w:t>
            </w:r>
          </w:p>
          <w:p w14:paraId="5D06C720" w14:textId="77777777" w:rsidR="00692CCC" w:rsidRPr="00692CCC" w:rsidRDefault="00692CCC" w:rsidP="00692CCC">
            <w:pPr>
              <w:spacing w:line="240" w:lineRule="auto"/>
              <w:jc w:val="center"/>
              <w:rPr>
                <w:rFonts w:cs="Times New Roman"/>
                <w:sz w:val="22"/>
              </w:rPr>
            </w:pPr>
          </w:p>
          <w:p w14:paraId="6811F8EE" w14:textId="77777777" w:rsidR="00692CCC" w:rsidRPr="00692CCC" w:rsidRDefault="00692CCC" w:rsidP="00692CCC">
            <w:pPr>
              <w:spacing w:line="240" w:lineRule="auto"/>
              <w:jc w:val="center"/>
              <w:rPr>
                <w:rFonts w:cs="Times New Roman"/>
                <w:sz w:val="22"/>
              </w:rPr>
            </w:pPr>
          </w:p>
        </w:tc>
        <w:tc>
          <w:tcPr>
            <w:tcW w:w="764" w:type="pct"/>
            <w:vAlign w:val="center"/>
          </w:tcPr>
          <w:p w14:paraId="1487A84B" w14:textId="77777777" w:rsidR="00692CCC" w:rsidRPr="00692CCC" w:rsidRDefault="00692CCC" w:rsidP="00692CCC">
            <w:pPr>
              <w:spacing w:line="240" w:lineRule="auto"/>
              <w:jc w:val="center"/>
              <w:rPr>
                <w:rFonts w:cs="Times New Roman"/>
                <w:sz w:val="22"/>
              </w:rPr>
            </w:pPr>
            <w:r w:rsidRPr="00692CCC">
              <w:rPr>
                <w:rFonts w:cs="Times New Roman"/>
                <w:sz w:val="22"/>
              </w:rPr>
              <w:t>Posición inicial</w:t>
            </w:r>
          </w:p>
        </w:tc>
        <w:tc>
          <w:tcPr>
            <w:tcW w:w="1044" w:type="pct"/>
            <w:vAlign w:val="center"/>
          </w:tcPr>
          <w:p w14:paraId="334FF2F4" w14:textId="235AE677" w:rsidR="00692CCC" w:rsidRPr="00692CCC" w:rsidRDefault="00692CCC" w:rsidP="00692CCC">
            <w:pPr>
              <w:spacing w:line="240" w:lineRule="auto"/>
              <w:jc w:val="center"/>
              <w:rPr>
                <w:rFonts w:cs="Times New Roman"/>
                <w:sz w:val="22"/>
              </w:rPr>
            </w:pPr>
            <w:r w:rsidRPr="00692CCC">
              <w:rPr>
                <w:rFonts w:cs="Times New Roman"/>
                <w:sz w:val="22"/>
              </w:rPr>
              <w:t>Programa para la enseñanza de la recepción</w:t>
            </w:r>
          </w:p>
        </w:tc>
        <w:tc>
          <w:tcPr>
            <w:tcW w:w="1110" w:type="pct"/>
            <w:vMerge w:val="restart"/>
            <w:vAlign w:val="center"/>
          </w:tcPr>
          <w:p w14:paraId="1D284CD7" w14:textId="77777777" w:rsidR="00692CCC" w:rsidRPr="00692CCC" w:rsidRDefault="00692CCC" w:rsidP="00692CCC">
            <w:pPr>
              <w:spacing w:line="240" w:lineRule="auto"/>
              <w:jc w:val="center"/>
              <w:rPr>
                <w:rFonts w:cs="Times New Roman"/>
                <w:sz w:val="22"/>
              </w:rPr>
            </w:pPr>
            <w:r w:rsidRPr="00692CCC">
              <w:rPr>
                <w:rFonts w:cs="Times New Roman"/>
                <w:sz w:val="22"/>
              </w:rPr>
              <w:t>Técnica</w:t>
            </w:r>
          </w:p>
          <w:p w14:paraId="2E18918C" w14:textId="71483A98" w:rsidR="00692CCC" w:rsidRPr="00692CCC" w:rsidRDefault="00692CCC" w:rsidP="00692CCC">
            <w:pPr>
              <w:spacing w:line="240" w:lineRule="auto"/>
              <w:jc w:val="center"/>
              <w:rPr>
                <w:rFonts w:cs="Times New Roman"/>
                <w:sz w:val="22"/>
              </w:rPr>
            </w:pPr>
            <w:r w:rsidRPr="00692CCC">
              <w:rPr>
                <w:rFonts w:cs="Times New Roman"/>
                <w:sz w:val="22"/>
              </w:rPr>
              <w:t>Observación</w:t>
            </w:r>
          </w:p>
          <w:p w14:paraId="7F947F99" w14:textId="7AFCD17A" w:rsidR="00692CCC" w:rsidRPr="00692CCC" w:rsidRDefault="00692CCC" w:rsidP="00692CCC">
            <w:pPr>
              <w:spacing w:line="240" w:lineRule="auto"/>
              <w:jc w:val="center"/>
              <w:rPr>
                <w:rFonts w:cs="Times New Roman"/>
                <w:sz w:val="22"/>
              </w:rPr>
            </w:pPr>
            <w:r w:rsidRPr="00692CCC">
              <w:rPr>
                <w:rFonts w:cs="Times New Roman"/>
                <w:sz w:val="22"/>
              </w:rPr>
              <w:t>Instrumento</w:t>
            </w:r>
          </w:p>
          <w:p w14:paraId="7EF00551" w14:textId="4FFD23B0" w:rsidR="00692CCC" w:rsidRPr="00692CCC" w:rsidRDefault="00692CCC" w:rsidP="00692CCC">
            <w:pPr>
              <w:spacing w:line="240" w:lineRule="auto"/>
              <w:jc w:val="center"/>
              <w:rPr>
                <w:rFonts w:cs="Times New Roman"/>
                <w:sz w:val="22"/>
              </w:rPr>
            </w:pPr>
            <w:r w:rsidRPr="00692CCC">
              <w:rPr>
                <w:rFonts w:cs="Times New Roman"/>
                <w:sz w:val="22"/>
              </w:rPr>
              <w:t>Planificación</w:t>
            </w:r>
          </w:p>
          <w:p w14:paraId="5908F4A0" w14:textId="77777777" w:rsidR="00692CCC" w:rsidRPr="00692CCC" w:rsidRDefault="00692CCC" w:rsidP="00692CCC">
            <w:pPr>
              <w:spacing w:line="240" w:lineRule="auto"/>
              <w:jc w:val="center"/>
              <w:rPr>
                <w:rFonts w:cs="Times New Roman"/>
                <w:sz w:val="22"/>
              </w:rPr>
            </w:pPr>
          </w:p>
          <w:p w14:paraId="479D963C" w14:textId="77777777" w:rsidR="00692CCC" w:rsidRPr="00692CCC" w:rsidRDefault="00692CCC" w:rsidP="00692CCC">
            <w:pPr>
              <w:spacing w:line="240" w:lineRule="auto"/>
              <w:jc w:val="center"/>
              <w:rPr>
                <w:rFonts w:cs="Times New Roman"/>
                <w:sz w:val="22"/>
              </w:rPr>
            </w:pPr>
          </w:p>
        </w:tc>
      </w:tr>
      <w:tr w:rsidR="00692CCC" w:rsidRPr="00692CCC" w14:paraId="3F638C7E" w14:textId="77777777" w:rsidTr="0035131F">
        <w:trPr>
          <w:jc w:val="center"/>
        </w:trPr>
        <w:tc>
          <w:tcPr>
            <w:tcW w:w="1179" w:type="pct"/>
            <w:vMerge/>
            <w:vAlign w:val="center"/>
          </w:tcPr>
          <w:p w14:paraId="2D7134A3" w14:textId="77777777" w:rsidR="00692CCC" w:rsidRPr="00692CCC" w:rsidRDefault="00692CCC" w:rsidP="00692CCC">
            <w:pPr>
              <w:spacing w:line="240" w:lineRule="auto"/>
              <w:jc w:val="center"/>
              <w:rPr>
                <w:rFonts w:cs="Times New Roman"/>
                <w:sz w:val="22"/>
              </w:rPr>
            </w:pPr>
          </w:p>
        </w:tc>
        <w:tc>
          <w:tcPr>
            <w:tcW w:w="903" w:type="pct"/>
            <w:vMerge/>
            <w:vAlign w:val="center"/>
          </w:tcPr>
          <w:p w14:paraId="6AFD1D57" w14:textId="77777777" w:rsidR="00692CCC" w:rsidRPr="00692CCC" w:rsidRDefault="00692CCC" w:rsidP="00692CCC">
            <w:pPr>
              <w:spacing w:line="240" w:lineRule="auto"/>
              <w:jc w:val="center"/>
              <w:rPr>
                <w:rFonts w:cs="Times New Roman"/>
                <w:sz w:val="22"/>
              </w:rPr>
            </w:pPr>
          </w:p>
        </w:tc>
        <w:tc>
          <w:tcPr>
            <w:tcW w:w="764" w:type="pct"/>
            <w:vAlign w:val="center"/>
          </w:tcPr>
          <w:p w14:paraId="0B5B816E" w14:textId="3D4F0635" w:rsidR="00692CCC" w:rsidRPr="00692CCC" w:rsidRDefault="00692CCC" w:rsidP="00692CCC">
            <w:pPr>
              <w:spacing w:line="240" w:lineRule="auto"/>
              <w:jc w:val="center"/>
              <w:rPr>
                <w:rFonts w:cs="Times New Roman"/>
                <w:sz w:val="22"/>
              </w:rPr>
            </w:pPr>
            <w:r w:rsidRPr="00692CCC">
              <w:rPr>
                <w:rFonts w:cs="Times New Roman"/>
                <w:sz w:val="22"/>
              </w:rPr>
              <w:t>Golpeo</w:t>
            </w:r>
          </w:p>
        </w:tc>
        <w:tc>
          <w:tcPr>
            <w:tcW w:w="1044" w:type="pct"/>
            <w:vAlign w:val="center"/>
          </w:tcPr>
          <w:p w14:paraId="5080FEF3" w14:textId="77777777" w:rsidR="00692CCC" w:rsidRPr="00692CCC" w:rsidRDefault="00692CCC" w:rsidP="00692CCC">
            <w:pPr>
              <w:spacing w:line="240" w:lineRule="auto"/>
              <w:jc w:val="center"/>
              <w:rPr>
                <w:rFonts w:cs="Times New Roman"/>
                <w:sz w:val="22"/>
              </w:rPr>
            </w:pPr>
          </w:p>
        </w:tc>
        <w:tc>
          <w:tcPr>
            <w:tcW w:w="1110" w:type="pct"/>
            <w:vMerge/>
            <w:vAlign w:val="center"/>
          </w:tcPr>
          <w:p w14:paraId="7FC18DA2" w14:textId="77777777" w:rsidR="00692CCC" w:rsidRPr="00692CCC" w:rsidRDefault="00692CCC" w:rsidP="00692CCC">
            <w:pPr>
              <w:spacing w:line="240" w:lineRule="auto"/>
              <w:jc w:val="center"/>
              <w:rPr>
                <w:rFonts w:cs="Times New Roman"/>
                <w:sz w:val="22"/>
              </w:rPr>
            </w:pPr>
          </w:p>
        </w:tc>
      </w:tr>
      <w:tr w:rsidR="00692CCC" w:rsidRPr="00692CCC" w14:paraId="7BB6C628" w14:textId="77777777" w:rsidTr="0035131F">
        <w:trPr>
          <w:jc w:val="center"/>
        </w:trPr>
        <w:tc>
          <w:tcPr>
            <w:tcW w:w="1179" w:type="pct"/>
            <w:vMerge/>
            <w:vAlign w:val="center"/>
          </w:tcPr>
          <w:p w14:paraId="6911955D" w14:textId="77777777" w:rsidR="00692CCC" w:rsidRPr="00692CCC" w:rsidRDefault="00692CCC" w:rsidP="00692CCC">
            <w:pPr>
              <w:spacing w:line="240" w:lineRule="auto"/>
              <w:jc w:val="center"/>
              <w:rPr>
                <w:rFonts w:cs="Times New Roman"/>
                <w:sz w:val="22"/>
              </w:rPr>
            </w:pPr>
          </w:p>
        </w:tc>
        <w:tc>
          <w:tcPr>
            <w:tcW w:w="903" w:type="pct"/>
            <w:vMerge/>
            <w:vAlign w:val="center"/>
          </w:tcPr>
          <w:p w14:paraId="629BF796" w14:textId="77777777" w:rsidR="00692CCC" w:rsidRPr="00692CCC" w:rsidRDefault="00692CCC" w:rsidP="00692CCC">
            <w:pPr>
              <w:spacing w:line="240" w:lineRule="auto"/>
              <w:jc w:val="center"/>
              <w:rPr>
                <w:rFonts w:cs="Times New Roman"/>
                <w:sz w:val="22"/>
              </w:rPr>
            </w:pPr>
          </w:p>
        </w:tc>
        <w:tc>
          <w:tcPr>
            <w:tcW w:w="764" w:type="pct"/>
            <w:vAlign w:val="center"/>
          </w:tcPr>
          <w:p w14:paraId="1476176D" w14:textId="1BADEEFB" w:rsidR="00692CCC" w:rsidRPr="00692CCC" w:rsidRDefault="00692CCC" w:rsidP="00692CCC">
            <w:pPr>
              <w:spacing w:line="240" w:lineRule="auto"/>
              <w:jc w:val="center"/>
              <w:rPr>
                <w:rFonts w:cs="Times New Roman"/>
                <w:sz w:val="22"/>
              </w:rPr>
            </w:pPr>
            <w:r w:rsidRPr="00692CCC">
              <w:rPr>
                <w:rFonts w:cs="Times New Roman"/>
                <w:sz w:val="22"/>
              </w:rPr>
              <w:t>Visión</w:t>
            </w:r>
          </w:p>
        </w:tc>
        <w:tc>
          <w:tcPr>
            <w:tcW w:w="1044" w:type="pct"/>
            <w:vAlign w:val="center"/>
          </w:tcPr>
          <w:p w14:paraId="116D7396" w14:textId="77777777" w:rsidR="00692CCC" w:rsidRPr="00692CCC" w:rsidRDefault="00692CCC" w:rsidP="00692CCC">
            <w:pPr>
              <w:spacing w:line="240" w:lineRule="auto"/>
              <w:jc w:val="center"/>
              <w:rPr>
                <w:rFonts w:cs="Times New Roman"/>
                <w:sz w:val="22"/>
              </w:rPr>
            </w:pPr>
          </w:p>
        </w:tc>
        <w:tc>
          <w:tcPr>
            <w:tcW w:w="1110" w:type="pct"/>
            <w:vMerge/>
            <w:vAlign w:val="center"/>
          </w:tcPr>
          <w:p w14:paraId="2EF803CE" w14:textId="77777777" w:rsidR="00692CCC" w:rsidRPr="00692CCC" w:rsidRDefault="00692CCC" w:rsidP="00692CCC">
            <w:pPr>
              <w:spacing w:line="240" w:lineRule="auto"/>
              <w:jc w:val="center"/>
              <w:rPr>
                <w:rFonts w:cs="Times New Roman"/>
                <w:sz w:val="22"/>
              </w:rPr>
            </w:pPr>
          </w:p>
        </w:tc>
      </w:tr>
      <w:tr w:rsidR="00692CCC" w:rsidRPr="00692CCC" w14:paraId="01A063E6" w14:textId="77777777" w:rsidTr="0035131F">
        <w:trPr>
          <w:jc w:val="center"/>
        </w:trPr>
        <w:tc>
          <w:tcPr>
            <w:tcW w:w="1179" w:type="pct"/>
            <w:vMerge/>
            <w:vAlign w:val="center"/>
          </w:tcPr>
          <w:p w14:paraId="2DDCE1F2" w14:textId="77777777" w:rsidR="00692CCC" w:rsidRPr="00692CCC" w:rsidRDefault="00692CCC" w:rsidP="00692CCC">
            <w:pPr>
              <w:spacing w:line="240" w:lineRule="auto"/>
              <w:jc w:val="center"/>
              <w:rPr>
                <w:rFonts w:cs="Times New Roman"/>
                <w:sz w:val="22"/>
              </w:rPr>
            </w:pPr>
          </w:p>
        </w:tc>
        <w:tc>
          <w:tcPr>
            <w:tcW w:w="903" w:type="pct"/>
            <w:vMerge/>
            <w:vAlign w:val="center"/>
          </w:tcPr>
          <w:p w14:paraId="0DD4CCAC" w14:textId="77777777" w:rsidR="00692CCC" w:rsidRPr="00692CCC" w:rsidRDefault="00692CCC" w:rsidP="00692CCC">
            <w:pPr>
              <w:spacing w:line="240" w:lineRule="auto"/>
              <w:jc w:val="center"/>
              <w:rPr>
                <w:rFonts w:cs="Times New Roman"/>
                <w:sz w:val="22"/>
              </w:rPr>
            </w:pPr>
          </w:p>
        </w:tc>
        <w:tc>
          <w:tcPr>
            <w:tcW w:w="764" w:type="pct"/>
            <w:vAlign w:val="center"/>
          </w:tcPr>
          <w:p w14:paraId="37BC8819" w14:textId="77777777" w:rsidR="00692CCC" w:rsidRPr="00692CCC" w:rsidRDefault="00692CCC" w:rsidP="00692CCC">
            <w:pPr>
              <w:spacing w:line="240" w:lineRule="auto"/>
              <w:jc w:val="center"/>
              <w:rPr>
                <w:rFonts w:cs="Times New Roman"/>
                <w:sz w:val="22"/>
              </w:rPr>
            </w:pPr>
            <w:r w:rsidRPr="00692CCC">
              <w:rPr>
                <w:rFonts w:cs="Times New Roman"/>
                <w:sz w:val="22"/>
              </w:rPr>
              <w:t>Ubicación en la cancha</w:t>
            </w:r>
          </w:p>
        </w:tc>
        <w:tc>
          <w:tcPr>
            <w:tcW w:w="1044" w:type="pct"/>
            <w:vAlign w:val="center"/>
          </w:tcPr>
          <w:p w14:paraId="56BE07F7" w14:textId="77777777" w:rsidR="00692CCC" w:rsidRPr="00692CCC" w:rsidRDefault="00692CCC" w:rsidP="00692CCC">
            <w:pPr>
              <w:spacing w:line="240" w:lineRule="auto"/>
              <w:jc w:val="center"/>
              <w:rPr>
                <w:rFonts w:cs="Times New Roman"/>
                <w:sz w:val="22"/>
              </w:rPr>
            </w:pPr>
          </w:p>
        </w:tc>
        <w:tc>
          <w:tcPr>
            <w:tcW w:w="1110" w:type="pct"/>
            <w:vMerge/>
            <w:vAlign w:val="center"/>
          </w:tcPr>
          <w:p w14:paraId="53446340" w14:textId="77777777" w:rsidR="00692CCC" w:rsidRPr="00692CCC" w:rsidRDefault="00692CCC" w:rsidP="00692CCC">
            <w:pPr>
              <w:spacing w:line="240" w:lineRule="auto"/>
              <w:jc w:val="center"/>
              <w:rPr>
                <w:rFonts w:cs="Times New Roman"/>
                <w:sz w:val="22"/>
              </w:rPr>
            </w:pPr>
          </w:p>
        </w:tc>
      </w:tr>
      <w:tr w:rsidR="00692CCC" w:rsidRPr="00692CCC" w14:paraId="2EDB3128" w14:textId="77777777" w:rsidTr="0035131F">
        <w:trPr>
          <w:jc w:val="center"/>
        </w:trPr>
        <w:tc>
          <w:tcPr>
            <w:tcW w:w="1179" w:type="pct"/>
            <w:vAlign w:val="center"/>
          </w:tcPr>
          <w:p w14:paraId="01251346" w14:textId="77777777" w:rsidR="00692CCC" w:rsidRPr="00692CCC" w:rsidRDefault="00692CCC" w:rsidP="00692CCC">
            <w:pPr>
              <w:spacing w:line="240" w:lineRule="auto"/>
              <w:jc w:val="center"/>
              <w:rPr>
                <w:rFonts w:cs="Times New Roman"/>
                <w:sz w:val="22"/>
              </w:rPr>
            </w:pPr>
          </w:p>
        </w:tc>
        <w:tc>
          <w:tcPr>
            <w:tcW w:w="903" w:type="pct"/>
            <w:vAlign w:val="center"/>
          </w:tcPr>
          <w:p w14:paraId="0661180F" w14:textId="7AB5D0D9" w:rsidR="00692CCC" w:rsidRPr="00692CCC" w:rsidRDefault="00692CCC" w:rsidP="00692CCC">
            <w:pPr>
              <w:spacing w:line="240" w:lineRule="auto"/>
              <w:jc w:val="center"/>
              <w:rPr>
                <w:rFonts w:cs="Times New Roman"/>
                <w:sz w:val="22"/>
              </w:rPr>
            </w:pPr>
            <w:r w:rsidRPr="00692CCC">
              <w:rPr>
                <w:rFonts w:cs="Times New Roman"/>
                <w:sz w:val="22"/>
              </w:rPr>
              <w:t>Práctica</w:t>
            </w:r>
          </w:p>
        </w:tc>
        <w:tc>
          <w:tcPr>
            <w:tcW w:w="764" w:type="pct"/>
            <w:vAlign w:val="center"/>
          </w:tcPr>
          <w:p w14:paraId="55E4BC31" w14:textId="77777777" w:rsidR="00692CCC" w:rsidRPr="00692CCC" w:rsidRDefault="00692CCC" w:rsidP="00692CCC">
            <w:pPr>
              <w:spacing w:line="240" w:lineRule="auto"/>
              <w:jc w:val="center"/>
              <w:rPr>
                <w:rFonts w:cs="Times New Roman"/>
                <w:sz w:val="22"/>
              </w:rPr>
            </w:pPr>
          </w:p>
          <w:p w14:paraId="431492F7" w14:textId="2C1A017B" w:rsidR="00692CCC" w:rsidRPr="00692CCC" w:rsidRDefault="00692CCC" w:rsidP="00692CCC">
            <w:pPr>
              <w:spacing w:line="240" w:lineRule="auto"/>
              <w:jc w:val="center"/>
              <w:rPr>
                <w:rFonts w:cs="Times New Roman"/>
                <w:sz w:val="22"/>
              </w:rPr>
            </w:pPr>
            <w:r w:rsidRPr="00692CCC">
              <w:rPr>
                <w:rFonts w:cs="Times New Roman"/>
                <w:sz w:val="22"/>
              </w:rPr>
              <w:t>Ejercicios aplicados</w:t>
            </w:r>
          </w:p>
          <w:p w14:paraId="0756F56F" w14:textId="77777777" w:rsidR="00692CCC" w:rsidRPr="00692CCC" w:rsidRDefault="00692CCC" w:rsidP="00692CCC">
            <w:pPr>
              <w:spacing w:line="240" w:lineRule="auto"/>
              <w:jc w:val="center"/>
              <w:rPr>
                <w:rFonts w:cs="Times New Roman"/>
                <w:sz w:val="22"/>
              </w:rPr>
            </w:pPr>
          </w:p>
          <w:p w14:paraId="2E1265C9" w14:textId="77777777" w:rsidR="00692CCC" w:rsidRPr="00692CCC" w:rsidRDefault="00692CCC" w:rsidP="00692CCC">
            <w:pPr>
              <w:spacing w:line="240" w:lineRule="auto"/>
              <w:jc w:val="center"/>
              <w:rPr>
                <w:rFonts w:cs="Times New Roman"/>
                <w:sz w:val="22"/>
              </w:rPr>
            </w:pPr>
          </w:p>
          <w:p w14:paraId="12D7AE48" w14:textId="77777777" w:rsidR="00692CCC" w:rsidRPr="00692CCC" w:rsidRDefault="00692CCC" w:rsidP="00692CCC">
            <w:pPr>
              <w:spacing w:line="240" w:lineRule="auto"/>
              <w:jc w:val="center"/>
              <w:rPr>
                <w:rFonts w:cs="Times New Roman"/>
                <w:sz w:val="22"/>
              </w:rPr>
            </w:pPr>
          </w:p>
          <w:p w14:paraId="7745C6F6" w14:textId="77777777" w:rsidR="00692CCC" w:rsidRPr="00692CCC" w:rsidRDefault="00692CCC" w:rsidP="00692CCC">
            <w:pPr>
              <w:spacing w:line="240" w:lineRule="auto"/>
              <w:jc w:val="center"/>
              <w:rPr>
                <w:rFonts w:cs="Times New Roman"/>
                <w:sz w:val="22"/>
              </w:rPr>
            </w:pPr>
          </w:p>
          <w:p w14:paraId="4AEEBE28" w14:textId="77777777" w:rsidR="00692CCC" w:rsidRPr="00692CCC" w:rsidRDefault="00692CCC" w:rsidP="00692CCC">
            <w:pPr>
              <w:spacing w:line="240" w:lineRule="auto"/>
              <w:jc w:val="center"/>
              <w:rPr>
                <w:rFonts w:cs="Times New Roman"/>
                <w:sz w:val="22"/>
              </w:rPr>
            </w:pPr>
          </w:p>
        </w:tc>
        <w:tc>
          <w:tcPr>
            <w:tcW w:w="1044" w:type="pct"/>
            <w:vAlign w:val="center"/>
          </w:tcPr>
          <w:p w14:paraId="4401E8DC" w14:textId="77777777" w:rsidR="00692CCC" w:rsidRPr="00692CCC" w:rsidRDefault="00692CCC" w:rsidP="00692CCC">
            <w:pPr>
              <w:spacing w:line="240" w:lineRule="auto"/>
              <w:jc w:val="center"/>
              <w:rPr>
                <w:rFonts w:cs="Times New Roman"/>
                <w:sz w:val="22"/>
              </w:rPr>
            </w:pPr>
          </w:p>
        </w:tc>
        <w:tc>
          <w:tcPr>
            <w:tcW w:w="1110" w:type="pct"/>
            <w:vAlign w:val="center"/>
          </w:tcPr>
          <w:p w14:paraId="184F2215" w14:textId="77777777" w:rsidR="00692CCC" w:rsidRPr="00692CCC" w:rsidRDefault="00692CCC" w:rsidP="00692CCC">
            <w:pPr>
              <w:spacing w:line="240" w:lineRule="auto"/>
              <w:jc w:val="center"/>
              <w:rPr>
                <w:rFonts w:cs="Times New Roman"/>
                <w:sz w:val="22"/>
              </w:rPr>
            </w:pPr>
          </w:p>
        </w:tc>
      </w:tr>
    </w:tbl>
    <w:p w14:paraId="29F9A7D8" w14:textId="77777777" w:rsidR="00692CCC" w:rsidRDefault="00692CCC" w:rsidP="00692CCC">
      <w:pPr>
        <w:pStyle w:val="Prrafodelista"/>
        <w:ind w:left="1080"/>
        <w:jc w:val="center"/>
        <w:rPr>
          <w:b/>
          <w:bCs/>
        </w:rPr>
      </w:pPr>
    </w:p>
    <w:p w14:paraId="69A8DAEA" w14:textId="77777777" w:rsidR="00692CCC" w:rsidRDefault="00692CCC" w:rsidP="00692CCC">
      <w:pPr>
        <w:pStyle w:val="Prrafodelista"/>
        <w:ind w:left="1080"/>
        <w:jc w:val="center"/>
        <w:rPr>
          <w:b/>
          <w:bCs/>
        </w:rPr>
      </w:pPr>
    </w:p>
    <w:p w14:paraId="1928B88B" w14:textId="77777777" w:rsidR="0035131F" w:rsidRDefault="0035131F" w:rsidP="00692CCC">
      <w:pPr>
        <w:pStyle w:val="Prrafodelista"/>
        <w:ind w:left="1080"/>
        <w:jc w:val="center"/>
        <w:rPr>
          <w:b/>
          <w:bCs/>
        </w:rPr>
      </w:pPr>
    </w:p>
    <w:p w14:paraId="08858D48" w14:textId="77777777" w:rsidR="0035131F" w:rsidRDefault="0035131F" w:rsidP="00692CCC">
      <w:pPr>
        <w:pStyle w:val="Prrafodelista"/>
        <w:ind w:left="1080"/>
        <w:jc w:val="center"/>
        <w:rPr>
          <w:b/>
          <w:bCs/>
        </w:rPr>
      </w:pPr>
    </w:p>
    <w:p w14:paraId="6AC8E6B0" w14:textId="77777777" w:rsidR="0035131F" w:rsidRDefault="0035131F" w:rsidP="00692CCC">
      <w:pPr>
        <w:pStyle w:val="Prrafodelista"/>
        <w:ind w:left="1080"/>
        <w:jc w:val="center"/>
        <w:rPr>
          <w:b/>
          <w:bCs/>
        </w:rPr>
      </w:pPr>
    </w:p>
    <w:p w14:paraId="10CF336C" w14:textId="77777777" w:rsidR="0035131F" w:rsidRDefault="0035131F" w:rsidP="00692CCC">
      <w:pPr>
        <w:pStyle w:val="Prrafodelista"/>
        <w:ind w:left="1080"/>
        <w:jc w:val="center"/>
        <w:rPr>
          <w:b/>
          <w:bCs/>
        </w:rPr>
      </w:pPr>
    </w:p>
    <w:p w14:paraId="772655AC" w14:textId="77777777" w:rsidR="0035131F" w:rsidRDefault="0035131F" w:rsidP="00692CCC">
      <w:pPr>
        <w:pStyle w:val="Prrafodelista"/>
        <w:ind w:left="1080"/>
        <w:jc w:val="center"/>
        <w:rPr>
          <w:b/>
          <w:bCs/>
        </w:rPr>
      </w:pPr>
    </w:p>
    <w:p w14:paraId="7EF39740" w14:textId="77777777" w:rsidR="0035131F" w:rsidRDefault="0035131F" w:rsidP="00692CCC">
      <w:pPr>
        <w:pStyle w:val="Prrafodelista"/>
        <w:ind w:left="1080"/>
        <w:jc w:val="center"/>
        <w:rPr>
          <w:b/>
          <w:bCs/>
        </w:rPr>
      </w:pPr>
    </w:p>
    <w:p w14:paraId="77829471" w14:textId="77777777" w:rsidR="0035131F" w:rsidRDefault="0035131F" w:rsidP="00692CCC">
      <w:pPr>
        <w:pStyle w:val="Prrafodelista"/>
        <w:ind w:left="1080"/>
        <w:jc w:val="center"/>
        <w:rPr>
          <w:b/>
          <w:bCs/>
        </w:rPr>
      </w:pPr>
    </w:p>
    <w:p w14:paraId="0E014489" w14:textId="77777777" w:rsidR="0035131F" w:rsidRDefault="0035131F" w:rsidP="00692CCC">
      <w:pPr>
        <w:pStyle w:val="Prrafodelista"/>
        <w:ind w:left="1080"/>
        <w:jc w:val="center"/>
        <w:rPr>
          <w:b/>
          <w:bCs/>
        </w:rPr>
      </w:pPr>
    </w:p>
    <w:p w14:paraId="0F76318E" w14:textId="77777777" w:rsidR="0035131F" w:rsidRDefault="0035131F" w:rsidP="00692CCC">
      <w:pPr>
        <w:pStyle w:val="Prrafodelista"/>
        <w:ind w:left="1080"/>
        <w:jc w:val="center"/>
        <w:rPr>
          <w:b/>
          <w:bCs/>
        </w:rPr>
      </w:pPr>
    </w:p>
    <w:p w14:paraId="74ABD61D" w14:textId="77777777" w:rsidR="0035131F" w:rsidRDefault="0035131F" w:rsidP="00692CCC">
      <w:pPr>
        <w:pStyle w:val="Prrafodelista"/>
        <w:ind w:left="1080"/>
        <w:jc w:val="center"/>
        <w:rPr>
          <w:b/>
          <w:bCs/>
        </w:rPr>
      </w:pPr>
    </w:p>
    <w:p w14:paraId="2F199F78" w14:textId="7ED71273" w:rsidR="00692CCC" w:rsidRDefault="00692CCC" w:rsidP="00692CCC">
      <w:pPr>
        <w:pStyle w:val="Prrafodelista"/>
        <w:ind w:left="1080"/>
        <w:jc w:val="center"/>
        <w:rPr>
          <w:bCs/>
        </w:rPr>
      </w:pPr>
      <w:r w:rsidRPr="00E96EE7">
        <w:rPr>
          <w:b/>
          <w:bCs/>
        </w:rPr>
        <w:t>Variables Dependiente:</w:t>
      </w:r>
      <w:r w:rsidRPr="00E96EE7">
        <w:rPr>
          <w:bCs/>
        </w:rPr>
        <w:t xml:space="preserve"> </w:t>
      </w:r>
      <w:r>
        <w:rPr>
          <w:bCs/>
        </w:rPr>
        <w:t xml:space="preserve">Técnica de recepción </w:t>
      </w:r>
      <w:r w:rsidR="00C81AE0">
        <w:rPr>
          <w:bCs/>
        </w:rPr>
        <w:t>en</w:t>
      </w:r>
      <w:r>
        <w:rPr>
          <w:bCs/>
        </w:rPr>
        <w:t xml:space="preserve"> voleibol</w:t>
      </w:r>
    </w:p>
    <w:tbl>
      <w:tblPr>
        <w:tblStyle w:val="Tablaconcuadrcula"/>
        <w:tblW w:w="5000" w:type="pct"/>
        <w:jc w:val="center"/>
        <w:tblLook w:val="04A0" w:firstRow="1" w:lastRow="0" w:firstColumn="1" w:lastColumn="0" w:noHBand="0" w:noVBand="1"/>
      </w:tblPr>
      <w:tblGrid>
        <w:gridCol w:w="1712"/>
        <w:gridCol w:w="1402"/>
        <w:gridCol w:w="2367"/>
        <w:gridCol w:w="1279"/>
        <w:gridCol w:w="1735"/>
      </w:tblGrid>
      <w:tr w:rsidR="00692CCC" w:rsidRPr="00692CCC" w14:paraId="242A798B" w14:textId="77777777" w:rsidTr="0035131F">
        <w:trPr>
          <w:jc w:val="center"/>
        </w:trPr>
        <w:tc>
          <w:tcPr>
            <w:tcW w:w="1008" w:type="pct"/>
            <w:shd w:val="clear" w:color="auto" w:fill="auto"/>
            <w:vAlign w:val="center"/>
          </w:tcPr>
          <w:p w14:paraId="4D2857DA" w14:textId="77777777" w:rsidR="00692CCC" w:rsidRPr="00692CCC" w:rsidRDefault="00692CCC" w:rsidP="0035131F">
            <w:pPr>
              <w:spacing w:line="240" w:lineRule="auto"/>
              <w:jc w:val="left"/>
              <w:rPr>
                <w:rFonts w:cs="Times New Roman"/>
                <w:b/>
                <w:sz w:val="22"/>
              </w:rPr>
            </w:pPr>
            <w:r w:rsidRPr="00692CCC">
              <w:rPr>
                <w:rFonts w:cs="Times New Roman"/>
                <w:b/>
                <w:sz w:val="22"/>
              </w:rPr>
              <w:t>Variables</w:t>
            </w:r>
          </w:p>
        </w:tc>
        <w:tc>
          <w:tcPr>
            <w:tcW w:w="825" w:type="pct"/>
            <w:shd w:val="clear" w:color="auto" w:fill="auto"/>
            <w:vAlign w:val="center"/>
          </w:tcPr>
          <w:p w14:paraId="1FBF1852" w14:textId="77777777" w:rsidR="00692CCC" w:rsidRPr="00692CCC" w:rsidRDefault="00692CCC" w:rsidP="0035131F">
            <w:pPr>
              <w:spacing w:line="240" w:lineRule="auto"/>
              <w:jc w:val="left"/>
              <w:rPr>
                <w:rFonts w:cs="Times New Roman"/>
                <w:b/>
                <w:sz w:val="22"/>
              </w:rPr>
            </w:pPr>
            <w:r w:rsidRPr="00692CCC">
              <w:rPr>
                <w:rFonts w:cs="Times New Roman"/>
                <w:b/>
                <w:sz w:val="22"/>
              </w:rPr>
              <w:t>Dimensiones</w:t>
            </w:r>
          </w:p>
        </w:tc>
        <w:tc>
          <w:tcPr>
            <w:tcW w:w="1393" w:type="pct"/>
            <w:shd w:val="clear" w:color="auto" w:fill="auto"/>
            <w:vAlign w:val="center"/>
          </w:tcPr>
          <w:p w14:paraId="0114B844" w14:textId="77777777" w:rsidR="00692CCC" w:rsidRPr="00692CCC" w:rsidRDefault="00692CCC" w:rsidP="0035131F">
            <w:pPr>
              <w:spacing w:line="240" w:lineRule="auto"/>
              <w:jc w:val="left"/>
              <w:rPr>
                <w:rFonts w:cs="Times New Roman"/>
                <w:b/>
                <w:sz w:val="22"/>
              </w:rPr>
            </w:pPr>
            <w:r w:rsidRPr="00692CCC">
              <w:rPr>
                <w:rFonts w:cs="Times New Roman"/>
                <w:b/>
                <w:sz w:val="22"/>
              </w:rPr>
              <w:t>Indicadores</w:t>
            </w:r>
          </w:p>
        </w:tc>
        <w:tc>
          <w:tcPr>
            <w:tcW w:w="753" w:type="pct"/>
            <w:shd w:val="clear" w:color="auto" w:fill="auto"/>
            <w:vAlign w:val="center"/>
          </w:tcPr>
          <w:p w14:paraId="12EDBE34" w14:textId="77777777" w:rsidR="00692CCC" w:rsidRPr="00692CCC" w:rsidRDefault="00692CCC" w:rsidP="0035131F">
            <w:pPr>
              <w:spacing w:line="240" w:lineRule="auto"/>
              <w:jc w:val="left"/>
              <w:rPr>
                <w:rFonts w:cs="Times New Roman"/>
                <w:b/>
                <w:sz w:val="22"/>
              </w:rPr>
            </w:pPr>
            <w:r w:rsidRPr="00692CCC">
              <w:rPr>
                <w:rFonts w:cs="Times New Roman"/>
                <w:b/>
                <w:sz w:val="22"/>
              </w:rPr>
              <w:t xml:space="preserve">     Ítems</w:t>
            </w:r>
          </w:p>
        </w:tc>
        <w:tc>
          <w:tcPr>
            <w:tcW w:w="1021" w:type="pct"/>
            <w:shd w:val="clear" w:color="auto" w:fill="auto"/>
            <w:vAlign w:val="center"/>
          </w:tcPr>
          <w:p w14:paraId="45A69EE4" w14:textId="77777777" w:rsidR="00692CCC" w:rsidRPr="00692CCC" w:rsidRDefault="00692CCC" w:rsidP="0035131F">
            <w:pPr>
              <w:spacing w:line="240" w:lineRule="auto"/>
              <w:jc w:val="left"/>
              <w:rPr>
                <w:rFonts w:cs="Times New Roman"/>
                <w:b/>
                <w:sz w:val="22"/>
              </w:rPr>
            </w:pPr>
            <w:r w:rsidRPr="00692CCC">
              <w:rPr>
                <w:rFonts w:cs="Times New Roman"/>
                <w:b/>
                <w:sz w:val="22"/>
              </w:rPr>
              <w:t>Técnicas e Instrumentos</w:t>
            </w:r>
          </w:p>
        </w:tc>
      </w:tr>
      <w:tr w:rsidR="0035131F" w:rsidRPr="00692CCC" w14:paraId="45F3B2F9" w14:textId="77777777" w:rsidTr="0035131F">
        <w:trPr>
          <w:trHeight w:val="6649"/>
          <w:jc w:val="center"/>
        </w:trPr>
        <w:tc>
          <w:tcPr>
            <w:tcW w:w="1008" w:type="pct"/>
            <w:vMerge w:val="restart"/>
            <w:vAlign w:val="center"/>
          </w:tcPr>
          <w:p w14:paraId="0C858A16" w14:textId="11184F59" w:rsidR="0035131F" w:rsidRPr="00692CCC" w:rsidRDefault="0035131F" w:rsidP="0035131F">
            <w:pPr>
              <w:spacing w:line="240" w:lineRule="auto"/>
              <w:jc w:val="left"/>
              <w:rPr>
                <w:rFonts w:cs="Times New Roman"/>
                <w:sz w:val="22"/>
              </w:rPr>
            </w:pPr>
            <w:r w:rsidRPr="00692CCC">
              <w:rPr>
                <w:rFonts w:cs="Times New Roman"/>
                <w:sz w:val="22"/>
              </w:rPr>
              <w:lastRenderedPageBreak/>
              <w:t xml:space="preserve">La técnica de recepción </w:t>
            </w:r>
            <w:r>
              <w:rPr>
                <w:rFonts w:cs="Times New Roman"/>
                <w:sz w:val="22"/>
              </w:rPr>
              <w:t>en</w:t>
            </w:r>
            <w:r w:rsidRPr="00692CCC">
              <w:rPr>
                <w:rFonts w:cs="Times New Roman"/>
                <w:sz w:val="22"/>
              </w:rPr>
              <w:t xml:space="preserve"> voleibol es el primer contacto que realiza un equipo para construir el ataque cuando no está en posesión del saque.</w:t>
            </w:r>
          </w:p>
          <w:p w14:paraId="7A0F377E" w14:textId="77777777" w:rsidR="0035131F" w:rsidRPr="00692CCC" w:rsidRDefault="0035131F" w:rsidP="0035131F">
            <w:pPr>
              <w:spacing w:line="240" w:lineRule="auto"/>
              <w:jc w:val="left"/>
              <w:rPr>
                <w:rFonts w:cs="Times New Roman"/>
                <w:bCs/>
                <w:sz w:val="22"/>
              </w:rPr>
            </w:pPr>
            <w:r w:rsidRPr="00692CCC">
              <w:rPr>
                <w:rFonts w:cs="Times New Roman"/>
                <w:noProof/>
                <w:sz w:val="22"/>
              </w:rPr>
              <w:t>Martinez(2010).</w:t>
            </w:r>
          </w:p>
          <w:p w14:paraId="34D0E43F" w14:textId="77777777" w:rsidR="0035131F" w:rsidRPr="00692CCC" w:rsidRDefault="0035131F" w:rsidP="0035131F">
            <w:pPr>
              <w:spacing w:line="240" w:lineRule="auto"/>
              <w:jc w:val="left"/>
              <w:rPr>
                <w:rFonts w:cs="Times New Roman"/>
                <w:sz w:val="22"/>
              </w:rPr>
            </w:pPr>
          </w:p>
        </w:tc>
        <w:tc>
          <w:tcPr>
            <w:tcW w:w="825" w:type="pct"/>
            <w:vMerge w:val="restart"/>
            <w:vAlign w:val="center"/>
          </w:tcPr>
          <w:p w14:paraId="4CD107F2" w14:textId="4447134D" w:rsidR="0035131F" w:rsidRPr="00692CCC" w:rsidRDefault="0035131F" w:rsidP="0035131F">
            <w:pPr>
              <w:spacing w:line="240" w:lineRule="auto"/>
              <w:jc w:val="left"/>
              <w:rPr>
                <w:rFonts w:cs="Times New Roman"/>
                <w:sz w:val="22"/>
              </w:rPr>
            </w:pPr>
            <w:r w:rsidRPr="00692CCC">
              <w:rPr>
                <w:rFonts w:cs="Times New Roman"/>
                <w:sz w:val="22"/>
              </w:rPr>
              <w:t>Técnica de la recepción</w:t>
            </w:r>
            <w:r>
              <w:rPr>
                <w:rFonts w:cs="Times New Roman"/>
                <w:sz w:val="22"/>
              </w:rPr>
              <w:t xml:space="preserve"> en voleibol</w:t>
            </w:r>
          </w:p>
          <w:p w14:paraId="0A2ABE90" w14:textId="77777777" w:rsidR="0035131F" w:rsidRPr="00692CCC" w:rsidRDefault="0035131F" w:rsidP="0035131F">
            <w:pPr>
              <w:spacing w:line="240" w:lineRule="auto"/>
              <w:jc w:val="left"/>
              <w:rPr>
                <w:rFonts w:cs="Times New Roman"/>
                <w:sz w:val="22"/>
              </w:rPr>
            </w:pPr>
          </w:p>
          <w:p w14:paraId="24DD4027" w14:textId="77777777" w:rsidR="0035131F" w:rsidRPr="00692CCC" w:rsidRDefault="0035131F" w:rsidP="0035131F">
            <w:pPr>
              <w:spacing w:line="240" w:lineRule="auto"/>
              <w:jc w:val="left"/>
              <w:rPr>
                <w:rFonts w:cs="Times New Roman"/>
                <w:sz w:val="22"/>
              </w:rPr>
            </w:pPr>
          </w:p>
        </w:tc>
        <w:tc>
          <w:tcPr>
            <w:tcW w:w="1393" w:type="pct"/>
            <w:vAlign w:val="center"/>
          </w:tcPr>
          <w:p w14:paraId="56F2E797" w14:textId="77777777" w:rsidR="0035131F" w:rsidRPr="00A44018" w:rsidRDefault="0035131F" w:rsidP="0035131F">
            <w:pPr>
              <w:spacing w:line="240" w:lineRule="auto"/>
              <w:jc w:val="left"/>
              <w:rPr>
                <w:rFonts w:cs="Times New Roman"/>
                <w:b/>
                <w:color w:val="000000"/>
                <w:sz w:val="22"/>
              </w:rPr>
            </w:pPr>
            <w:r w:rsidRPr="00A44018">
              <w:rPr>
                <w:rFonts w:cs="Times New Roman"/>
                <w:b/>
                <w:color w:val="000000"/>
                <w:sz w:val="22"/>
              </w:rPr>
              <w:t>Postura</w:t>
            </w:r>
          </w:p>
          <w:p w14:paraId="3FAB7A60" w14:textId="77777777" w:rsidR="0035131F" w:rsidRPr="00A44018" w:rsidRDefault="0035131F" w:rsidP="0035131F">
            <w:pPr>
              <w:pStyle w:val="NormalWeb"/>
              <w:numPr>
                <w:ilvl w:val="0"/>
                <w:numId w:val="16"/>
              </w:numPr>
              <w:shd w:val="clear" w:color="auto" w:fill="FFFFFF"/>
              <w:ind w:left="457"/>
              <w:rPr>
                <w:color w:val="000000"/>
                <w:sz w:val="22"/>
                <w:szCs w:val="22"/>
              </w:rPr>
            </w:pPr>
            <w:r w:rsidRPr="00A44018">
              <w:rPr>
                <w:color w:val="000000"/>
                <w:sz w:val="22"/>
                <w:szCs w:val="22"/>
                <w:lang w:val="es-EC"/>
              </w:rPr>
              <w:t xml:space="preserve">El peso del cuerpo debe estar apoyado sobre las puntas de los pies. </w:t>
            </w:r>
            <w:r w:rsidRPr="00A44018">
              <w:rPr>
                <w:color w:val="000000"/>
                <w:sz w:val="22"/>
                <w:szCs w:val="22"/>
              </w:rPr>
              <w:t xml:space="preserve">(Los </w:t>
            </w:r>
            <w:proofErr w:type="spellStart"/>
            <w:r w:rsidRPr="00A44018">
              <w:rPr>
                <w:color w:val="000000"/>
                <w:sz w:val="22"/>
                <w:szCs w:val="22"/>
              </w:rPr>
              <w:t>talones</w:t>
            </w:r>
            <w:proofErr w:type="spellEnd"/>
            <w:r w:rsidRPr="00A44018">
              <w:rPr>
                <w:color w:val="000000"/>
                <w:sz w:val="22"/>
                <w:szCs w:val="22"/>
              </w:rPr>
              <w:t xml:space="preserve"> no </w:t>
            </w:r>
            <w:proofErr w:type="spellStart"/>
            <w:r w:rsidRPr="00A44018">
              <w:rPr>
                <w:color w:val="000000"/>
                <w:sz w:val="22"/>
                <w:szCs w:val="22"/>
              </w:rPr>
              <w:t>deben</w:t>
            </w:r>
            <w:proofErr w:type="spellEnd"/>
            <w:r w:rsidRPr="00A44018">
              <w:rPr>
                <w:color w:val="000000"/>
                <w:sz w:val="22"/>
                <w:szCs w:val="22"/>
              </w:rPr>
              <w:t xml:space="preserve"> </w:t>
            </w:r>
            <w:proofErr w:type="spellStart"/>
            <w:r w:rsidRPr="00A44018">
              <w:rPr>
                <w:color w:val="000000"/>
                <w:sz w:val="22"/>
                <w:szCs w:val="22"/>
              </w:rPr>
              <w:t>estar</w:t>
            </w:r>
            <w:proofErr w:type="spellEnd"/>
            <w:r w:rsidRPr="00A44018">
              <w:rPr>
                <w:color w:val="000000"/>
                <w:sz w:val="22"/>
                <w:szCs w:val="22"/>
              </w:rPr>
              <w:t xml:space="preserve"> </w:t>
            </w:r>
            <w:proofErr w:type="spellStart"/>
            <w:r w:rsidRPr="00A44018">
              <w:rPr>
                <w:color w:val="000000"/>
                <w:sz w:val="22"/>
                <w:szCs w:val="22"/>
              </w:rPr>
              <w:t>apoyados</w:t>
            </w:r>
            <w:proofErr w:type="spellEnd"/>
            <w:r w:rsidRPr="00A44018">
              <w:rPr>
                <w:color w:val="000000"/>
                <w:sz w:val="22"/>
                <w:szCs w:val="22"/>
              </w:rPr>
              <w:t xml:space="preserve"> </w:t>
            </w:r>
            <w:proofErr w:type="spellStart"/>
            <w:r w:rsidRPr="00A44018">
              <w:rPr>
                <w:color w:val="000000"/>
                <w:sz w:val="22"/>
                <w:szCs w:val="22"/>
              </w:rPr>
              <w:t>sobre</w:t>
            </w:r>
            <w:proofErr w:type="spellEnd"/>
            <w:r w:rsidRPr="00A44018">
              <w:rPr>
                <w:color w:val="000000"/>
                <w:sz w:val="22"/>
                <w:szCs w:val="22"/>
              </w:rPr>
              <w:t xml:space="preserve"> el </w:t>
            </w:r>
            <w:proofErr w:type="spellStart"/>
            <w:r w:rsidRPr="00A44018">
              <w:rPr>
                <w:color w:val="000000"/>
                <w:sz w:val="22"/>
                <w:szCs w:val="22"/>
              </w:rPr>
              <w:t>suelo</w:t>
            </w:r>
            <w:proofErr w:type="spellEnd"/>
            <w:r w:rsidRPr="00A44018">
              <w:rPr>
                <w:color w:val="000000"/>
                <w:sz w:val="22"/>
                <w:szCs w:val="22"/>
              </w:rPr>
              <w:t>.)</w:t>
            </w:r>
          </w:p>
          <w:p w14:paraId="30828BA5" w14:textId="77777777" w:rsidR="0035131F" w:rsidRPr="00A44018" w:rsidRDefault="0035131F" w:rsidP="0035131F">
            <w:pPr>
              <w:pStyle w:val="NormalWeb"/>
              <w:numPr>
                <w:ilvl w:val="0"/>
                <w:numId w:val="16"/>
              </w:numPr>
              <w:shd w:val="clear" w:color="auto" w:fill="FFFFFF"/>
              <w:ind w:left="457"/>
              <w:rPr>
                <w:color w:val="000000"/>
                <w:sz w:val="22"/>
                <w:szCs w:val="22"/>
                <w:lang w:val="es-EC"/>
              </w:rPr>
            </w:pPr>
            <w:r w:rsidRPr="00A44018">
              <w:rPr>
                <w:color w:val="000000"/>
                <w:sz w:val="22"/>
                <w:szCs w:val="22"/>
                <w:lang w:val="es-EC"/>
              </w:rPr>
              <w:t>Los pies deben estar paralelos, y uno más adelantado que el otro.</w:t>
            </w:r>
          </w:p>
          <w:p w14:paraId="1B33F975" w14:textId="77777777" w:rsidR="0035131F" w:rsidRPr="00A44018" w:rsidRDefault="0035131F" w:rsidP="0035131F">
            <w:pPr>
              <w:pStyle w:val="NormalWeb"/>
              <w:numPr>
                <w:ilvl w:val="0"/>
                <w:numId w:val="16"/>
              </w:numPr>
              <w:shd w:val="clear" w:color="auto" w:fill="FFFFFF"/>
              <w:ind w:left="457"/>
              <w:rPr>
                <w:color w:val="000000"/>
                <w:sz w:val="22"/>
                <w:szCs w:val="22"/>
                <w:lang w:val="es-EC"/>
              </w:rPr>
            </w:pPr>
            <w:r w:rsidRPr="00A44018">
              <w:rPr>
                <w:color w:val="000000"/>
                <w:sz w:val="22"/>
                <w:szCs w:val="22"/>
                <w:lang w:val="es-EC"/>
              </w:rPr>
              <w:t xml:space="preserve">Rodillas flexionadas </w:t>
            </w:r>
            <w:r w:rsidRPr="00A44018">
              <w:rPr>
                <w:rStyle w:val="nfasis"/>
                <w:i w:val="0"/>
                <w:color w:val="000000"/>
                <w:sz w:val="22"/>
                <w:szCs w:val="22"/>
                <w:shd w:val="clear" w:color="auto" w:fill="FFFFFF"/>
                <w:lang w:val="es-EC"/>
              </w:rPr>
              <w:t>llevando el peso del cuerpo hacia la punta de los pies</w:t>
            </w:r>
          </w:p>
          <w:p w14:paraId="33F5C00B" w14:textId="77777777" w:rsidR="0035131F" w:rsidRPr="00A44018" w:rsidRDefault="0035131F" w:rsidP="0035131F">
            <w:pPr>
              <w:pStyle w:val="NormalWeb"/>
              <w:numPr>
                <w:ilvl w:val="0"/>
                <w:numId w:val="16"/>
              </w:numPr>
              <w:shd w:val="clear" w:color="auto" w:fill="FFFFFF"/>
              <w:ind w:left="457"/>
              <w:rPr>
                <w:color w:val="000000"/>
                <w:sz w:val="22"/>
                <w:szCs w:val="22"/>
                <w:lang w:val="es-EC"/>
              </w:rPr>
            </w:pPr>
            <w:r w:rsidRPr="00A44018">
              <w:rPr>
                <w:color w:val="000000"/>
                <w:sz w:val="22"/>
                <w:szCs w:val="22"/>
                <w:lang w:val="es-EC"/>
              </w:rPr>
              <w:t>Los brazos deben estar a la altura de la cintura, con las manos extendidas.</w:t>
            </w:r>
          </w:p>
          <w:p w14:paraId="0CF3F4FA" w14:textId="55D72BE5" w:rsidR="0035131F" w:rsidRPr="00A44018" w:rsidRDefault="0035131F" w:rsidP="0035131F">
            <w:pPr>
              <w:pStyle w:val="NormalWeb"/>
              <w:numPr>
                <w:ilvl w:val="0"/>
                <w:numId w:val="16"/>
              </w:numPr>
              <w:shd w:val="clear" w:color="auto" w:fill="FFFFFF"/>
              <w:ind w:left="457"/>
              <w:rPr>
                <w:color w:val="000000"/>
                <w:sz w:val="22"/>
                <w:szCs w:val="22"/>
                <w:lang w:val="es-EC"/>
              </w:rPr>
            </w:pPr>
            <w:r w:rsidRPr="00A44018">
              <w:rPr>
                <w:rStyle w:val="nfasis"/>
                <w:i w:val="0"/>
                <w:color w:val="000000"/>
                <w:sz w:val="22"/>
                <w:szCs w:val="22"/>
                <w:shd w:val="clear" w:color="auto" w:fill="FFFFFF"/>
                <w:lang w:val="es-EC"/>
              </w:rPr>
              <w:t>Mantener la posición hasta percibir la trayectoria del balón</w:t>
            </w:r>
          </w:p>
        </w:tc>
        <w:tc>
          <w:tcPr>
            <w:tcW w:w="753" w:type="pct"/>
            <w:vMerge w:val="restart"/>
            <w:vAlign w:val="center"/>
          </w:tcPr>
          <w:p w14:paraId="0609C16A" w14:textId="77777777" w:rsidR="0035131F" w:rsidRPr="00692CCC" w:rsidRDefault="0035131F" w:rsidP="0035131F">
            <w:pPr>
              <w:spacing w:line="240" w:lineRule="auto"/>
              <w:jc w:val="left"/>
              <w:rPr>
                <w:rFonts w:cs="Times New Roman"/>
                <w:sz w:val="22"/>
              </w:rPr>
            </w:pPr>
            <w:r w:rsidRPr="00692CCC">
              <w:rPr>
                <w:rFonts w:cs="Times New Roman"/>
                <w:sz w:val="22"/>
              </w:rPr>
              <w:t xml:space="preserve">Ficha de observación validada por dos expertos del Área de la actividad física y deporte </w:t>
            </w:r>
          </w:p>
        </w:tc>
        <w:tc>
          <w:tcPr>
            <w:tcW w:w="1021" w:type="pct"/>
            <w:vMerge w:val="restart"/>
            <w:vAlign w:val="center"/>
          </w:tcPr>
          <w:p w14:paraId="3F4DA187" w14:textId="77777777" w:rsidR="0035131F" w:rsidRPr="00692CCC" w:rsidRDefault="0035131F" w:rsidP="0035131F">
            <w:pPr>
              <w:spacing w:line="240" w:lineRule="auto"/>
              <w:jc w:val="left"/>
              <w:rPr>
                <w:rFonts w:cs="Times New Roman"/>
                <w:sz w:val="22"/>
              </w:rPr>
            </w:pPr>
            <w:r w:rsidRPr="00692CCC">
              <w:rPr>
                <w:rFonts w:cs="Times New Roman"/>
                <w:sz w:val="22"/>
              </w:rPr>
              <w:t>Observación</w:t>
            </w:r>
          </w:p>
          <w:p w14:paraId="203A7D5B" w14:textId="0F9EA2C8" w:rsidR="0035131F" w:rsidRPr="00692CCC" w:rsidRDefault="0035131F" w:rsidP="0035131F">
            <w:pPr>
              <w:spacing w:line="240" w:lineRule="auto"/>
              <w:jc w:val="left"/>
              <w:rPr>
                <w:rFonts w:cs="Times New Roman"/>
                <w:sz w:val="22"/>
              </w:rPr>
            </w:pPr>
            <w:r w:rsidRPr="00692CCC">
              <w:rPr>
                <w:rFonts w:cs="Times New Roman"/>
                <w:sz w:val="22"/>
              </w:rPr>
              <w:t xml:space="preserve">ficha de </w:t>
            </w:r>
            <w:proofErr w:type="spellStart"/>
            <w:r w:rsidRPr="00692CCC">
              <w:rPr>
                <w:rFonts w:cs="Times New Roman"/>
                <w:sz w:val="22"/>
              </w:rPr>
              <w:t>observacion</w:t>
            </w:r>
            <w:proofErr w:type="spellEnd"/>
            <w:r w:rsidRPr="00692CCC">
              <w:rPr>
                <w:rFonts w:cs="Times New Roman"/>
                <w:sz w:val="22"/>
              </w:rPr>
              <w:t xml:space="preserve"> </w:t>
            </w:r>
          </w:p>
          <w:p w14:paraId="7EE7C035" w14:textId="77777777" w:rsidR="0035131F" w:rsidRPr="00692CCC" w:rsidRDefault="0035131F" w:rsidP="0035131F">
            <w:pPr>
              <w:spacing w:line="240" w:lineRule="auto"/>
              <w:jc w:val="left"/>
              <w:rPr>
                <w:rFonts w:cs="Times New Roman"/>
                <w:sz w:val="22"/>
              </w:rPr>
            </w:pPr>
          </w:p>
          <w:p w14:paraId="1BC59B48" w14:textId="77777777" w:rsidR="0035131F" w:rsidRPr="00692CCC" w:rsidRDefault="0035131F" w:rsidP="0035131F">
            <w:pPr>
              <w:spacing w:line="240" w:lineRule="auto"/>
              <w:jc w:val="left"/>
              <w:rPr>
                <w:rFonts w:cs="Times New Roman"/>
                <w:sz w:val="22"/>
              </w:rPr>
            </w:pPr>
          </w:p>
          <w:p w14:paraId="06E2CD89" w14:textId="77777777" w:rsidR="0035131F" w:rsidRPr="00692CCC" w:rsidRDefault="0035131F" w:rsidP="0035131F">
            <w:pPr>
              <w:spacing w:line="240" w:lineRule="auto"/>
              <w:jc w:val="left"/>
              <w:rPr>
                <w:rFonts w:cs="Times New Roman"/>
                <w:sz w:val="22"/>
              </w:rPr>
            </w:pPr>
          </w:p>
        </w:tc>
      </w:tr>
      <w:tr w:rsidR="0035131F" w:rsidRPr="00692CCC" w14:paraId="25B948C6" w14:textId="77777777" w:rsidTr="0035131F">
        <w:trPr>
          <w:trHeight w:val="552"/>
          <w:jc w:val="center"/>
        </w:trPr>
        <w:tc>
          <w:tcPr>
            <w:tcW w:w="1008" w:type="pct"/>
            <w:vMerge/>
            <w:vAlign w:val="center"/>
          </w:tcPr>
          <w:p w14:paraId="3125C8C2" w14:textId="77777777" w:rsidR="0035131F" w:rsidRPr="00692CCC" w:rsidRDefault="0035131F" w:rsidP="0035131F">
            <w:pPr>
              <w:spacing w:line="240" w:lineRule="auto"/>
              <w:jc w:val="left"/>
              <w:rPr>
                <w:rFonts w:cs="Times New Roman"/>
                <w:sz w:val="22"/>
              </w:rPr>
            </w:pPr>
          </w:p>
        </w:tc>
        <w:tc>
          <w:tcPr>
            <w:tcW w:w="825" w:type="pct"/>
            <w:vMerge/>
            <w:tcBorders>
              <w:bottom w:val="single" w:sz="4" w:space="0" w:color="auto"/>
            </w:tcBorders>
            <w:vAlign w:val="center"/>
          </w:tcPr>
          <w:p w14:paraId="11938D33" w14:textId="77777777" w:rsidR="0035131F" w:rsidRPr="00692CCC" w:rsidRDefault="0035131F" w:rsidP="0035131F">
            <w:pPr>
              <w:spacing w:line="240" w:lineRule="auto"/>
              <w:jc w:val="left"/>
              <w:rPr>
                <w:rFonts w:cs="Times New Roman"/>
                <w:sz w:val="22"/>
              </w:rPr>
            </w:pPr>
          </w:p>
        </w:tc>
        <w:tc>
          <w:tcPr>
            <w:tcW w:w="1393" w:type="pct"/>
            <w:vMerge w:val="restart"/>
            <w:tcBorders>
              <w:bottom w:val="single" w:sz="4" w:space="0" w:color="auto"/>
            </w:tcBorders>
            <w:vAlign w:val="center"/>
          </w:tcPr>
          <w:p w14:paraId="649CA562" w14:textId="77777777" w:rsidR="0035131F" w:rsidRPr="00692CCC" w:rsidRDefault="0035131F" w:rsidP="0035131F">
            <w:pPr>
              <w:spacing w:line="240" w:lineRule="auto"/>
              <w:jc w:val="left"/>
              <w:rPr>
                <w:rFonts w:cs="Times New Roman"/>
                <w:b/>
                <w:color w:val="000000"/>
                <w:sz w:val="22"/>
              </w:rPr>
            </w:pPr>
            <w:r w:rsidRPr="00692CCC">
              <w:rPr>
                <w:rFonts w:cs="Times New Roman"/>
                <w:b/>
                <w:color w:val="000000"/>
                <w:sz w:val="22"/>
              </w:rPr>
              <w:t xml:space="preserve">Contacto con el balón </w:t>
            </w:r>
          </w:p>
          <w:p w14:paraId="688181DB" w14:textId="77777777" w:rsidR="0035131F" w:rsidRPr="00692CCC" w:rsidRDefault="0035131F" w:rsidP="0035131F">
            <w:pPr>
              <w:pStyle w:val="Prrafodelista"/>
              <w:numPr>
                <w:ilvl w:val="0"/>
                <w:numId w:val="17"/>
              </w:numPr>
              <w:spacing w:line="240" w:lineRule="auto"/>
              <w:jc w:val="left"/>
              <w:rPr>
                <w:rFonts w:cs="Times New Roman"/>
                <w:b/>
                <w:color w:val="000000"/>
                <w:sz w:val="22"/>
              </w:rPr>
            </w:pPr>
            <w:r w:rsidRPr="00692CCC">
              <w:rPr>
                <w:rFonts w:cs="Times New Roman"/>
                <w:color w:val="000000"/>
                <w:sz w:val="22"/>
                <w:lang w:eastAsia="es-EC"/>
              </w:rPr>
              <w:t>Las piernas deben estar semiflexionadas a la anchura de los pies</w:t>
            </w:r>
          </w:p>
          <w:p w14:paraId="4B5FA5EB" w14:textId="77777777" w:rsidR="0035131F" w:rsidRPr="00692CCC" w:rsidRDefault="0035131F" w:rsidP="0035131F">
            <w:pPr>
              <w:pStyle w:val="Prrafodelista"/>
              <w:numPr>
                <w:ilvl w:val="0"/>
                <w:numId w:val="17"/>
              </w:numPr>
              <w:spacing w:line="240" w:lineRule="auto"/>
              <w:jc w:val="left"/>
              <w:rPr>
                <w:rFonts w:cs="Times New Roman"/>
                <w:b/>
                <w:color w:val="000000"/>
                <w:sz w:val="22"/>
              </w:rPr>
            </w:pPr>
            <w:r w:rsidRPr="00692CCC">
              <w:rPr>
                <w:rFonts w:cs="Times New Roman"/>
                <w:color w:val="000000"/>
                <w:sz w:val="22"/>
                <w:lang w:eastAsia="es-EC"/>
              </w:rPr>
              <w:t>Se debe estar observando el balón desde que es golpeado, ejecutar unos ligeros movimientos en el lugar, para llegar a la posición correcta en el momento de contacto.</w:t>
            </w:r>
          </w:p>
          <w:p w14:paraId="2F6D0FC6" w14:textId="77777777" w:rsidR="0035131F" w:rsidRPr="00692CCC" w:rsidRDefault="0035131F" w:rsidP="0035131F">
            <w:pPr>
              <w:numPr>
                <w:ilvl w:val="0"/>
                <w:numId w:val="17"/>
              </w:numPr>
              <w:shd w:val="clear" w:color="auto" w:fill="FFFFFF"/>
              <w:spacing w:before="120" w:after="240" w:line="240" w:lineRule="auto"/>
              <w:jc w:val="left"/>
              <w:rPr>
                <w:rFonts w:cs="Times New Roman"/>
                <w:color w:val="000000"/>
                <w:sz w:val="22"/>
                <w:lang w:eastAsia="es-EC"/>
              </w:rPr>
            </w:pPr>
            <w:r w:rsidRPr="00692CCC">
              <w:rPr>
                <w:rFonts w:cs="Times New Roman"/>
                <w:color w:val="000000"/>
                <w:sz w:val="22"/>
                <w:lang w:eastAsia="es-EC"/>
              </w:rPr>
              <w:t xml:space="preserve">En el momento del contacto el cuerpo debe tener una inclinación </w:t>
            </w:r>
            <w:r w:rsidRPr="00692CCC">
              <w:rPr>
                <w:rFonts w:cs="Times New Roman"/>
                <w:color w:val="000000"/>
                <w:sz w:val="22"/>
                <w:lang w:eastAsia="es-EC"/>
              </w:rPr>
              <w:lastRenderedPageBreak/>
              <w:t>hacia adelante, los brazos deben realizar un empuje hacia adelante y hacia arriba donde los hombros siguen este movimiento con una extensión de las piernas.</w:t>
            </w:r>
          </w:p>
          <w:p w14:paraId="0602EBE3" w14:textId="77777777" w:rsidR="0035131F" w:rsidRPr="00692CCC" w:rsidRDefault="0035131F" w:rsidP="0035131F">
            <w:pPr>
              <w:pStyle w:val="Prrafodelista"/>
              <w:numPr>
                <w:ilvl w:val="0"/>
                <w:numId w:val="17"/>
              </w:numPr>
              <w:spacing w:line="240" w:lineRule="auto"/>
              <w:jc w:val="left"/>
              <w:rPr>
                <w:rFonts w:cs="Times New Roman"/>
                <w:b/>
                <w:color w:val="000000"/>
                <w:sz w:val="22"/>
              </w:rPr>
            </w:pPr>
            <w:r w:rsidRPr="00692CCC">
              <w:rPr>
                <w:rFonts w:cs="Times New Roman"/>
                <w:color w:val="000000"/>
                <w:sz w:val="22"/>
                <w:lang w:eastAsia="es-EC"/>
              </w:rPr>
              <w:t>Al tener el contacto con el balón debe ir dirigido al colocador (jugador2) para que lo acomode correctamente al atacante</w:t>
            </w:r>
          </w:p>
          <w:p w14:paraId="3920057C" w14:textId="77777777" w:rsidR="0035131F" w:rsidRPr="00692CCC" w:rsidRDefault="0035131F" w:rsidP="0035131F">
            <w:pPr>
              <w:numPr>
                <w:ilvl w:val="0"/>
                <w:numId w:val="17"/>
              </w:numPr>
              <w:shd w:val="clear" w:color="auto" w:fill="FFFFFF"/>
              <w:spacing w:before="120" w:after="240" w:line="240" w:lineRule="auto"/>
              <w:jc w:val="left"/>
              <w:rPr>
                <w:rFonts w:cs="Times New Roman"/>
                <w:color w:val="000000"/>
                <w:sz w:val="22"/>
                <w:lang w:eastAsia="es-EC"/>
              </w:rPr>
            </w:pPr>
            <w:r w:rsidRPr="00692CCC">
              <w:rPr>
                <w:rFonts w:cs="Times New Roman"/>
                <w:color w:val="000000"/>
                <w:sz w:val="22"/>
                <w:lang w:eastAsia="es-EC"/>
              </w:rPr>
              <w:t>Después del contacto, el cuerpo se dirige a la dirección del balón y adelante, preparándose para la siguiente acción.</w:t>
            </w:r>
          </w:p>
          <w:p w14:paraId="1C7F2B5C" w14:textId="77777777" w:rsidR="0035131F" w:rsidRPr="00692CCC" w:rsidRDefault="0035131F" w:rsidP="0035131F">
            <w:pPr>
              <w:pStyle w:val="Prrafodelista"/>
              <w:spacing w:line="240" w:lineRule="auto"/>
              <w:jc w:val="left"/>
              <w:rPr>
                <w:rFonts w:cs="Times New Roman"/>
                <w:b/>
                <w:color w:val="000000"/>
                <w:sz w:val="22"/>
              </w:rPr>
            </w:pPr>
          </w:p>
          <w:p w14:paraId="55AF1C92" w14:textId="77777777" w:rsidR="0035131F" w:rsidRPr="00692CCC" w:rsidRDefault="0035131F" w:rsidP="0035131F">
            <w:pPr>
              <w:spacing w:line="240" w:lineRule="auto"/>
              <w:jc w:val="left"/>
              <w:rPr>
                <w:rFonts w:cs="Times New Roman"/>
                <w:color w:val="000000"/>
                <w:sz w:val="22"/>
                <w:shd w:val="clear" w:color="auto" w:fill="FFFFFF"/>
              </w:rPr>
            </w:pPr>
            <w:r w:rsidRPr="00692CCC">
              <w:rPr>
                <w:rFonts w:cs="Times New Roman"/>
                <w:b/>
                <w:color w:val="000000"/>
                <w:sz w:val="22"/>
              </w:rPr>
              <w:t>Después del impacto</w:t>
            </w:r>
            <w:r w:rsidRPr="00692CCC">
              <w:rPr>
                <w:rFonts w:cs="Times New Roman"/>
                <w:color w:val="000000"/>
                <w:sz w:val="22"/>
              </w:rPr>
              <w:t>.</w:t>
            </w:r>
            <w:r w:rsidRPr="00692CCC">
              <w:rPr>
                <w:rFonts w:cs="Times New Roman"/>
                <w:color w:val="000000"/>
                <w:sz w:val="22"/>
                <w:shd w:val="clear" w:color="auto" w:fill="FFFFFF"/>
              </w:rPr>
              <w:t xml:space="preserve"> </w:t>
            </w:r>
          </w:p>
          <w:p w14:paraId="39E7F710" w14:textId="77777777" w:rsidR="0035131F" w:rsidRPr="00692CCC" w:rsidRDefault="0035131F" w:rsidP="0035131F">
            <w:pPr>
              <w:pStyle w:val="Prrafodelista"/>
              <w:numPr>
                <w:ilvl w:val="0"/>
                <w:numId w:val="18"/>
              </w:numPr>
              <w:spacing w:line="240" w:lineRule="auto"/>
              <w:jc w:val="left"/>
              <w:rPr>
                <w:rFonts w:cs="Times New Roman"/>
                <w:color w:val="000000"/>
                <w:sz w:val="22"/>
                <w:shd w:val="clear" w:color="auto" w:fill="FFFFFF"/>
              </w:rPr>
            </w:pPr>
            <w:r w:rsidRPr="00692CCC">
              <w:rPr>
                <w:rFonts w:cs="Times New Roman"/>
                <w:color w:val="000000"/>
                <w:sz w:val="22"/>
                <w:shd w:val="clear" w:color="auto" w:fill="FFFFFF"/>
              </w:rPr>
              <w:t>Los brazos regresan por delante del cuerpo a su posición inicial.</w:t>
            </w:r>
          </w:p>
          <w:p w14:paraId="12FDFB7B" w14:textId="77777777" w:rsidR="0035131F" w:rsidRPr="00692CCC" w:rsidRDefault="0035131F" w:rsidP="0035131F">
            <w:pPr>
              <w:pStyle w:val="Prrafodelista"/>
              <w:numPr>
                <w:ilvl w:val="0"/>
                <w:numId w:val="18"/>
              </w:numPr>
              <w:spacing w:line="240" w:lineRule="auto"/>
              <w:jc w:val="left"/>
              <w:rPr>
                <w:rFonts w:cs="Times New Roman"/>
                <w:color w:val="000000"/>
                <w:sz w:val="22"/>
                <w:shd w:val="clear" w:color="auto" w:fill="FFFFFF"/>
              </w:rPr>
            </w:pPr>
            <w:r w:rsidRPr="00692CCC">
              <w:rPr>
                <w:rFonts w:cs="Times New Roman"/>
                <w:color w:val="000000"/>
                <w:sz w:val="22"/>
                <w:shd w:val="clear" w:color="auto" w:fill="FFFFFF"/>
              </w:rPr>
              <w:t>El</w:t>
            </w:r>
            <w:r w:rsidRPr="00692CCC">
              <w:rPr>
                <w:rFonts w:cs="Times New Roman"/>
                <w:color w:val="000000"/>
                <w:sz w:val="22"/>
              </w:rPr>
              <w:t xml:space="preserve"> jugador desciende contactando el suelo con los dos pies (punta - planta – talón.)</w:t>
            </w:r>
          </w:p>
          <w:p w14:paraId="34A548EB" w14:textId="77777777" w:rsidR="0035131F" w:rsidRPr="00692CCC" w:rsidRDefault="0035131F" w:rsidP="0035131F">
            <w:pPr>
              <w:pStyle w:val="Prrafodelista"/>
              <w:numPr>
                <w:ilvl w:val="0"/>
                <w:numId w:val="18"/>
              </w:numPr>
              <w:spacing w:line="240" w:lineRule="auto"/>
              <w:jc w:val="left"/>
              <w:rPr>
                <w:rFonts w:cs="Times New Roman"/>
                <w:color w:val="000000"/>
                <w:sz w:val="22"/>
                <w:shd w:val="clear" w:color="auto" w:fill="FFFFFF"/>
              </w:rPr>
            </w:pPr>
            <w:r w:rsidRPr="00692CCC">
              <w:rPr>
                <w:rFonts w:cs="Times New Roman"/>
                <w:color w:val="000000"/>
                <w:sz w:val="22"/>
                <w:shd w:val="clear" w:color="auto" w:fill="FFFFFF"/>
              </w:rPr>
              <w:t xml:space="preserve">Realiza un pequeño movimiento amortiguador, a través de la </w:t>
            </w:r>
            <w:r w:rsidRPr="00692CCC">
              <w:rPr>
                <w:rFonts w:cs="Times New Roman"/>
                <w:color w:val="000000"/>
                <w:sz w:val="22"/>
                <w:shd w:val="clear" w:color="auto" w:fill="FFFFFF"/>
              </w:rPr>
              <w:lastRenderedPageBreak/>
              <w:t>flexión de piernas.</w:t>
            </w:r>
          </w:p>
          <w:p w14:paraId="43EB31CB" w14:textId="77777777" w:rsidR="0035131F" w:rsidRPr="00692CCC" w:rsidRDefault="0035131F" w:rsidP="0035131F">
            <w:pPr>
              <w:pStyle w:val="Prrafodelista"/>
              <w:numPr>
                <w:ilvl w:val="0"/>
                <w:numId w:val="18"/>
              </w:numPr>
              <w:spacing w:line="240" w:lineRule="auto"/>
              <w:jc w:val="left"/>
              <w:rPr>
                <w:rFonts w:cs="Times New Roman"/>
                <w:color w:val="000000"/>
                <w:sz w:val="22"/>
                <w:shd w:val="clear" w:color="auto" w:fill="FFFFFF"/>
              </w:rPr>
            </w:pPr>
            <w:r w:rsidRPr="00692CCC">
              <w:rPr>
                <w:rFonts w:cs="Times New Roman"/>
                <w:color w:val="000000"/>
                <w:sz w:val="22"/>
                <w:shd w:val="clear" w:color="auto" w:fill="FFFFFF"/>
              </w:rPr>
              <w:t>El cuerpo se dirige a su posición inicial.</w:t>
            </w:r>
          </w:p>
          <w:p w14:paraId="30E20B18" w14:textId="77777777" w:rsidR="0035131F" w:rsidRPr="00692CCC" w:rsidRDefault="0035131F" w:rsidP="0035131F">
            <w:pPr>
              <w:pStyle w:val="Prrafodelista"/>
              <w:numPr>
                <w:ilvl w:val="0"/>
                <w:numId w:val="18"/>
              </w:numPr>
              <w:shd w:val="clear" w:color="auto" w:fill="FFFFFF"/>
              <w:spacing w:before="120" w:after="240" w:line="240" w:lineRule="auto"/>
              <w:jc w:val="left"/>
              <w:rPr>
                <w:rFonts w:cs="Times New Roman"/>
                <w:color w:val="000000"/>
                <w:sz w:val="22"/>
                <w:lang w:eastAsia="es-EC"/>
              </w:rPr>
            </w:pPr>
            <w:r w:rsidRPr="00692CCC">
              <w:rPr>
                <w:rFonts w:cs="Times New Roman"/>
                <w:color w:val="000000"/>
                <w:sz w:val="22"/>
                <w:lang w:eastAsia="es-EC"/>
              </w:rPr>
              <w:t>Después del contacto, el cuerpo se prepara para la siguiente acción.</w:t>
            </w:r>
          </w:p>
          <w:p w14:paraId="6AD06318" w14:textId="77777777" w:rsidR="0035131F" w:rsidRPr="00692CCC" w:rsidRDefault="0035131F" w:rsidP="0035131F">
            <w:pPr>
              <w:pStyle w:val="Prrafodelista"/>
              <w:spacing w:line="240" w:lineRule="auto"/>
              <w:jc w:val="left"/>
              <w:rPr>
                <w:rFonts w:cs="Times New Roman"/>
                <w:color w:val="000000"/>
                <w:sz w:val="22"/>
                <w:shd w:val="clear" w:color="auto" w:fill="FFFFFF"/>
              </w:rPr>
            </w:pPr>
            <w:r w:rsidRPr="00692CCC">
              <w:rPr>
                <w:rFonts w:cs="Times New Roman"/>
                <w:color w:val="000000"/>
                <w:sz w:val="22"/>
                <w:shd w:val="clear" w:color="auto" w:fill="FFFFFF"/>
              </w:rPr>
              <w:t> </w:t>
            </w:r>
          </w:p>
          <w:p w14:paraId="57768594" w14:textId="77777777" w:rsidR="0035131F" w:rsidRPr="00692CCC" w:rsidRDefault="0035131F" w:rsidP="0035131F">
            <w:pPr>
              <w:pStyle w:val="Prrafodelista"/>
              <w:spacing w:line="240" w:lineRule="auto"/>
              <w:jc w:val="left"/>
              <w:rPr>
                <w:rFonts w:cs="Times New Roman"/>
                <w:color w:val="000000"/>
                <w:sz w:val="22"/>
                <w:shd w:val="clear" w:color="auto" w:fill="FFFFFF"/>
              </w:rPr>
            </w:pPr>
          </w:p>
          <w:p w14:paraId="78EF7453" w14:textId="77777777" w:rsidR="0035131F" w:rsidRPr="00692CCC" w:rsidRDefault="0035131F" w:rsidP="0035131F">
            <w:pPr>
              <w:spacing w:line="240" w:lineRule="auto"/>
              <w:jc w:val="left"/>
              <w:rPr>
                <w:rFonts w:cs="Times New Roman"/>
                <w:sz w:val="22"/>
              </w:rPr>
            </w:pPr>
          </w:p>
          <w:p w14:paraId="154E9422" w14:textId="77777777" w:rsidR="0035131F" w:rsidRPr="00692CCC" w:rsidRDefault="0035131F" w:rsidP="0035131F">
            <w:pPr>
              <w:spacing w:line="240" w:lineRule="auto"/>
              <w:jc w:val="left"/>
              <w:rPr>
                <w:rFonts w:cs="Times New Roman"/>
                <w:sz w:val="22"/>
              </w:rPr>
            </w:pPr>
            <w:r w:rsidRPr="00692CCC">
              <w:rPr>
                <w:rFonts w:cs="Times New Roman"/>
                <w:sz w:val="22"/>
              </w:rPr>
              <w:t xml:space="preserve"> </w:t>
            </w:r>
          </w:p>
        </w:tc>
        <w:tc>
          <w:tcPr>
            <w:tcW w:w="753" w:type="pct"/>
            <w:vMerge/>
            <w:tcBorders>
              <w:bottom w:val="single" w:sz="4" w:space="0" w:color="auto"/>
            </w:tcBorders>
            <w:vAlign w:val="center"/>
          </w:tcPr>
          <w:p w14:paraId="0295991F" w14:textId="77777777" w:rsidR="0035131F" w:rsidRPr="00692CCC" w:rsidRDefault="0035131F" w:rsidP="0035131F">
            <w:pPr>
              <w:spacing w:line="240" w:lineRule="auto"/>
              <w:jc w:val="left"/>
              <w:rPr>
                <w:rFonts w:cs="Times New Roman"/>
                <w:sz w:val="22"/>
              </w:rPr>
            </w:pPr>
          </w:p>
        </w:tc>
        <w:tc>
          <w:tcPr>
            <w:tcW w:w="1021" w:type="pct"/>
            <w:vMerge/>
            <w:tcBorders>
              <w:bottom w:val="single" w:sz="4" w:space="0" w:color="auto"/>
            </w:tcBorders>
            <w:vAlign w:val="center"/>
          </w:tcPr>
          <w:p w14:paraId="401FF9A7" w14:textId="77777777" w:rsidR="0035131F" w:rsidRPr="00692CCC" w:rsidRDefault="0035131F" w:rsidP="0035131F">
            <w:pPr>
              <w:spacing w:line="240" w:lineRule="auto"/>
              <w:jc w:val="left"/>
              <w:rPr>
                <w:rFonts w:cs="Times New Roman"/>
                <w:sz w:val="22"/>
              </w:rPr>
            </w:pPr>
          </w:p>
        </w:tc>
      </w:tr>
      <w:tr w:rsidR="0035131F" w:rsidRPr="00692CCC" w14:paraId="0BCAA3F7" w14:textId="77777777" w:rsidTr="0035131F">
        <w:trPr>
          <w:jc w:val="center"/>
        </w:trPr>
        <w:tc>
          <w:tcPr>
            <w:tcW w:w="1008" w:type="pct"/>
            <w:vMerge/>
            <w:vAlign w:val="center"/>
          </w:tcPr>
          <w:p w14:paraId="50299AE3" w14:textId="75BC3C93" w:rsidR="0035131F" w:rsidRPr="00692CCC" w:rsidRDefault="0035131F" w:rsidP="0035131F">
            <w:pPr>
              <w:spacing w:line="240" w:lineRule="auto"/>
              <w:jc w:val="left"/>
              <w:rPr>
                <w:rFonts w:cs="Times New Roman"/>
                <w:sz w:val="22"/>
              </w:rPr>
            </w:pPr>
          </w:p>
        </w:tc>
        <w:tc>
          <w:tcPr>
            <w:tcW w:w="825" w:type="pct"/>
            <w:vAlign w:val="center"/>
          </w:tcPr>
          <w:p w14:paraId="6727D0D4" w14:textId="77777777" w:rsidR="0035131F" w:rsidRPr="00692CCC" w:rsidRDefault="0035131F" w:rsidP="0035131F">
            <w:pPr>
              <w:spacing w:line="240" w:lineRule="auto"/>
              <w:jc w:val="left"/>
              <w:rPr>
                <w:rFonts w:cs="Times New Roman"/>
                <w:sz w:val="22"/>
              </w:rPr>
            </w:pPr>
          </w:p>
        </w:tc>
        <w:tc>
          <w:tcPr>
            <w:tcW w:w="1393" w:type="pct"/>
            <w:vMerge/>
            <w:vAlign w:val="center"/>
          </w:tcPr>
          <w:p w14:paraId="7D833119" w14:textId="77777777" w:rsidR="0035131F" w:rsidRPr="00692CCC" w:rsidRDefault="0035131F" w:rsidP="0035131F">
            <w:pPr>
              <w:spacing w:line="240" w:lineRule="auto"/>
              <w:jc w:val="left"/>
              <w:rPr>
                <w:rFonts w:cs="Times New Roman"/>
                <w:sz w:val="22"/>
              </w:rPr>
            </w:pPr>
          </w:p>
        </w:tc>
        <w:tc>
          <w:tcPr>
            <w:tcW w:w="753" w:type="pct"/>
            <w:vMerge/>
            <w:vAlign w:val="center"/>
          </w:tcPr>
          <w:p w14:paraId="2CFF955A" w14:textId="77777777" w:rsidR="0035131F" w:rsidRPr="00692CCC" w:rsidRDefault="0035131F" w:rsidP="0035131F">
            <w:pPr>
              <w:spacing w:line="240" w:lineRule="auto"/>
              <w:jc w:val="left"/>
              <w:rPr>
                <w:rFonts w:cs="Times New Roman"/>
                <w:sz w:val="22"/>
              </w:rPr>
            </w:pPr>
          </w:p>
        </w:tc>
        <w:tc>
          <w:tcPr>
            <w:tcW w:w="1021" w:type="pct"/>
            <w:vAlign w:val="center"/>
          </w:tcPr>
          <w:p w14:paraId="64116E8B" w14:textId="77777777" w:rsidR="0035131F" w:rsidRPr="00692CCC" w:rsidRDefault="0035131F" w:rsidP="0035131F">
            <w:pPr>
              <w:spacing w:line="240" w:lineRule="auto"/>
              <w:jc w:val="left"/>
              <w:rPr>
                <w:rFonts w:cs="Times New Roman"/>
                <w:sz w:val="22"/>
              </w:rPr>
            </w:pPr>
          </w:p>
        </w:tc>
      </w:tr>
    </w:tbl>
    <w:p w14:paraId="7800E98F" w14:textId="77777777" w:rsidR="00692CCC" w:rsidRDefault="00692CCC" w:rsidP="00692CCC">
      <w:pPr>
        <w:rPr>
          <w:bCs/>
        </w:rPr>
      </w:pPr>
    </w:p>
    <w:p w14:paraId="560D00F1" w14:textId="77777777" w:rsidR="00692CCC" w:rsidRPr="0090096C" w:rsidRDefault="00692CCC" w:rsidP="00692CCC">
      <w:pPr>
        <w:pStyle w:val="Prrafodelista"/>
        <w:numPr>
          <w:ilvl w:val="0"/>
          <w:numId w:val="15"/>
        </w:numPr>
        <w:rPr>
          <w:rFonts w:cs="Times New Roman"/>
          <w:szCs w:val="24"/>
        </w:rPr>
      </w:pPr>
      <w:r w:rsidRPr="0090096C">
        <w:rPr>
          <w:rFonts w:cs="Times New Roman"/>
          <w:szCs w:val="24"/>
        </w:rPr>
        <w:t xml:space="preserve">Descripción del método para el levantamiento de información en base al cuadro de operacionalización de variables (procedimiento). </w:t>
      </w:r>
    </w:p>
    <w:p w14:paraId="10AB6174" w14:textId="77777777" w:rsidR="0090096C" w:rsidRDefault="00A44018" w:rsidP="0090096C">
      <w:pPr>
        <w:ind w:firstLine="709"/>
        <w:rPr>
          <w:rFonts w:cs="Times New Roman"/>
          <w:szCs w:val="24"/>
        </w:rPr>
      </w:pPr>
      <w:r w:rsidRPr="00A44018">
        <w:rPr>
          <w:rFonts w:cs="Times New Roman"/>
          <w:szCs w:val="24"/>
        </w:rPr>
        <w:t xml:space="preserve">En la primera fase del proyecto se aplicarán, métodos investigativos para recolectar información referente al tema a realizar tales como: </w:t>
      </w:r>
    </w:p>
    <w:p w14:paraId="3A663FDB" w14:textId="77777777" w:rsidR="0090096C" w:rsidRDefault="00A44018" w:rsidP="0090096C">
      <w:pPr>
        <w:ind w:firstLine="709"/>
        <w:rPr>
          <w:rFonts w:cs="Times New Roman"/>
          <w:szCs w:val="24"/>
        </w:rPr>
      </w:pPr>
      <w:r w:rsidRPr="0090096C">
        <w:rPr>
          <w:rFonts w:cs="Times New Roman"/>
          <w:b/>
          <w:bCs/>
          <w:szCs w:val="24"/>
        </w:rPr>
        <w:t>Histórico-lógico:</w:t>
      </w:r>
      <w:r w:rsidRPr="0090096C">
        <w:rPr>
          <w:rFonts w:cs="Times New Roman"/>
          <w:szCs w:val="24"/>
        </w:rPr>
        <w:t xml:space="preserve"> Permitirá el estudio cronológico acerca del </w:t>
      </w:r>
      <w:r w:rsidRPr="0090096C">
        <w:rPr>
          <w:bCs/>
        </w:rPr>
        <w:t>programa de enseñanza aprendizaje</w:t>
      </w:r>
      <w:r w:rsidRPr="0090096C">
        <w:rPr>
          <w:rFonts w:cs="Times New Roman"/>
          <w:szCs w:val="24"/>
        </w:rPr>
        <w:t xml:space="preserve"> para mejorar la técnica de recepción </w:t>
      </w:r>
      <w:r w:rsidR="0090096C" w:rsidRPr="0090096C">
        <w:rPr>
          <w:rFonts w:cs="Times New Roman"/>
          <w:szCs w:val="24"/>
        </w:rPr>
        <w:t xml:space="preserve">en voleibol </w:t>
      </w:r>
      <w:r w:rsidRPr="0090096C">
        <w:rPr>
          <w:rFonts w:cs="Times New Roman"/>
          <w:szCs w:val="24"/>
        </w:rPr>
        <w:t xml:space="preserve">en las edades de 10 a 12 años, sobre los cuales el estudio tiene validez teórica y científica. </w:t>
      </w:r>
    </w:p>
    <w:p w14:paraId="6ABF7AA2" w14:textId="77777777" w:rsidR="0090096C" w:rsidRDefault="00A44018" w:rsidP="0090096C">
      <w:pPr>
        <w:ind w:firstLine="709"/>
        <w:rPr>
          <w:rFonts w:cs="Times New Roman"/>
          <w:szCs w:val="24"/>
        </w:rPr>
      </w:pPr>
      <w:r w:rsidRPr="0090096C">
        <w:rPr>
          <w:rFonts w:cs="Times New Roman"/>
          <w:b/>
          <w:bCs/>
          <w:szCs w:val="24"/>
        </w:rPr>
        <w:t>La revisión bibliográfica:</w:t>
      </w:r>
      <w:r w:rsidRPr="0090096C">
        <w:rPr>
          <w:rFonts w:cs="Times New Roman"/>
          <w:szCs w:val="24"/>
        </w:rPr>
        <w:t xml:space="preserve"> Tiene por objetivo principal realizar una investigación documental, es decir, recopilar información ya existente sobre un </w:t>
      </w:r>
      <w:r w:rsidRPr="0090096C">
        <w:rPr>
          <w:bCs/>
        </w:rPr>
        <w:t xml:space="preserve">programa de enseñanza aprendizaje </w:t>
      </w:r>
      <w:r w:rsidRPr="0090096C">
        <w:rPr>
          <w:rFonts w:cs="Times New Roman"/>
          <w:szCs w:val="24"/>
        </w:rPr>
        <w:t xml:space="preserve">para mejorar la técnica de recepción </w:t>
      </w:r>
      <w:r w:rsidR="0090096C" w:rsidRPr="0090096C">
        <w:rPr>
          <w:rFonts w:cs="Times New Roman"/>
          <w:szCs w:val="24"/>
        </w:rPr>
        <w:t xml:space="preserve">en voleibol </w:t>
      </w:r>
      <w:r w:rsidRPr="0090096C">
        <w:rPr>
          <w:rFonts w:cs="Times New Roman"/>
          <w:szCs w:val="24"/>
        </w:rPr>
        <w:t>en edades de 10-12 años, así como también, las diferentes guías de ejercicios específicos que se pudieran aplicar.</w:t>
      </w:r>
    </w:p>
    <w:p w14:paraId="69CF6BEE" w14:textId="55E701A7" w:rsidR="00A44018" w:rsidRPr="0090096C" w:rsidRDefault="00A44018" w:rsidP="0090096C">
      <w:pPr>
        <w:ind w:firstLine="709"/>
        <w:rPr>
          <w:rFonts w:cs="Times New Roman"/>
          <w:szCs w:val="24"/>
        </w:rPr>
      </w:pPr>
      <w:r w:rsidRPr="0090096C">
        <w:rPr>
          <w:rFonts w:cs="Times New Roman"/>
          <w:b/>
          <w:bCs/>
          <w:szCs w:val="24"/>
        </w:rPr>
        <w:t>La observación:</w:t>
      </w:r>
      <w:r w:rsidRPr="0090096C">
        <w:rPr>
          <w:rFonts w:cs="Times New Roman"/>
          <w:szCs w:val="24"/>
        </w:rPr>
        <w:t xml:space="preserve"> se aplicará una ficha de observación para registrar diferentes variables de rendimiento tanto técnico como táctica en el equipo de voleibol de</w:t>
      </w:r>
      <w:r w:rsidRPr="00981E7B">
        <w:t xml:space="preserve"> </w:t>
      </w:r>
      <w:r>
        <w:t xml:space="preserve">la Federación </w:t>
      </w:r>
      <w:r w:rsidR="008820DC">
        <w:t xml:space="preserve">Deportiva </w:t>
      </w:r>
      <w:r>
        <w:t>de Morona Santiago.</w:t>
      </w:r>
    </w:p>
    <w:p w14:paraId="3247AE5F" w14:textId="39BA8FB0" w:rsidR="0090096C" w:rsidRDefault="0090096C" w:rsidP="0090096C">
      <w:pPr>
        <w:rPr>
          <w:bCs/>
        </w:rPr>
      </w:pPr>
      <w:r w:rsidRPr="0090096C">
        <w:rPr>
          <w:b/>
        </w:rPr>
        <w:t>Procedimiento</w:t>
      </w:r>
      <w:r>
        <w:rPr>
          <w:bCs/>
        </w:rPr>
        <w:t xml:space="preserve"> </w:t>
      </w:r>
    </w:p>
    <w:p w14:paraId="6D7EDE10" w14:textId="4ED09096" w:rsidR="00692CCC" w:rsidRDefault="00692CCC" w:rsidP="0035131F">
      <w:pPr>
        <w:ind w:firstLine="709"/>
      </w:pPr>
      <w:r>
        <w:rPr>
          <w:bCs/>
        </w:rPr>
        <w:t xml:space="preserve">Para cubrir la primera variable se desarrollará una propuesta </w:t>
      </w:r>
      <w:r>
        <w:t>para la enseñanza de la recepción en el cual se realizar</w:t>
      </w:r>
      <w:r>
        <w:rPr>
          <w:bCs/>
        </w:rPr>
        <w:t xml:space="preserve">á </w:t>
      </w:r>
      <w:r>
        <w:t xml:space="preserve">ejercicios aplicados al desarrollo de la técnica de la recepción en el voleibol durante 6 semanas y 1h30 </w:t>
      </w:r>
      <w:r w:rsidR="0035131F">
        <w:t>min diario</w:t>
      </w:r>
      <w:r>
        <w:t>.</w:t>
      </w:r>
    </w:p>
    <w:p w14:paraId="3719F217" w14:textId="4D61CD46" w:rsidR="00692CCC" w:rsidRDefault="00692CCC" w:rsidP="0035131F">
      <w:pPr>
        <w:ind w:firstLine="709"/>
        <w:rPr>
          <w:rFonts w:cs="Times New Roman"/>
          <w:szCs w:val="24"/>
        </w:rPr>
      </w:pPr>
      <w:r>
        <w:rPr>
          <w:rFonts w:cs="Times New Roman"/>
          <w:szCs w:val="24"/>
        </w:rPr>
        <w:lastRenderedPageBreak/>
        <w:t xml:space="preserve"> Para evaluar la segunda variable se aplicar</w:t>
      </w:r>
      <w:r>
        <w:rPr>
          <w:bCs/>
        </w:rPr>
        <w:t>á</w:t>
      </w:r>
      <w:r>
        <w:rPr>
          <w:rFonts w:cs="Times New Roman"/>
          <w:szCs w:val="24"/>
        </w:rPr>
        <w:t xml:space="preserve"> un pre y post test de la ejecución técnica de la recepción en el voleibol misma que cuenta </w:t>
      </w:r>
      <w:r w:rsidR="0090096C">
        <w:rPr>
          <w:rFonts w:cs="Times New Roman"/>
          <w:szCs w:val="24"/>
        </w:rPr>
        <w:t>con</w:t>
      </w:r>
      <w:r w:rsidR="0025512F">
        <w:rPr>
          <w:rFonts w:cs="Times New Roman"/>
          <w:szCs w:val="24"/>
        </w:rPr>
        <w:t xml:space="preserve"> 15</w:t>
      </w:r>
      <w:r w:rsidR="0090096C">
        <w:rPr>
          <w:rFonts w:cs="Times New Roman"/>
          <w:szCs w:val="24"/>
        </w:rPr>
        <w:t xml:space="preserve"> ítems</w:t>
      </w:r>
      <w:r>
        <w:rPr>
          <w:rFonts w:cs="Times New Roman"/>
          <w:szCs w:val="24"/>
        </w:rPr>
        <w:t xml:space="preserve"> </w:t>
      </w:r>
      <w:r w:rsidR="0025512F">
        <w:rPr>
          <w:rFonts w:cs="Times New Roman"/>
          <w:szCs w:val="24"/>
        </w:rPr>
        <w:t xml:space="preserve">implementados en una ficha de observación </w:t>
      </w:r>
      <w:r>
        <w:rPr>
          <w:rFonts w:cs="Times New Roman"/>
          <w:szCs w:val="24"/>
        </w:rPr>
        <w:t>con una escala de Likert donde</w:t>
      </w:r>
      <w:r w:rsidR="0025512F">
        <w:rPr>
          <w:rFonts w:cs="Times New Roman"/>
          <w:szCs w:val="24"/>
        </w:rPr>
        <w:t xml:space="preserve">: </w:t>
      </w:r>
    </w:p>
    <w:p w14:paraId="796933F2" w14:textId="1CBD6CBA" w:rsidR="00692CCC" w:rsidRPr="0035131F" w:rsidRDefault="00692CCC" w:rsidP="0035131F">
      <w:pPr>
        <w:pStyle w:val="Prrafodelista"/>
        <w:numPr>
          <w:ilvl w:val="0"/>
          <w:numId w:val="21"/>
        </w:numPr>
        <w:ind w:left="1134"/>
        <w:rPr>
          <w:noProof/>
          <w:color w:val="000000"/>
        </w:rPr>
      </w:pPr>
      <w:r w:rsidRPr="0035131F">
        <w:rPr>
          <w:noProof/>
          <w:color w:val="000000"/>
        </w:rPr>
        <w:t xml:space="preserve">Realiza la ejecucion correcta = </w:t>
      </w:r>
      <w:r w:rsidR="00F44906" w:rsidRPr="0035131F">
        <w:rPr>
          <w:noProof/>
          <w:color w:val="000000"/>
        </w:rPr>
        <w:t>0</w:t>
      </w:r>
    </w:p>
    <w:p w14:paraId="53FAB1B7" w14:textId="7791EE35" w:rsidR="00692CCC" w:rsidRPr="0035131F" w:rsidRDefault="00692CCC" w:rsidP="0035131F">
      <w:pPr>
        <w:pStyle w:val="Prrafodelista"/>
        <w:numPr>
          <w:ilvl w:val="0"/>
          <w:numId w:val="21"/>
        </w:numPr>
        <w:ind w:left="1134"/>
        <w:rPr>
          <w:noProof/>
          <w:color w:val="000000"/>
        </w:rPr>
      </w:pPr>
      <w:r w:rsidRPr="0035131F">
        <w:rPr>
          <w:noProof/>
          <w:color w:val="000000"/>
        </w:rPr>
        <w:t xml:space="preserve">Comete un error = </w:t>
      </w:r>
      <w:r w:rsidR="00F44906" w:rsidRPr="0035131F">
        <w:rPr>
          <w:noProof/>
          <w:color w:val="000000"/>
        </w:rPr>
        <w:t>1</w:t>
      </w:r>
    </w:p>
    <w:p w14:paraId="53809B69" w14:textId="3AF845A3" w:rsidR="00692CCC" w:rsidRPr="0035131F" w:rsidRDefault="00692CCC" w:rsidP="0035131F">
      <w:pPr>
        <w:pStyle w:val="Prrafodelista"/>
        <w:numPr>
          <w:ilvl w:val="0"/>
          <w:numId w:val="21"/>
        </w:numPr>
        <w:ind w:left="1134"/>
        <w:rPr>
          <w:noProof/>
          <w:color w:val="000000"/>
        </w:rPr>
      </w:pPr>
      <w:r w:rsidRPr="0035131F">
        <w:rPr>
          <w:noProof/>
          <w:color w:val="000000"/>
        </w:rPr>
        <w:t xml:space="preserve">Comete dos errores = </w:t>
      </w:r>
      <w:r w:rsidR="00F44906" w:rsidRPr="0035131F">
        <w:rPr>
          <w:noProof/>
          <w:color w:val="000000"/>
        </w:rPr>
        <w:t>2</w:t>
      </w:r>
    </w:p>
    <w:p w14:paraId="07D6F47F" w14:textId="12BB05FE" w:rsidR="00692CCC" w:rsidRPr="0035131F" w:rsidRDefault="00692CCC" w:rsidP="0035131F">
      <w:pPr>
        <w:pStyle w:val="Prrafodelista"/>
        <w:numPr>
          <w:ilvl w:val="0"/>
          <w:numId w:val="21"/>
        </w:numPr>
        <w:ind w:left="1134"/>
        <w:rPr>
          <w:noProof/>
          <w:color w:val="000000"/>
        </w:rPr>
      </w:pPr>
      <w:r w:rsidRPr="0035131F">
        <w:rPr>
          <w:noProof/>
          <w:color w:val="000000"/>
        </w:rPr>
        <w:t>Comete tres errores =</w:t>
      </w:r>
      <w:r w:rsidR="00F44906" w:rsidRPr="0035131F">
        <w:rPr>
          <w:noProof/>
          <w:color w:val="000000"/>
        </w:rPr>
        <w:t>3</w:t>
      </w:r>
    </w:p>
    <w:p w14:paraId="5C6E6E72" w14:textId="0BF40ECF" w:rsidR="00692CCC" w:rsidRPr="0035131F" w:rsidRDefault="00692CCC" w:rsidP="0035131F">
      <w:pPr>
        <w:pStyle w:val="Prrafodelista"/>
        <w:numPr>
          <w:ilvl w:val="0"/>
          <w:numId w:val="21"/>
        </w:numPr>
        <w:ind w:left="1134"/>
        <w:rPr>
          <w:noProof/>
          <w:color w:val="000000"/>
        </w:rPr>
      </w:pPr>
      <w:r w:rsidRPr="0035131F">
        <w:rPr>
          <w:noProof/>
          <w:color w:val="000000"/>
        </w:rPr>
        <w:t>Comete 4 errores=</w:t>
      </w:r>
      <w:r w:rsidR="00F44906" w:rsidRPr="0035131F">
        <w:rPr>
          <w:noProof/>
          <w:color w:val="000000"/>
        </w:rPr>
        <w:t>4</w:t>
      </w:r>
    </w:p>
    <w:p w14:paraId="16AD6E7F" w14:textId="3BBB8686" w:rsidR="00692CCC" w:rsidRPr="0035131F" w:rsidRDefault="00692CCC" w:rsidP="00692CCC">
      <w:pPr>
        <w:pStyle w:val="Prrafodelista"/>
        <w:numPr>
          <w:ilvl w:val="0"/>
          <w:numId w:val="21"/>
        </w:numPr>
        <w:ind w:left="1134"/>
        <w:rPr>
          <w:noProof/>
          <w:color w:val="000000"/>
        </w:rPr>
      </w:pPr>
      <w:r w:rsidRPr="0035131F">
        <w:rPr>
          <w:noProof/>
          <w:color w:val="000000"/>
        </w:rPr>
        <w:t xml:space="preserve">Comete 5 </w:t>
      </w:r>
      <w:r w:rsidR="0090096C" w:rsidRPr="0035131F">
        <w:rPr>
          <w:noProof/>
          <w:color w:val="000000"/>
        </w:rPr>
        <w:t xml:space="preserve">errores </w:t>
      </w:r>
      <w:r w:rsidR="0090096C" w:rsidRPr="0035131F">
        <w:rPr>
          <w:color w:val="000000"/>
        </w:rPr>
        <w:t>=</w:t>
      </w:r>
      <w:r w:rsidR="00F44906" w:rsidRPr="0035131F">
        <w:rPr>
          <w:color w:val="000000"/>
        </w:rPr>
        <w:t>5</w:t>
      </w:r>
      <w:r w:rsidRPr="0035131F">
        <w:rPr>
          <w:rFonts w:cs="Times New Roman"/>
          <w:szCs w:val="24"/>
        </w:rPr>
        <w:t xml:space="preserve"> </w:t>
      </w:r>
    </w:p>
    <w:p w14:paraId="02CC9227" w14:textId="77777777" w:rsidR="0035131F" w:rsidRPr="0035131F" w:rsidRDefault="0035131F" w:rsidP="0035131F">
      <w:pPr>
        <w:pStyle w:val="Prrafodelista"/>
        <w:ind w:left="1134"/>
        <w:rPr>
          <w:noProof/>
          <w:color w:val="000000"/>
        </w:rPr>
      </w:pPr>
    </w:p>
    <w:p w14:paraId="1674C9D1" w14:textId="77777777" w:rsidR="00692CCC" w:rsidRPr="0090096C" w:rsidRDefault="00692CCC" w:rsidP="0035131F">
      <w:pPr>
        <w:pStyle w:val="Prrafodelista"/>
        <w:numPr>
          <w:ilvl w:val="0"/>
          <w:numId w:val="14"/>
        </w:numPr>
        <w:spacing w:before="240"/>
        <w:rPr>
          <w:rFonts w:cs="Times New Roman"/>
          <w:szCs w:val="24"/>
        </w:rPr>
      </w:pPr>
      <w:r w:rsidRPr="0090096C">
        <w:rPr>
          <w:rFonts w:cs="Times New Roman"/>
          <w:szCs w:val="24"/>
        </w:rPr>
        <w:t>Instrumentos validados o generación y validación de los instrumentos de investigación de ser el caso.</w:t>
      </w:r>
    </w:p>
    <w:p w14:paraId="196F1BF0" w14:textId="7668C473" w:rsidR="00692CCC" w:rsidRDefault="00692CCC" w:rsidP="0035131F">
      <w:pPr>
        <w:ind w:firstLine="709"/>
        <w:rPr>
          <w:rFonts w:cs="Times New Roman"/>
          <w:color w:val="202124"/>
          <w:shd w:val="clear" w:color="auto" w:fill="FFFFFF"/>
        </w:rPr>
      </w:pPr>
      <w:r w:rsidRPr="0035131F">
        <w:rPr>
          <w:rFonts w:cs="Times New Roman"/>
          <w:szCs w:val="24"/>
        </w:rPr>
        <w:t xml:space="preserve">La ficha de observación </w:t>
      </w:r>
      <w:r w:rsidRPr="0035131F">
        <w:rPr>
          <w:rFonts w:cs="Times New Roman"/>
          <w:color w:val="202124"/>
          <w:shd w:val="clear" w:color="auto" w:fill="FFFFFF"/>
        </w:rPr>
        <w:t>será debidamente validada por dos expertos del Área de Actividad Física y Deporte a quienes se les solicitar</w:t>
      </w:r>
      <w:r w:rsidRPr="0035131F">
        <w:rPr>
          <w:bCs/>
        </w:rPr>
        <w:t>á</w:t>
      </w:r>
      <w:r w:rsidRPr="0035131F">
        <w:rPr>
          <w:rFonts w:cs="Times New Roman"/>
          <w:color w:val="202124"/>
          <w:shd w:val="clear" w:color="auto" w:fill="FFFFFF"/>
        </w:rPr>
        <w:t xml:space="preserve"> los respectivos oficios.</w:t>
      </w:r>
      <w:r w:rsidR="0025512F">
        <w:rPr>
          <w:rFonts w:cs="Times New Roman"/>
          <w:color w:val="202124"/>
          <w:shd w:val="clear" w:color="auto" w:fill="FFFFFF"/>
        </w:rPr>
        <w:t xml:space="preserve"> </w:t>
      </w:r>
    </w:p>
    <w:p w14:paraId="7F41BDCA" w14:textId="3EB8D1D5" w:rsidR="0025512F" w:rsidRPr="0035131F" w:rsidRDefault="0025512F" w:rsidP="0035131F">
      <w:pPr>
        <w:ind w:firstLine="709"/>
        <w:rPr>
          <w:rFonts w:cs="Times New Roman"/>
          <w:szCs w:val="24"/>
        </w:rPr>
      </w:pPr>
      <w:r>
        <w:rPr>
          <w:rFonts w:cs="Times New Roman"/>
          <w:color w:val="202124"/>
          <w:shd w:val="clear" w:color="auto" w:fill="FFFFFF"/>
        </w:rPr>
        <w:t xml:space="preserve">Con el objetivo de mantener la confidencialidad y los derechos de uso de información, se envió un documento con el consentimiento informado a cada uno de los deportistas y directivos de la organización analizada. </w:t>
      </w:r>
    </w:p>
    <w:p w14:paraId="48901A22" w14:textId="77777777" w:rsidR="00692CCC" w:rsidRDefault="00692CCC" w:rsidP="0035131F">
      <w:pPr>
        <w:ind w:firstLine="709"/>
        <w:rPr>
          <w:bCs/>
        </w:rPr>
      </w:pPr>
      <w:r>
        <w:rPr>
          <w:bCs/>
        </w:rPr>
        <w:t>El análisis de datos se lo hará mediante el paquete estadístico SPSS stadistic19. Se realizarán estadísticos y descriptivos.</w:t>
      </w:r>
    </w:p>
    <w:bookmarkStart w:id="23" w:name="_Toc160110269" w:displacedByCustomXml="next"/>
    <w:bookmarkStart w:id="24" w:name="_Toc159833149" w:displacedByCustomXml="next"/>
    <w:sdt>
      <w:sdtPr>
        <w:rPr>
          <w:rFonts w:eastAsiaTheme="minorHAnsi" w:cstheme="minorBidi"/>
          <w:b w:val="0"/>
          <w:szCs w:val="22"/>
        </w:rPr>
        <w:id w:val="-1782249559"/>
        <w:docPartObj>
          <w:docPartGallery w:val="Bibliographies"/>
          <w:docPartUnique/>
        </w:docPartObj>
      </w:sdtPr>
      <w:sdtContent>
        <w:p w14:paraId="5B476278" w14:textId="77777777" w:rsidR="00692CCC" w:rsidRDefault="00692CCC" w:rsidP="0025512F">
          <w:pPr>
            <w:pStyle w:val="Ttulo1"/>
            <w:spacing w:after="240"/>
          </w:pPr>
          <w:r>
            <w:t>Bibliografía</w:t>
          </w:r>
          <w:bookmarkEnd w:id="24"/>
          <w:bookmarkEnd w:id="23"/>
        </w:p>
        <w:sdt>
          <w:sdtPr>
            <w:id w:val="111145805"/>
            <w:bibliography/>
          </w:sdtPr>
          <w:sdtContent>
            <w:p w14:paraId="5C996ED5" w14:textId="2779C3E4" w:rsidR="00692CCC" w:rsidRDefault="00692CCC" w:rsidP="00692CCC">
              <w:pPr>
                <w:pStyle w:val="Bibliografa"/>
                <w:rPr>
                  <w:noProof/>
                  <w:szCs w:val="24"/>
                </w:rPr>
              </w:pPr>
              <w:r>
                <w:fldChar w:fldCharType="begin"/>
              </w:r>
              <w:r>
                <w:instrText>BIBLIOGRAPHY</w:instrText>
              </w:r>
              <w:r>
                <w:fldChar w:fldCharType="separate"/>
              </w:r>
              <w:r>
                <w:rPr>
                  <w:noProof/>
                </w:rPr>
                <w:t xml:space="preserve">Callejon, D., </w:t>
              </w:r>
              <w:r w:rsidR="00A01CC0">
                <w:rPr>
                  <w:noProof/>
                </w:rPr>
                <w:t>y</w:t>
              </w:r>
              <w:r>
                <w:rPr>
                  <w:noProof/>
                </w:rPr>
                <w:t xml:space="preserve"> Hernández, C. (2017). </w:t>
              </w:r>
              <w:r>
                <w:rPr>
                  <w:i/>
                  <w:iCs/>
                  <w:noProof/>
                </w:rPr>
                <w:t>Estudio y analisis de la recpcion en el voleibol masculino de Alto Rendimiento.</w:t>
              </w:r>
              <w:r>
                <w:rPr>
                  <w:noProof/>
                </w:rPr>
                <w:t xml:space="preserve"> </w:t>
              </w:r>
            </w:p>
            <w:p w14:paraId="053DC809" w14:textId="54057C14" w:rsidR="00692CCC" w:rsidRDefault="00692CCC" w:rsidP="00692CCC">
              <w:pPr>
                <w:pStyle w:val="Bibliografa"/>
                <w:rPr>
                  <w:noProof/>
                </w:rPr>
              </w:pPr>
              <w:r>
                <w:rPr>
                  <w:noProof/>
                </w:rPr>
                <w:t xml:space="preserve">Carrero, I., Carmen, F., González-Silva, J., Conejero, M., </w:t>
              </w:r>
              <w:r w:rsidR="00A01CC0">
                <w:rPr>
                  <w:noProof/>
                </w:rPr>
                <w:t>y</w:t>
              </w:r>
              <w:r>
                <w:rPr>
                  <w:noProof/>
                </w:rPr>
                <w:t xml:space="preserve"> Moreno, P. (2017). Estudio predictivo de la eficacia de la recepción en voleibol juvenil masculino. pp. 214-218.</w:t>
              </w:r>
            </w:p>
            <w:p w14:paraId="2E2FAEE7" w14:textId="56A60328" w:rsidR="00692CCC" w:rsidRDefault="00692CCC" w:rsidP="00692CCC">
              <w:pPr>
                <w:pStyle w:val="Bibliografa"/>
                <w:rPr>
                  <w:noProof/>
                </w:rPr>
              </w:pPr>
              <w:r>
                <w:rPr>
                  <w:noProof/>
                </w:rPr>
                <w:t xml:space="preserve">Conejero, M., Claver, F., Fernandez, C., </w:t>
              </w:r>
              <w:r w:rsidR="00A01CC0">
                <w:rPr>
                  <w:noProof/>
                </w:rPr>
                <w:t>y</w:t>
              </w:r>
              <w:r>
                <w:rPr>
                  <w:noProof/>
                </w:rPr>
                <w:t xml:space="preserve"> Moreno, P. (2017). Diseño y validación de un instrumento de observación para valorar la toma de decisiones. </w:t>
              </w:r>
              <w:r>
                <w:rPr>
                  <w:i/>
                  <w:iCs/>
                  <w:noProof/>
                </w:rPr>
                <w:t>12</w:t>
              </w:r>
              <w:r>
                <w:rPr>
                  <w:noProof/>
                </w:rPr>
                <w:t>(34), pp. 67-75.</w:t>
              </w:r>
            </w:p>
            <w:p w14:paraId="76559F25" w14:textId="7CAC0327" w:rsidR="00692CCC" w:rsidRDefault="00692CCC" w:rsidP="00692CCC">
              <w:pPr>
                <w:pStyle w:val="Bibliografa"/>
                <w:rPr>
                  <w:noProof/>
                </w:rPr>
              </w:pPr>
              <w:r>
                <w:rPr>
                  <w:noProof/>
                </w:rPr>
                <w:lastRenderedPageBreak/>
                <w:t>Cristian, S. (2016). L</w:t>
              </w:r>
              <w:r w:rsidR="0090096C">
                <w:rPr>
                  <w:noProof/>
                </w:rPr>
                <w:t>os fundamentos técnicos en voleibolen la en la motricidad de los estudiantes de octavo año de educación básica de la unidad educativa yanahurco del cantón mocha de la provincia de</w:t>
              </w:r>
              <w:r>
                <w:rPr>
                  <w:noProof/>
                </w:rPr>
                <w:t xml:space="preserve"> T</w:t>
              </w:r>
              <w:r w:rsidR="0090096C">
                <w:rPr>
                  <w:noProof/>
                </w:rPr>
                <w:t>ungurahua</w:t>
              </w:r>
              <w:r>
                <w:rPr>
                  <w:noProof/>
                </w:rPr>
                <w:t>.</w:t>
              </w:r>
            </w:p>
            <w:p w14:paraId="4DC7365E" w14:textId="0A31B3F6" w:rsidR="00692CCC" w:rsidRDefault="00692CCC" w:rsidP="00692CCC">
              <w:pPr>
                <w:pStyle w:val="Bibliografa"/>
                <w:rPr>
                  <w:noProof/>
                </w:rPr>
              </w:pPr>
              <w:r>
                <w:rPr>
                  <w:noProof/>
                </w:rPr>
                <w:t xml:space="preserve">Delgado, V. H. (2015). </w:t>
              </w:r>
              <w:r>
                <w:rPr>
                  <w:i/>
                  <w:iCs/>
                  <w:noProof/>
                </w:rPr>
                <w:t>B</w:t>
              </w:r>
              <w:r w:rsidR="0025512F">
                <w:rPr>
                  <w:i/>
                  <w:iCs/>
                  <w:noProof/>
                </w:rPr>
                <w:t xml:space="preserve">reve historia en voleiboly su llegada a </w:t>
              </w:r>
              <w:r>
                <w:rPr>
                  <w:i/>
                  <w:iCs/>
                  <w:noProof/>
                </w:rPr>
                <w:t>M</w:t>
              </w:r>
              <w:r w:rsidR="0025512F">
                <w:rPr>
                  <w:i/>
                  <w:iCs/>
                  <w:noProof/>
                </w:rPr>
                <w:t>anta</w:t>
              </w:r>
              <w:r>
                <w:rPr>
                  <w:i/>
                  <w:iCs/>
                  <w:noProof/>
                </w:rPr>
                <w:t>, E</w:t>
              </w:r>
              <w:r w:rsidR="0025512F">
                <w:rPr>
                  <w:i/>
                  <w:iCs/>
                  <w:noProof/>
                </w:rPr>
                <w:t>cuador</w:t>
              </w:r>
              <w:r>
                <w:rPr>
                  <w:i/>
                  <w:iCs/>
                  <w:noProof/>
                </w:rPr>
                <w:t>.</w:t>
              </w:r>
              <w:r>
                <w:rPr>
                  <w:noProof/>
                </w:rPr>
                <w:t xml:space="preserve"> Universidad Laica "Eloy Alfaro" de Manabí, Portoviejo.</w:t>
              </w:r>
            </w:p>
            <w:p w14:paraId="6E7D8B96" w14:textId="10ED5A25" w:rsidR="00692CCC" w:rsidRDefault="00692CCC" w:rsidP="00692CCC">
              <w:pPr>
                <w:pStyle w:val="Bibliografa"/>
                <w:rPr>
                  <w:noProof/>
                </w:rPr>
              </w:pPr>
              <w:r>
                <w:rPr>
                  <w:noProof/>
                </w:rPr>
                <w:t xml:space="preserve">Flores, E. (2017). Estrategias para mejorar la técnica de recepción </w:t>
              </w:r>
              <w:r w:rsidR="0090096C">
                <w:rPr>
                  <w:noProof/>
                </w:rPr>
                <w:t>en voleibol</w:t>
              </w:r>
              <w:r>
                <w:rPr>
                  <w:noProof/>
                </w:rPr>
                <w:t>escolar del club “Sucua” .</w:t>
              </w:r>
            </w:p>
            <w:p w14:paraId="6160F8B8" w14:textId="1298A0EE" w:rsidR="00692CCC" w:rsidRPr="00462755" w:rsidRDefault="00692CCC" w:rsidP="00692CCC">
              <w:r>
                <w:rPr>
                  <w:rFonts w:ascii="Arial" w:hAnsi="Arial" w:cs="Arial"/>
                  <w:color w:val="222222"/>
                  <w:sz w:val="20"/>
                  <w:szCs w:val="20"/>
                  <w:shd w:val="clear" w:color="auto" w:fill="FFFFFF"/>
                </w:rPr>
                <w:t xml:space="preserve">Hernández, R., Fernández, C., </w:t>
              </w:r>
              <w:r w:rsidR="00A01CC0">
                <w:rPr>
                  <w:rFonts w:ascii="Arial" w:hAnsi="Arial" w:cs="Arial"/>
                  <w:color w:val="222222"/>
                  <w:sz w:val="20"/>
                  <w:szCs w:val="20"/>
                  <w:shd w:val="clear" w:color="auto" w:fill="FFFFFF"/>
                </w:rPr>
                <w:t>y</w:t>
              </w:r>
              <w:r>
                <w:rPr>
                  <w:rFonts w:ascii="Arial" w:hAnsi="Arial" w:cs="Arial"/>
                  <w:color w:val="222222"/>
                  <w:sz w:val="20"/>
                  <w:szCs w:val="20"/>
                  <w:shd w:val="clear" w:color="auto" w:fill="FFFFFF"/>
                </w:rPr>
                <w:t xml:space="preserve"> Baptista, P. (2016). Metodología de la investigación. 6ta Edición </w:t>
              </w:r>
            </w:p>
            <w:p w14:paraId="6032952A" w14:textId="77777777" w:rsidR="00692CCC" w:rsidRPr="008055B0" w:rsidRDefault="00692CCC" w:rsidP="00692CCC">
              <w:pPr>
                <w:pStyle w:val="Bibliografa"/>
                <w:rPr>
                  <w:noProof/>
                  <w:lang w:val="pt-BR"/>
                </w:rPr>
              </w:pPr>
              <w:r w:rsidRPr="008055B0">
                <w:rPr>
                  <w:noProof/>
                  <w:lang w:val="pt-BR"/>
                </w:rPr>
                <w:t xml:space="preserve">Jarrin, S. (2021). </w:t>
              </w:r>
              <w:r w:rsidRPr="008055B0">
                <w:rPr>
                  <w:i/>
                  <w:iCs/>
                  <w:noProof/>
                  <w:lang w:val="pt-BR"/>
                </w:rPr>
                <w:t>Modulo de voleibol .</w:t>
              </w:r>
              <w:r w:rsidRPr="008055B0">
                <w:rPr>
                  <w:noProof/>
                  <w:lang w:val="pt-BR"/>
                </w:rPr>
                <w:t xml:space="preserve"> </w:t>
              </w:r>
            </w:p>
            <w:p w14:paraId="0F9162CC" w14:textId="77777777" w:rsidR="00692CCC" w:rsidRDefault="00692CCC" w:rsidP="00692CCC">
              <w:pPr>
                <w:pStyle w:val="Bibliografa"/>
                <w:rPr>
                  <w:noProof/>
                </w:rPr>
              </w:pPr>
              <w:r>
                <w:rPr>
                  <w:noProof/>
                </w:rPr>
                <w:t>Martinez, E. (2010). Indicadores para caracterizar la recepción en voleibol . 143.</w:t>
              </w:r>
            </w:p>
            <w:p w14:paraId="5787ED39" w14:textId="5038C0DC" w:rsidR="00692CCC" w:rsidRDefault="00692CCC" w:rsidP="00692CCC">
              <w:pPr>
                <w:pStyle w:val="Bibliografa"/>
                <w:rPr>
                  <w:noProof/>
                </w:rPr>
              </w:pPr>
              <w:r>
                <w:rPr>
                  <w:noProof/>
                </w:rPr>
                <w:t xml:space="preserve">Muñoz, E., </w:t>
              </w:r>
              <w:r w:rsidR="00A01CC0">
                <w:rPr>
                  <w:noProof/>
                </w:rPr>
                <w:t>y</w:t>
              </w:r>
              <w:r>
                <w:rPr>
                  <w:noProof/>
                </w:rPr>
                <w:t xml:space="preserve"> Sandra, M. (junio de 2017). Voleibol sentado: un deporte que da sentido a la vida. </w:t>
              </w:r>
              <w:r>
                <w:rPr>
                  <w:i/>
                  <w:iCs/>
                  <w:noProof/>
                </w:rPr>
                <w:t>19</w:t>
              </w:r>
              <w:r>
                <w:rPr>
                  <w:noProof/>
                </w:rPr>
                <w:t>(1), 1-12.</w:t>
              </w:r>
            </w:p>
            <w:p w14:paraId="14A477A1" w14:textId="6CB8D9C4" w:rsidR="00692CCC" w:rsidRDefault="00692CCC" w:rsidP="00692CCC">
              <w:pPr>
                <w:pStyle w:val="Bibliografa"/>
                <w:rPr>
                  <w:noProof/>
                </w:rPr>
              </w:pPr>
              <w:r>
                <w:rPr>
                  <w:noProof/>
                </w:rPr>
                <w:t xml:space="preserve">Salfran, C., </w:t>
              </w:r>
              <w:r w:rsidR="00A01CC0">
                <w:rPr>
                  <w:noProof/>
                </w:rPr>
                <w:t>y</w:t>
              </w:r>
              <w:r>
                <w:rPr>
                  <w:noProof/>
                </w:rPr>
                <w:t xml:space="preserve"> Figueredo, Y. (2017). </w:t>
              </w:r>
              <w:r>
                <w:rPr>
                  <w:i/>
                  <w:iCs/>
                  <w:noProof/>
                </w:rPr>
                <w:t>La metodología en el voleibol contemporáneo</w:t>
              </w:r>
              <w:r>
                <w:rPr>
                  <w:noProof/>
                </w:rPr>
                <w:t>. Obtenido de https://www.efdeportes.com/efd193/la-metodologia-en-el-voleibol-contemporaneo.htm.</w:t>
              </w:r>
            </w:p>
            <w:p w14:paraId="048E1FC0" w14:textId="77777777" w:rsidR="00692CCC" w:rsidRPr="003F0C60" w:rsidRDefault="00692CCC" w:rsidP="00692CCC">
              <w:r>
                <w:rPr>
                  <w:rFonts w:ascii="Arial" w:hAnsi="Arial" w:cs="Arial"/>
                  <w:color w:val="222222"/>
                  <w:sz w:val="20"/>
                  <w:szCs w:val="20"/>
                  <w:shd w:val="clear" w:color="auto" w:fill="FFFFFF"/>
                </w:rPr>
                <w:t>Sampieri. </w:t>
              </w:r>
              <w:r>
                <w:rPr>
                  <w:rFonts w:ascii="Arial" w:hAnsi="Arial" w:cs="Arial"/>
                  <w:i/>
                  <w:iCs/>
                  <w:color w:val="222222"/>
                  <w:sz w:val="20"/>
                  <w:szCs w:val="20"/>
                  <w:shd w:val="clear" w:color="auto" w:fill="FFFFFF"/>
                </w:rPr>
                <w:t>Soriano, RR (1991). Guía para realizar investigaciones sociales. Plaza y Valdés</w:t>
              </w:r>
              <w:r>
                <w:rPr>
                  <w:rFonts w:ascii="Arial" w:hAnsi="Arial" w:cs="Arial"/>
                  <w:color w:val="222222"/>
                  <w:sz w:val="20"/>
                  <w:szCs w:val="20"/>
                  <w:shd w:val="clear" w:color="auto" w:fill="FFFFFF"/>
                </w:rPr>
                <w:t>.</w:t>
              </w:r>
            </w:p>
            <w:p w14:paraId="5B64CE6F" w14:textId="18CBF359" w:rsidR="00692CCC" w:rsidRDefault="00692CCC" w:rsidP="00692CCC">
              <w:pPr>
                <w:pStyle w:val="Bibliografa"/>
                <w:rPr>
                  <w:noProof/>
                </w:rPr>
              </w:pPr>
              <w:r>
                <w:rPr>
                  <w:noProof/>
                </w:rPr>
                <w:t>Torrebadella, X. (2018). L</w:t>
              </w:r>
              <w:r w:rsidR="0025512F">
                <w:rPr>
                  <w:noProof/>
                </w:rPr>
                <w:t>os origenes el voelibol en españa en el contexto escolar</w:t>
              </w:r>
              <w:r>
                <w:rPr>
                  <w:noProof/>
                </w:rPr>
                <w:t>.</w:t>
              </w:r>
            </w:p>
            <w:p w14:paraId="45504F51" w14:textId="7BD07B1E" w:rsidR="00692CCC" w:rsidRDefault="00692CCC" w:rsidP="00692CCC">
              <w:pPr>
                <w:pStyle w:val="Bibliografa"/>
                <w:rPr>
                  <w:noProof/>
                </w:rPr>
              </w:pPr>
              <w:r>
                <w:rPr>
                  <w:noProof/>
                </w:rPr>
                <w:t xml:space="preserve">Zarceño, E., Boix, S., </w:t>
              </w:r>
              <w:r w:rsidR="00A01CC0">
                <w:rPr>
                  <w:noProof/>
                </w:rPr>
                <w:t>y</w:t>
              </w:r>
              <w:r>
                <w:rPr>
                  <w:noProof/>
                </w:rPr>
                <w:t xml:space="preserve"> Serrano, R. (junio de 2017). Motivación y toma de decisiones en voleibol: Influencia de los años de experiencia. </w:t>
              </w:r>
              <w:r>
                <w:rPr>
                  <w:i/>
                  <w:iCs/>
                  <w:noProof/>
                </w:rPr>
                <w:t>2</w:t>
              </w:r>
              <w:r>
                <w:rPr>
                  <w:noProof/>
                </w:rPr>
                <w:t>(1), pp. 1-10.</w:t>
              </w:r>
            </w:p>
            <w:p w14:paraId="34FFABD8" w14:textId="29C79821" w:rsidR="00692CCC" w:rsidRDefault="00692CCC" w:rsidP="00692CCC">
              <w:pPr>
                <w:pStyle w:val="Bibliografa"/>
                <w:rPr>
                  <w:noProof/>
                </w:rPr>
              </w:pPr>
              <w:bookmarkStart w:id="25" w:name="_Hlk121461530"/>
              <w:r>
                <w:rPr>
                  <w:noProof/>
                </w:rPr>
                <w:t xml:space="preserve">Ureña, A., Morales-Rojas, J., León, J., </w:t>
              </w:r>
              <w:r w:rsidR="00A01CC0">
                <w:rPr>
                  <w:noProof/>
                </w:rPr>
                <w:t>y</w:t>
              </w:r>
              <w:r>
                <w:rPr>
                  <w:noProof/>
                </w:rPr>
                <w:t xml:space="preserve"> González, M. (2014). E</w:t>
              </w:r>
              <w:r w:rsidR="0025512F">
                <w:rPr>
                  <w:noProof/>
                </w:rPr>
                <w:t>l voleibol español infantil. estudio del nivel de participación en el juego</w:t>
              </w:r>
              <w:r>
                <w:rPr>
                  <w:noProof/>
                </w:rPr>
                <w:t xml:space="preserve">. </w:t>
              </w:r>
              <w:r>
                <w:rPr>
                  <w:i/>
                  <w:iCs/>
                  <w:noProof/>
                </w:rPr>
                <w:t>Revista Internacional de Medicina y Ciencias</w:t>
              </w:r>
              <w:r>
                <w:rPr>
                  <w:noProof/>
                </w:rPr>
                <w:t>. Madrid, España.</w:t>
              </w:r>
            </w:p>
            <w:bookmarkEnd w:id="25"/>
            <w:p w14:paraId="4F705A01" w14:textId="77777777" w:rsidR="00692CCC" w:rsidRPr="00F652CA" w:rsidRDefault="00692CCC" w:rsidP="00692CCC"/>
            <w:p w14:paraId="2439BEB8" w14:textId="77777777" w:rsidR="00692CCC" w:rsidRDefault="00692CCC" w:rsidP="00692CCC">
              <w:r>
                <w:rPr>
                  <w:b/>
                  <w:bCs/>
                </w:rPr>
                <w:fldChar w:fldCharType="end"/>
              </w:r>
            </w:p>
          </w:sdtContent>
        </w:sdt>
      </w:sdtContent>
    </w:sdt>
    <w:bookmarkEnd w:id="21"/>
    <w:p w14:paraId="565650F7" w14:textId="77777777" w:rsidR="00692CCC" w:rsidRDefault="00692CCC" w:rsidP="00692CCC"/>
    <w:tbl>
      <w:tblPr>
        <w:tblStyle w:val="Tablaconcuadrcula"/>
        <w:tblpPr w:leftFromText="141" w:rightFromText="141" w:vertAnchor="text" w:horzAnchor="margin" w:tblpXSpec="center" w:tblpY="601"/>
        <w:tblW w:w="0" w:type="auto"/>
        <w:tblLook w:val="04A0" w:firstRow="1" w:lastRow="0" w:firstColumn="1" w:lastColumn="0" w:noHBand="0" w:noVBand="1"/>
      </w:tblPr>
      <w:tblGrid>
        <w:gridCol w:w="4247"/>
        <w:gridCol w:w="4247"/>
      </w:tblGrid>
      <w:tr w:rsidR="00692CCC" w14:paraId="7D8E35C5" w14:textId="77777777" w:rsidTr="00DF663D">
        <w:tc>
          <w:tcPr>
            <w:tcW w:w="4247" w:type="dxa"/>
          </w:tcPr>
          <w:p w14:paraId="486CEF71" w14:textId="77777777" w:rsidR="00692CCC" w:rsidRDefault="00692CCC" w:rsidP="00DF663D">
            <w:pPr>
              <w:jc w:val="center"/>
              <w:rPr>
                <w:rFonts w:cs="Times New Roman"/>
                <w:b/>
                <w:szCs w:val="24"/>
              </w:rPr>
            </w:pPr>
            <w:r>
              <w:rPr>
                <w:rFonts w:cs="Times New Roman"/>
                <w:b/>
                <w:szCs w:val="24"/>
              </w:rPr>
              <w:lastRenderedPageBreak/>
              <w:t>Elaborado por</w:t>
            </w:r>
          </w:p>
        </w:tc>
        <w:tc>
          <w:tcPr>
            <w:tcW w:w="4247" w:type="dxa"/>
          </w:tcPr>
          <w:p w14:paraId="162AA87B" w14:textId="77777777" w:rsidR="00692CCC" w:rsidRDefault="00692CCC" w:rsidP="00DF663D">
            <w:pPr>
              <w:jc w:val="center"/>
              <w:rPr>
                <w:rFonts w:cs="Times New Roman"/>
                <w:b/>
                <w:szCs w:val="24"/>
              </w:rPr>
            </w:pPr>
            <w:r>
              <w:rPr>
                <w:rFonts w:cs="Times New Roman"/>
                <w:b/>
                <w:szCs w:val="24"/>
              </w:rPr>
              <w:t>Revisado por</w:t>
            </w:r>
          </w:p>
        </w:tc>
      </w:tr>
      <w:tr w:rsidR="00692CCC" w14:paraId="6446F186" w14:textId="77777777" w:rsidTr="00DF663D">
        <w:trPr>
          <w:trHeight w:val="2173"/>
        </w:trPr>
        <w:tc>
          <w:tcPr>
            <w:tcW w:w="4247" w:type="dxa"/>
          </w:tcPr>
          <w:p w14:paraId="53B1C485" w14:textId="3C424E0E" w:rsidR="00692CCC" w:rsidRDefault="00BC2706" w:rsidP="00DF663D">
            <w:pPr>
              <w:rPr>
                <w:rFonts w:cs="Times New Roman"/>
                <w:b/>
                <w:szCs w:val="24"/>
              </w:rPr>
            </w:pPr>
            <w:r>
              <w:rPr>
                <w:noProof/>
              </w:rPr>
              <w:drawing>
                <wp:anchor distT="0" distB="0" distL="114300" distR="114300" simplePos="0" relativeHeight="251673600" behindDoc="1" locked="0" layoutInCell="1" allowOverlap="1" wp14:anchorId="657EB5CA" wp14:editId="4E89FF0A">
                  <wp:simplePos x="0" y="0"/>
                  <wp:positionH relativeFrom="column">
                    <wp:posOffset>522165</wp:posOffset>
                  </wp:positionH>
                  <wp:positionV relativeFrom="paragraph">
                    <wp:posOffset>199550</wp:posOffset>
                  </wp:positionV>
                  <wp:extent cx="1702191" cy="943402"/>
                  <wp:effectExtent l="0" t="0" r="0" b="9525"/>
                  <wp:wrapNone/>
                  <wp:docPr id="113668021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8862" t="10643" r="64821" b="79085"/>
                          <a:stretch/>
                        </pic:blipFill>
                        <pic:spPr bwMode="auto">
                          <a:xfrm>
                            <a:off x="0" y="0"/>
                            <a:ext cx="1703947" cy="944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CD0931" w14:textId="58CFF04B" w:rsidR="00692CCC" w:rsidRPr="00F54C00" w:rsidRDefault="00692CCC" w:rsidP="00DF663D">
            <w:pPr>
              <w:rPr>
                <w:rFonts w:cs="Times New Roman"/>
                <w:szCs w:val="24"/>
              </w:rPr>
            </w:pPr>
            <w:r>
              <w:rPr>
                <w:rFonts w:cs="Times New Roman"/>
                <w:szCs w:val="24"/>
              </w:rPr>
              <w:t>|</w:t>
            </w:r>
          </w:p>
          <w:p w14:paraId="05E685B4" w14:textId="1DE2CC31" w:rsidR="00692CCC" w:rsidRDefault="00692CCC" w:rsidP="00DF663D">
            <w:pPr>
              <w:jc w:val="center"/>
              <w:rPr>
                <w:rFonts w:cs="Times New Roman"/>
                <w:szCs w:val="24"/>
              </w:rPr>
            </w:pPr>
          </w:p>
          <w:p w14:paraId="77A40941" w14:textId="0E70D880" w:rsidR="00692CCC" w:rsidRDefault="00692CCC" w:rsidP="00DF663D">
            <w:pPr>
              <w:jc w:val="center"/>
              <w:rPr>
                <w:rFonts w:cs="Times New Roman"/>
                <w:szCs w:val="24"/>
              </w:rPr>
            </w:pPr>
          </w:p>
          <w:p w14:paraId="6B03EBA9" w14:textId="458157FC" w:rsidR="00692CCC" w:rsidRDefault="00B270AD" w:rsidP="00DF663D">
            <w:pPr>
              <w:jc w:val="center"/>
              <w:rPr>
                <w:rFonts w:cs="Times New Roman"/>
                <w:szCs w:val="24"/>
              </w:rPr>
            </w:pPr>
            <w:r>
              <w:rPr>
                <w:rFonts w:cs="Times New Roman"/>
                <w:szCs w:val="24"/>
              </w:rPr>
              <w:t xml:space="preserve">Bryan </w:t>
            </w:r>
            <w:r w:rsidR="00692CCC">
              <w:rPr>
                <w:rFonts w:cs="Times New Roman"/>
                <w:szCs w:val="24"/>
              </w:rPr>
              <w:t>Andrés Garc</w:t>
            </w:r>
            <w:r w:rsidR="00BC2706">
              <w:rPr>
                <w:rFonts w:cs="Times New Roman"/>
                <w:szCs w:val="24"/>
              </w:rPr>
              <w:t>i</w:t>
            </w:r>
            <w:r w:rsidR="00692CCC">
              <w:rPr>
                <w:rFonts w:cs="Times New Roman"/>
                <w:szCs w:val="24"/>
              </w:rPr>
              <w:t>a</w:t>
            </w:r>
            <w:r>
              <w:rPr>
                <w:rFonts w:cs="Times New Roman"/>
                <w:szCs w:val="24"/>
              </w:rPr>
              <w:t xml:space="preserve"> Parra</w:t>
            </w:r>
          </w:p>
          <w:p w14:paraId="1074A5B6" w14:textId="77777777" w:rsidR="00692CCC" w:rsidRPr="00670C33" w:rsidRDefault="00692CCC" w:rsidP="00DF663D">
            <w:pPr>
              <w:tabs>
                <w:tab w:val="left" w:pos="1185"/>
              </w:tabs>
              <w:jc w:val="center"/>
              <w:rPr>
                <w:rFonts w:cs="Times New Roman"/>
                <w:b/>
                <w:bCs/>
                <w:szCs w:val="24"/>
              </w:rPr>
            </w:pPr>
            <w:r w:rsidRPr="00670C33">
              <w:rPr>
                <w:rFonts w:cs="Times New Roman"/>
                <w:b/>
                <w:bCs/>
                <w:szCs w:val="24"/>
              </w:rPr>
              <w:t>Estudiante</w:t>
            </w:r>
          </w:p>
        </w:tc>
        <w:tc>
          <w:tcPr>
            <w:tcW w:w="4247" w:type="dxa"/>
          </w:tcPr>
          <w:p w14:paraId="6605FF92" w14:textId="77777777" w:rsidR="00692CCC" w:rsidRDefault="00692CCC" w:rsidP="00DF663D">
            <w:pPr>
              <w:rPr>
                <w:rFonts w:cs="Times New Roman"/>
                <w:b/>
                <w:szCs w:val="24"/>
              </w:rPr>
            </w:pPr>
          </w:p>
          <w:p w14:paraId="0F2A76AF" w14:textId="77777777" w:rsidR="00692CCC" w:rsidRPr="00F54C00" w:rsidRDefault="00692CCC" w:rsidP="00DF663D">
            <w:pPr>
              <w:rPr>
                <w:rFonts w:cs="Times New Roman"/>
                <w:szCs w:val="24"/>
              </w:rPr>
            </w:pPr>
          </w:p>
          <w:p w14:paraId="6B17C79A" w14:textId="77777777" w:rsidR="00692CCC" w:rsidRDefault="00692CCC" w:rsidP="00DF663D">
            <w:pPr>
              <w:rPr>
                <w:rFonts w:cs="Times New Roman"/>
                <w:szCs w:val="24"/>
              </w:rPr>
            </w:pPr>
            <w:r>
              <w:rPr>
                <w:rFonts w:cs="Times New Roman"/>
                <w:noProof/>
                <w:szCs w:val="24"/>
              </w:rPr>
              <w:drawing>
                <wp:inline distT="0" distB="0" distL="0" distR="0" wp14:anchorId="3F82D2D5" wp14:editId="18DF0CBF">
                  <wp:extent cx="1649091" cy="512445"/>
                  <wp:effectExtent l="0" t="0" r="889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urma tutor.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677244" cy="521193"/>
                          </a:xfrm>
                          <a:prstGeom prst="rect">
                            <a:avLst/>
                          </a:prstGeom>
                        </pic:spPr>
                      </pic:pic>
                    </a:graphicData>
                  </a:graphic>
                </wp:inline>
              </w:drawing>
            </w:r>
          </w:p>
          <w:p w14:paraId="0A514959" w14:textId="4D5F81ED" w:rsidR="00692CCC" w:rsidRDefault="00692CCC" w:rsidP="00DF663D">
            <w:pPr>
              <w:rPr>
                <w:rFonts w:cs="Times New Roman"/>
                <w:szCs w:val="24"/>
              </w:rPr>
            </w:pPr>
            <w:r>
              <w:rPr>
                <w:rFonts w:cs="Times New Roman"/>
                <w:szCs w:val="24"/>
              </w:rPr>
              <w:t>Lcda. Nanci</w:t>
            </w:r>
            <w:r w:rsidR="00B270AD">
              <w:rPr>
                <w:rFonts w:cs="Times New Roman"/>
                <w:szCs w:val="24"/>
              </w:rPr>
              <w:t xml:space="preserve"> de la Nube</w:t>
            </w:r>
            <w:r>
              <w:rPr>
                <w:rFonts w:cs="Times New Roman"/>
                <w:szCs w:val="24"/>
              </w:rPr>
              <w:t xml:space="preserve"> González </w:t>
            </w:r>
            <w:proofErr w:type="spellStart"/>
            <w:r>
              <w:rPr>
                <w:rFonts w:cs="Times New Roman"/>
                <w:szCs w:val="24"/>
              </w:rPr>
              <w:t>Mgs</w:t>
            </w:r>
            <w:proofErr w:type="spellEnd"/>
            <w:r>
              <w:rPr>
                <w:rFonts w:cs="Times New Roman"/>
                <w:szCs w:val="24"/>
              </w:rPr>
              <w:t xml:space="preserve">. </w:t>
            </w:r>
          </w:p>
          <w:p w14:paraId="6B778C1C" w14:textId="77777777" w:rsidR="00692CCC" w:rsidRPr="00670C33" w:rsidRDefault="00692CCC" w:rsidP="00DF663D">
            <w:pPr>
              <w:tabs>
                <w:tab w:val="left" w:pos="1290"/>
              </w:tabs>
              <w:jc w:val="center"/>
              <w:rPr>
                <w:rFonts w:cs="Times New Roman"/>
                <w:b/>
                <w:bCs/>
                <w:szCs w:val="24"/>
              </w:rPr>
            </w:pPr>
            <w:r w:rsidRPr="00670C33">
              <w:rPr>
                <w:rFonts w:cs="Times New Roman"/>
                <w:b/>
                <w:bCs/>
                <w:szCs w:val="24"/>
              </w:rPr>
              <w:t>Tutor</w:t>
            </w:r>
            <w:r>
              <w:rPr>
                <w:rFonts w:cs="Times New Roman"/>
                <w:b/>
                <w:bCs/>
                <w:szCs w:val="24"/>
              </w:rPr>
              <w:t>a</w:t>
            </w:r>
          </w:p>
        </w:tc>
      </w:tr>
    </w:tbl>
    <w:p w14:paraId="10AC9C7E" w14:textId="77777777" w:rsidR="00692CCC" w:rsidRDefault="00692CCC" w:rsidP="00692CCC"/>
    <w:p w14:paraId="0EB3B932" w14:textId="0B1E0981" w:rsidR="00692CCC" w:rsidRDefault="00692CCC" w:rsidP="00692CCC">
      <w:pPr>
        <w:jc w:val="center"/>
      </w:pPr>
    </w:p>
    <w:p w14:paraId="1FD4666B" w14:textId="77777777" w:rsidR="00692CCC" w:rsidRDefault="00692CCC" w:rsidP="00692CCC">
      <w:pPr>
        <w:jc w:val="center"/>
      </w:pPr>
    </w:p>
    <w:p w14:paraId="3269D3A4" w14:textId="2424A0A4" w:rsidR="00692CCC" w:rsidRDefault="00692CCC" w:rsidP="00692CCC">
      <w:pPr>
        <w:jc w:val="center"/>
      </w:pPr>
    </w:p>
    <w:p w14:paraId="2C3384E0" w14:textId="5112302F" w:rsidR="00C81AE0" w:rsidRDefault="00C81AE0" w:rsidP="00692CCC">
      <w:pPr>
        <w:jc w:val="center"/>
      </w:pPr>
    </w:p>
    <w:p w14:paraId="41CF68C5" w14:textId="4CF32468" w:rsidR="003B5D00" w:rsidRDefault="003B5D00" w:rsidP="00692CCC">
      <w:pPr>
        <w:jc w:val="center"/>
      </w:pPr>
    </w:p>
    <w:p w14:paraId="26C897A1" w14:textId="786DB9E7" w:rsidR="003B5D00" w:rsidRDefault="003B5D00" w:rsidP="00692CCC">
      <w:pPr>
        <w:jc w:val="center"/>
      </w:pPr>
    </w:p>
    <w:p w14:paraId="2481B886" w14:textId="1F90ABD9" w:rsidR="003B5D00" w:rsidRDefault="003B5D00" w:rsidP="00692CCC">
      <w:pPr>
        <w:jc w:val="center"/>
      </w:pPr>
    </w:p>
    <w:p w14:paraId="0C1D5C08" w14:textId="5D605B39" w:rsidR="003B5D00" w:rsidRDefault="003B5D00" w:rsidP="00692CCC">
      <w:pPr>
        <w:jc w:val="center"/>
      </w:pPr>
    </w:p>
    <w:p w14:paraId="54987C03" w14:textId="78DA64EA" w:rsidR="003B5D00" w:rsidRDefault="003B5D00" w:rsidP="00692CCC">
      <w:pPr>
        <w:jc w:val="center"/>
      </w:pPr>
    </w:p>
    <w:p w14:paraId="6D5E5F70" w14:textId="58804465" w:rsidR="003B5D00" w:rsidRDefault="003B5D00" w:rsidP="00692CCC">
      <w:pPr>
        <w:jc w:val="center"/>
      </w:pPr>
    </w:p>
    <w:p w14:paraId="4BCCC882" w14:textId="0A34F9B3" w:rsidR="003B5D00" w:rsidRDefault="003B5D00" w:rsidP="00692CCC">
      <w:pPr>
        <w:jc w:val="center"/>
      </w:pPr>
    </w:p>
    <w:p w14:paraId="2D5BECAB" w14:textId="3A932F24" w:rsidR="003B5D00" w:rsidRDefault="003B5D00" w:rsidP="00692CCC">
      <w:pPr>
        <w:jc w:val="center"/>
      </w:pPr>
    </w:p>
    <w:p w14:paraId="3B845BCF" w14:textId="5FC2E4F8" w:rsidR="003B5D00" w:rsidRDefault="003B5D00" w:rsidP="00692CCC">
      <w:pPr>
        <w:jc w:val="center"/>
      </w:pPr>
    </w:p>
    <w:p w14:paraId="52D6F6F4" w14:textId="4262BF1A" w:rsidR="003B5D00" w:rsidRDefault="003B5D00" w:rsidP="00692CCC">
      <w:pPr>
        <w:jc w:val="center"/>
      </w:pPr>
    </w:p>
    <w:p w14:paraId="614A2E1F" w14:textId="75D847C1" w:rsidR="00571918" w:rsidRDefault="00571918" w:rsidP="00692CCC">
      <w:pPr>
        <w:jc w:val="center"/>
      </w:pPr>
    </w:p>
    <w:p w14:paraId="0545B7EB" w14:textId="5EAD6F23" w:rsidR="00571918" w:rsidRDefault="00571918" w:rsidP="00692CCC">
      <w:pPr>
        <w:jc w:val="center"/>
      </w:pPr>
    </w:p>
    <w:p w14:paraId="3E8D7778" w14:textId="542D03B2" w:rsidR="00571918" w:rsidRDefault="00571918" w:rsidP="00692CCC">
      <w:pPr>
        <w:jc w:val="center"/>
      </w:pPr>
    </w:p>
    <w:p w14:paraId="5DF399FB" w14:textId="6567159D" w:rsidR="00571918" w:rsidRDefault="00571918" w:rsidP="00692CCC">
      <w:pPr>
        <w:jc w:val="center"/>
      </w:pPr>
    </w:p>
    <w:p w14:paraId="02C36507" w14:textId="6871C0D9" w:rsidR="00EC47D7" w:rsidRDefault="00EC47D7" w:rsidP="00692CCC">
      <w:pPr>
        <w:jc w:val="center"/>
        <w:rPr>
          <w:noProof/>
        </w:rPr>
      </w:pPr>
      <w:r>
        <w:rPr>
          <w:noProof/>
        </w:rPr>
        <w:lastRenderedPageBreak/>
        <w:drawing>
          <wp:anchor distT="0" distB="0" distL="114300" distR="114300" simplePos="0" relativeHeight="251686912" behindDoc="1" locked="0" layoutInCell="1" allowOverlap="1" wp14:anchorId="78F07A0D" wp14:editId="10B2F848">
            <wp:simplePos x="0" y="0"/>
            <wp:positionH relativeFrom="margin">
              <wp:align>center</wp:align>
            </wp:positionH>
            <wp:positionV relativeFrom="paragraph">
              <wp:posOffset>-749300</wp:posOffset>
            </wp:positionV>
            <wp:extent cx="7486015" cy="10229850"/>
            <wp:effectExtent l="0" t="0" r="635"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486608" cy="1023066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B5034C" w14:textId="139C2630" w:rsidR="00571918" w:rsidRDefault="00571918" w:rsidP="00692CCC">
      <w:pPr>
        <w:jc w:val="center"/>
      </w:pPr>
    </w:p>
    <w:p w14:paraId="29AF41AC" w14:textId="1A756FA4" w:rsidR="00571918" w:rsidRDefault="00571918" w:rsidP="00692CCC">
      <w:pPr>
        <w:jc w:val="center"/>
      </w:pPr>
    </w:p>
    <w:p w14:paraId="1A1FC943" w14:textId="2315A209" w:rsidR="003B5D00" w:rsidRDefault="003B5D00" w:rsidP="00692CCC">
      <w:pPr>
        <w:jc w:val="center"/>
      </w:pPr>
    </w:p>
    <w:p w14:paraId="48180C95" w14:textId="5E6255DD" w:rsidR="003B5D00" w:rsidRDefault="003B5D00" w:rsidP="00692CCC">
      <w:pPr>
        <w:jc w:val="center"/>
      </w:pPr>
    </w:p>
    <w:p w14:paraId="7D84E449" w14:textId="6E36BF06" w:rsidR="00EC47D7" w:rsidRDefault="00EC47D7" w:rsidP="00692CCC">
      <w:pPr>
        <w:jc w:val="center"/>
      </w:pPr>
    </w:p>
    <w:p w14:paraId="454B48C8" w14:textId="74340761" w:rsidR="00EC47D7" w:rsidRDefault="00EC47D7" w:rsidP="00692CCC">
      <w:pPr>
        <w:jc w:val="center"/>
      </w:pPr>
    </w:p>
    <w:p w14:paraId="0B0C1591" w14:textId="69A422EE" w:rsidR="00EC47D7" w:rsidRDefault="00EC47D7" w:rsidP="00692CCC">
      <w:pPr>
        <w:jc w:val="center"/>
      </w:pPr>
    </w:p>
    <w:p w14:paraId="58DCFAB2" w14:textId="308A70A2" w:rsidR="00EC47D7" w:rsidRDefault="00EC47D7" w:rsidP="00692CCC">
      <w:pPr>
        <w:jc w:val="center"/>
      </w:pPr>
    </w:p>
    <w:p w14:paraId="4A0FB4E4" w14:textId="579B77F4" w:rsidR="00EC47D7" w:rsidRDefault="00EC47D7" w:rsidP="00692CCC">
      <w:pPr>
        <w:jc w:val="center"/>
      </w:pPr>
    </w:p>
    <w:p w14:paraId="02559F6A" w14:textId="29D15BD5" w:rsidR="00EC47D7" w:rsidRDefault="00EC47D7" w:rsidP="00692CCC">
      <w:pPr>
        <w:jc w:val="center"/>
      </w:pPr>
    </w:p>
    <w:p w14:paraId="5FBCC84E" w14:textId="685D4594" w:rsidR="00EC47D7" w:rsidRDefault="00EC47D7" w:rsidP="00692CCC">
      <w:pPr>
        <w:jc w:val="center"/>
      </w:pPr>
    </w:p>
    <w:p w14:paraId="5D433886" w14:textId="76DC4CE2" w:rsidR="00EC47D7" w:rsidRDefault="00EC47D7" w:rsidP="00692CCC">
      <w:pPr>
        <w:jc w:val="center"/>
      </w:pPr>
    </w:p>
    <w:p w14:paraId="7C7E82FE" w14:textId="1C744515" w:rsidR="00EC47D7" w:rsidRDefault="00EC47D7" w:rsidP="00692CCC">
      <w:pPr>
        <w:jc w:val="center"/>
      </w:pPr>
    </w:p>
    <w:p w14:paraId="338B0561" w14:textId="775A3067" w:rsidR="00EC47D7" w:rsidRDefault="00EC47D7" w:rsidP="00692CCC">
      <w:pPr>
        <w:jc w:val="center"/>
      </w:pPr>
    </w:p>
    <w:p w14:paraId="59FFDB46" w14:textId="478BF002" w:rsidR="00EC47D7" w:rsidRDefault="00EC47D7" w:rsidP="00692CCC">
      <w:pPr>
        <w:jc w:val="center"/>
      </w:pPr>
    </w:p>
    <w:p w14:paraId="5E8365ED" w14:textId="71EA0FD5" w:rsidR="00EC47D7" w:rsidRDefault="00EC47D7" w:rsidP="00692CCC">
      <w:pPr>
        <w:jc w:val="center"/>
      </w:pPr>
    </w:p>
    <w:p w14:paraId="3B6E5D4F" w14:textId="13FE6E27" w:rsidR="00EC47D7" w:rsidRDefault="00EC47D7" w:rsidP="00692CCC">
      <w:pPr>
        <w:jc w:val="center"/>
      </w:pPr>
    </w:p>
    <w:p w14:paraId="22D48877" w14:textId="4E83FCD8" w:rsidR="00EC47D7" w:rsidRDefault="00EC47D7" w:rsidP="00692CCC">
      <w:pPr>
        <w:jc w:val="center"/>
      </w:pPr>
    </w:p>
    <w:p w14:paraId="3887CC7A" w14:textId="4CBC2E46" w:rsidR="00EC47D7" w:rsidRDefault="00EC47D7" w:rsidP="00692CCC">
      <w:pPr>
        <w:jc w:val="center"/>
      </w:pPr>
    </w:p>
    <w:p w14:paraId="6A4817FB" w14:textId="6ACCEF3E" w:rsidR="00EC47D7" w:rsidRDefault="00EC47D7" w:rsidP="00692CCC">
      <w:pPr>
        <w:jc w:val="center"/>
      </w:pPr>
    </w:p>
    <w:p w14:paraId="53030F6A" w14:textId="377332F2" w:rsidR="00EC47D7" w:rsidRDefault="00EC47D7" w:rsidP="00692CCC">
      <w:pPr>
        <w:jc w:val="center"/>
      </w:pPr>
    </w:p>
    <w:p w14:paraId="597634CC" w14:textId="26D44982" w:rsidR="00EC47D7" w:rsidRDefault="00EC47D7" w:rsidP="00692CCC">
      <w:pPr>
        <w:jc w:val="center"/>
      </w:pPr>
    </w:p>
    <w:p w14:paraId="3914BA12" w14:textId="6B332711" w:rsidR="00EC47D7" w:rsidRDefault="00EC47D7" w:rsidP="00692CCC">
      <w:pPr>
        <w:jc w:val="center"/>
      </w:pPr>
    </w:p>
    <w:p w14:paraId="246EB1E9" w14:textId="1E133B8F" w:rsidR="00EC47D7" w:rsidRDefault="00EC47D7" w:rsidP="00692CCC">
      <w:pPr>
        <w:jc w:val="center"/>
      </w:pPr>
      <w:r>
        <w:rPr>
          <w:noProof/>
        </w:rPr>
        <w:lastRenderedPageBreak/>
        <w:drawing>
          <wp:anchor distT="0" distB="0" distL="114300" distR="114300" simplePos="0" relativeHeight="251687936" behindDoc="1" locked="0" layoutInCell="1" allowOverlap="1" wp14:anchorId="1A963964" wp14:editId="575CA550">
            <wp:simplePos x="0" y="0"/>
            <wp:positionH relativeFrom="margin">
              <wp:posOffset>-1013460</wp:posOffset>
            </wp:positionH>
            <wp:positionV relativeFrom="paragraph">
              <wp:posOffset>3175</wp:posOffset>
            </wp:positionV>
            <wp:extent cx="7438713" cy="9563100"/>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448250" cy="957536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75B2C1" w14:textId="28578D7A" w:rsidR="00EC47D7" w:rsidRDefault="00EC47D7" w:rsidP="00692CCC">
      <w:pPr>
        <w:jc w:val="center"/>
      </w:pPr>
    </w:p>
    <w:p w14:paraId="41DB426F" w14:textId="1390703F" w:rsidR="00EC47D7" w:rsidRDefault="00EC47D7" w:rsidP="00692CCC">
      <w:pPr>
        <w:jc w:val="center"/>
      </w:pPr>
    </w:p>
    <w:p w14:paraId="272EE526" w14:textId="4D19A87D" w:rsidR="00EC47D7" w:rsidRDefault="00EC47D7" w:rsidP="00692CCC">
      <w:pPr>
        <w:jc w:val="center"/>
      </w:pPr>
    </w:p>
    <w:p w14:paraId="6C619A66" w14:textId="776D36D5" w:rsidR="00EC47D7" w:rsidRDefault="00EC47D7" w:rsidP="00692CCC">
      <w:pPr>
        <w:jc w:val="center"/>
      </w:pPr>
    </w:p>
    <w:p w14:paraId="33DD8C48" w14:textId="555B6638" w:rsidR="00EC47D7" w:rsidRDefault="00EC47D7" w:rsidP="00692CCC">
      <w:pPr>
        <w:jc w:val="center"/>
      </w:pPr>
    </w:p>
    <w:p w14:paraId="2E6D57CC" w14:textId="33CE04B4" w:rsidR="00EC47D7" w:rsidRDefault="00EC47D7" w:rsidP="00692CCC">
      <w:pPr>
        <w:jc w:val="center"/>
      </w:pPr>
    </w:p>
    <w:p w14:paraId="01972DD5" w14:textId="1FC5FFF3" w:rsidR="00EC47D7" w:rsidRDefault="00EC47D7" w:rsidP="00692CCC">
      <w:pPr>
        <w:jc w:val="center"/>
      </w:pPr>
    </w:p>
    <w:p w14:paraId="09F8D045" w14:textId="295A8E85" w:rsidR="00EC47D7" w:rsidRDefault="00EC47D7" w:rsidP="00692CCC">
      <w:pPr>
        <w:jc w:val="center"/>
      </w:pPr>
    </w:p>
    <w:p w14:paraId="121A3CEE" w14:textId="12D204EA" w:rsidR="00EC47D7" w:rsidRDefault="00EC47D7" w:rsidP="00692CCC">
      <w:pPr>
        <w:jc w:val="center"/>
      </w:pPr>
    </w:p>
    <w:p w14:paraId="00E78FC6" w14:textId="4E836074" w:rsidR="00EC47D7" w:rsidRDefault="00EC47D7" w:rsidP="00692CCC">
      <w:pPr>
        <w:jc w:val="center"/>
      </w:pPr>
    </w:p>
    <w:p w14:paraId="21182935" w14:textId="36F1A288" w:rsidR="00EC47D7" w:rsidRDefault="00EC47D7" w:rsidP="00692CCC">
      <w:pPr>
        <w:jc w:val="center"/>
      </w:pPr>
    </w:p>
    <w:p w14:paraId="6EF511CC" w14:textId="4AB8A982" w:rsidR="00EC47D7" w:rsidRDefault="00EC47D7" w:rsidP="00692CCC">
      <w:pPr>
        <w:jc w:val="center"/>
      </w:pPr>
    </w:p>
    <w:p w14:paraId="294BB75F" w14:textId="58C67481" w:rsidR="00EC47D7" w:rsidRDefault="00EC47D7" w:rsidP="00692CCC">
      <w:pPr>
        <w:jc w:val="center"/>
      </w:pPr>
    </w:p>
    <w:p w14:paraId="50704D28" w14:textId="7F4CDEA1" w:rsidR="00EC47D7" w:rsidRDefault="00EC47D7" w:rsidP="00692CCC">
      <w:pPr>
        <w:jc w:val="center"/>
      </w:pPr>
    </w:p>
    <w:p w14:paraId="4305C44B" w14:textId="4F484A2F" w:rsidR="00EC47D7" w:rsidRDefault="00EC47D7" w:rsidP="00692CCC">
      <w:pPr>
        <w:jc w:val="center"/>
      </w:pPr>
    </w:p>
    <w:p w14:paraId="2352DE38" w14:textId="3D23C876" w:rsidR="00EC47D7" w:rsidRDefault="00EC47D7" w:rsidP="00692CCC">
      <w:pPr>
        <w:jc w:val="center"/>
      </w:pPr>
    </w:p>
    <w:p w14:paraId="20CE2099" w14:textId="1EC55D3C" w:rsidR="00EC47D7" w:rsidRDefault="00EC47D7" w:rsidP="00692CCC">
      <w:pPr>
        <w:jc w:val="center"/>
      </w:pPr>
    </w:p>
    <w:p w14:paraId="14967D7F" w14:textId="6C593B8A" w:rsidR="00EC47D7" w:rsidRDefault="00EC47D7" w:rsidP="00692CCC">
      <w:pPr>
        <w:jc w:val="center"/>
      </w:pPr>
    </w:p>
    <w:p w14:paraId="364E0522" w14:textId="6A27C7AF" w:rsidR="00EC47D7" w:rsidRDefault="00EC47D7" w:rsidP="00692CCC">
      <w:pPr>
        <w:jc w:val="center"/>
      </w:pPr>
    </w:p>
    <w:p w14:paraId="132478B7" w14:textId="7937CCC8" w:rsidR="00EC47D7" w:rsidRDefault="00EC47D7" w:rsidP="00692CCC">
      <w:pPr>
        <w:jc w:val="center"/>
      </w:pPr>
    </w:p>
    <w:p w14:paraId="6CB81FB9" w14:textId="6EA5DAD7" w:rsidR="00EC47D7" w:rsidRDefault="00EC47D7" w:rsidP="00692CCC">
      <w:pPr>
        <w:jc w:val="center"/>
      </w:pPr>
    </w:p>
    <w:p w14:paraId="6BC953D4" w14:textId="25A1D13F" w:rsidR="00EC47D7" w:rsidRDefault="00EC47D7" w:rsidP="00692CCC">
      <w:pPr>
        <w:jc w:val="center"/>
      </w:pPr>
    </w:p>
    <w:p w14:paraId="4BE520A6" w14:textId="30225413" w:rsidR="00EC47D7" w:rsidRDefault="00EC47D7" w:rsidP="00692CCC">
      <w:pPr>
        <w:jc w:val="center"/>
      </w:pPr>
    </w:p>
    <w:p w14:paraId="30003997" w14:textId="58959638" w:rsidR="00EC47D7" w:rsidRDefault="00EC47D7" w:rsidP="00692CCC">
      <w:pPr>
        <w:jc w:val="center"/>
      </w:pPr>
      <w:r>
        <w:rPr>
          <w:noProof/>
        </w:rPr>
        <w:lastRenderedPageBreak/>
        <w:drawing>
          <wp:anchor distT="0" distB="0" distL="114300" distR="114300" simplePos="0" relativeHeight="251688960" behindDoc="1" locked="0" layoutInCell="1" allowOverlap="1" wp14:anchorId="41402DC1" wp14:editId="2117F65E">
            <wp:simplePos x="0" y="0"/>
            <wp:positionH relativeFrom="margin">
              <wp:posOffset>-1022985</wp:posOffset>
            </wp:positionH>
            <wp:positionV relativeFrom="paragraph">
              <wp:posOffset>-1025525</wp:posOffset>
            </wp:positionV>
            <wp:extent cx="7439025" cy="10544175"/>
            <wp:effectExtent l="0" t="0" r="9525" b="9525"/>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439025" cy="10544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9F85E7" w14:textId="74E0A503" w:rsidR="00EC47D7" w:rsidRDefault="00EC47D7" w:rsidP="00692CCC">
      <w:pPr>
        <w:jc w:val="center"/>
      </w:pPr>
    </w:p>
    <w:p w14:paraId="692769D6" w14:textId="2814196D" w:rsidR="00EC47D7" w:rsidRDefault="00EC47D7" w:rsidP="00692CCC">
      <w:pPr>
        <w:jc w:val="center"/>
      </w:pPr>
    </w:p>
    <w:p w14:paraId="2620268B" w14:textId="3A7361F6" w:rsidR="00EC47D7" w:rsidRDefault="00EC47D7" w:rsidP="00692CCC">
      <w:pPr>
        <w:jc w:val="center"/>
      </w:pPr>
    </w:p>
    <w:p w14:paraId="7781EE6F" w14:textId="4EA510E2" w:rsidR="00EC47D7" w:rsidRDefault="00EC47D7" w:rsidP="00692CCC">
      <w:pPr>
        <w:jc w:val="center"/>
      </w:pPr>
    </w:p>
    <w:p w14:paraId="2D8591FC" w14:textId="783E28E4" w:rsidR="00EC47D7" w:rsidRDefault="00EC47D7" w:rsidP="00692CCC">
      <w:pPr>
        <w:jc w:val="center"/>
      </w:pPr>
    </w:p>
    <w:p w14:paraId="03B3A373" w14:textId="15722F84" w:rsidR="00EC47D7" w:rsidRDefault="00EC47D7" w:rsidP="00692CCC">
      <w:pPr>
        <w:jc w:val="center"/>
      </w:pPr>
    </w:p>
    <w:p w14:paraId="0ADDDCC5" w14:textId="7C6B3A78" w:rsidR="00EC47D7" w:rsidRDefault="00EC47D7" w:rsidP="00692CCC">
      <w:pPr>
        <w:jc w:val="center"/>
      </w:pPr>
    </w:p>
    <w:p w14:paraId="38AF03AE" w14:textId="2D2D0E3E" w:rsidR="00EC47D7" w:rsidRDefault="00EC47D7" w:rsidP="00692CCC">
      <w:pPr>
        <w:jc w:val="center"/>
      </w:pPr>
    </w:p>
    <w:p w14:paraId="348826CF" w14:textId="66459536" w:rsidR="00EC47D7" w:rsidRDefault="00EC47D7" w:rsidP="00692CCC">
      <w:pPr>
        <w:jc w:val="center"/>
      </w:pPr>
    </w:p>
    <w:p w14:paraId="167A136F" w14:textId="6448427E" w:rsidR="00EC47D7" w:rsidRDefault="00EC47D7" w:rsidP="00692CCC">
      <w:pPr>
        <w:jc w:val="center"/>
      </w:pPr>
    </w:p>
    <w:p w14:paraId="432BCC51" w14:textId="024A1286" w:rsidR="00EC47D7" w:rsidRDefault="00EC47D7" w:rsidP="00692CCC">
      <w:pPr>
        <w:jc w:val="center"/>
      </w:pPr>
    </w:p>
    <w:p w14:paraId="6EB56303" w14:textId="3FA45D1C" w:rsidR="00EC47D7" w:rsidRDefault="00EC47D7" w:rsidP="00692CCC">
      <w:pPr>
        <w:jc w:val="center"/>
      </w:pPr>
    </w:p>
    <w:p w14:paraId="1F94BEAF" w14:textId="28640C4D" w:rsidR="00EC47D7" w:rsidRDefault="00EC47D7" w:rsidP="00692CCC">
      <w:pPr>
        <w:jc w:val="center"/>
      </w:pPr>
    </w:p>
    <w:p w14:paraId="2138BFD0" w14:textId="1923603D" w:rsidR="00EC47D7" w:rsidRDefault="00EC47D7" w:rsidP="00692CCC">
      <w:pPr>
        <w:jc w:val="center"/>
      </w:pPr>
    </w:p>
    <w:p w14:paraId="7D2FB72F" w14:textId="2A937AAA" w:rsidR="00EC47D7" w:rsidRDefault="00EC47D7" w:rsidP="00692CCC">
      <w:pPr>
        <w:jc w:val="center"/>
      </w:pPr>
    </w:p>
    <w:p w14:paraId="76D59782" w14:textId="7B224890" w:rsidR="00EC47D7" w:rsidRDefault="00EC47D7" w:rsidP="00692CCC">
      <w:pPr>
        <w:jc w:val="center"/>
      </w:pPr>
    </w:p>
    <w:p w14:paraId="6D46C3B5" w14:textId="4ECED949" w:rsidR="00EC47D7" w:rsidRDefault="00EC47D7" w:rsidP="00692CCC">
      <w:pPr>
        <w:jc w:val="center"/>
      </w:pPr>
    </w:p>
    <w:p w14:paraId="707299F6" w14:textId="77896767" w:rsidR="00EC47D7" w:rsidRDefault="00EC47D7" w:rsidP="00692CCC">
      <w:pPr>
        <w:jc w:val="center"/>
      </w:pPr>
    </w:p>
    <w:p w14:paraId="6D50D021" w14:textId="504D699D" w:rsidR="00EC47D7" w:rsidRDefault="00EC47D7" w:rsidP="00692CCC">
      <w:pPr>
        <w:jc w:val="center"/>
      </w:pPr>
    </w:p>
    <w:p w14:paraId="44D98DF7" w14:textId="69282614" w:rsidR="00EC47D7" w:rsidRDefault="00EC47D7" w:rsidP="00692CCC">
      <w:pPr>
        <w:jc w:val="center"/>
      </w:pPr>
    </w:p>
    <w:p w14:paraId="4449B5F1" w14:textId="5AD5AEDF" w:rsidR="00EC47D7" w:rsidRDefault="00EC47D7" w:rsidP="00692CCC">
      <w:pPr>
        <w:jc w:val="center"/>
      </w:pPr>
    </w:p>
    <w:p w14:paraId="52A2966C" w14:textId="42719F47" w:rsidR="00EC47D7" w:rsidRDefault="00EC47D7" w:rsidP="00692CCC">
      <w:pPr>
        <w:jc w:val="center"/>
      </w:pPr>
    </w:p>
    <w:p w14:paraId="1BF82BCE" w14:textId="1AB53C7B" w:rsidR="00EC47D7" w:rsidRDefault="00EC47D7" w:rsidP="00692CCC">
      <w:pPr>
        <w:jc w:val="center"/>
      </w:pPr>
    </w:p>
    <w:p w14:paraId="35DDE877" w14:textId="73CC4741" w:rsidR="00EC47D7" w:rsidRDefault="00EC47D7" w:rsidP="00692CCC">
      <w:pPr>
        <w:jc w:val="center"/>
      </w:pPr>
      <w:bookmarkStart w:id="26" w:name="_GoBack"/>
      <w:r>
        <w:rPr>
          <w:noProof/>
        </w:rPr>
        <w:lastRenderedPageBreak/>
        <w:drawing>
          <wp:anchor distT="0" distB="0" distL="114300" distR="114300" simplePos="0" relativeHeight="251689984" behindDoc="1" locked="0" layoutInCell="1" allowOverlap="1" wp14:anchorId="20E7C57F" wp14:editId="3D2DBAE4">
            <wp:simplePos x="0" y="0"/>
            <wp:positionH relativeFrom="margin">
              <wp:posOffset>-975360</wp:posOffset>
            </wp:positionH>
            <wp:positionV relativeFrom="paragraph">
              <wp:posOffset>-958850</wp:posOffset>
            </wp:positionV>
            <wp:extent cx="7410450" cy="10458450"/>
            <wp:effectExtent l="0" t="0" r="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410450" cy="1045845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26"/>
    </w:p>
    <w:p w14:paraId="3A986060" w14:textId="02B61AFF" w:rsidR="00EC47D7" w:rsidRDefault="00EC47D7" w:rsidP="00692CCC">
      <w:pPr>
        <w:jc w:val="center"/>
      </w:pPr>
    </w:p>
    <w:p w14:paraId="1F364D21" w14:textId="0139B014" w:rsidR="00EC47D7" w:rsidRDefault="00EC47D7" w:rsidP="00692CCC">
      <w:pPr>
        <w:jc w:val="center"/>
      </w:pPr>
    </w:p>
    <w:p w14:paraId="1D24A584" w14:textId="21EE7FEA" w:rsidR="00EC47D7" w:rsidRDefault="00EC47D7" w:rsidP="00692CCC">
      <w:pPr>
        <w:jc w:val="center"/>
      </w:pPr>
    </w:p>
    <w:p w14:paraId="55ADF382" w14:textId="0D63ACF7" w:rsidR="00EC47D7" w:rsidRDefault="00EC47D7" w:rsidP="00692CCC">
      <w:pPr>
        <w:jc w:val="center"/>
      </w:pPr>
    </w:p>
    <w:p w14:paraId="43EF3CB9" w14:textId="544B9CD4" w:rsidR="00EC47D7" w:rsidRDefault="00EC47D7" w:rsidP="00692CCC">
      <w:pPr>
        <w:jc w:val="center"/>
      </w:pPr>
    </w:p>
    <w:p w14:paraId="37EB6A9A" w14:textId="5D656D63" w:rsidR="00EC47D7" w:rsidRDefault="00EC47D7" w:rsidP="00692CCC">
      <w:pPr>
        <w:jc w:val="center"/>
      </w:pPr>
    </w:p>
    <w:p w14:paraId="172247D5" w14:textId="192A7A31" w:rsidR="00EC47D7" w:rsidRDefault="00EC47D7" w:rsidP="00692CCC">
      <w:pPr>
        <w:jc w:val="center"/>
      </w:pPr>
    </w:p>
    <w:p w14:paraId="0D9E6C0A" w14:textId="11A384FE" w:rsidR="00EC47D7" w:rsidRDefault="00EC47D7" w:rsidP="00692CCC">
      <w:pPr>
        <w:jc w:val="center"/>
      </w:pPr>
    </w:p>
    <w:p w14:paraId="4931B115" w14:textId="12633DEF" w:rsidR="00EC47D7" w:rsidRDefault="00EC47D7" w:rsidP="00692CCC">
      <w:pPr>
        <w:jc w:val="center"/>
      </w:pPr>
    </w:p>
    <w:p w14:paraId="044BC25C" w14:textId="77777777" w:rsidR="00EC47D7" w:rsidRDefault="00EC47D7" w:rsidP="00692CCC">
      <w:pPr>
        <w:jc w:val="center"/>
      </w:pPr>
    </w:p>
    <w:sectPr w:rsidR="00EC47D7" w:rsidSect="00ED60C4">
      <w:headerReference w:type="default" r:id="rId25"/>
      <w:pgSz w:w="11907" w:h="16840" w:code="9"/>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7F1EE3" w14:textId="77777777" w:rsidR="00DA000D" w:rsidRDefault="00DA000D" w:rsidP="00152FA8">
      <w:pPr>
        <w:spacing w:after="0" w:line="240" w:lineRule="auto"/>
      </w:pPr>
      <w:r>
        <w:separator/>
      </w:r>
    </w:p>
  </w:endnote>
  <w:endnote w:type="continuationSeparator" w:id="0">
    <w:p w14:paraId="380D1ECE" w14:textId="77777777" w:rsidR="00DA000D" w:rsidRDefault="00DA000D" w:rsidP="00152F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6C0FFF" w14:textId="77777777" w:rsidR="00571918" w:rsidRDefault="0057191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07995A" w14:textId="77777777" w:rsidR="00DA000D" w:rsidRDefault="00DA000D" w:rsidP="00152FA8">
      <w:pPr>
        <w:spacing w:after="0" w:line="240" w:lineRule="auto"/>
      </w:pPr>
      <w:r>
        <w:separator/>
      </w:r>
    </w:p>
  </w:footnote>
  <w:footnote w:type="continuationSeparator" w:id="0">
    <w:p w14:paraId="4306CA38" w14:textId="77777777" w:rsidR="00DA000D" w:rsidRDefault="00DA000D" w:rsidP="00152F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175DA9" w14:textId="77777777" w:rsidR="00571918" w:rsidRPr="00F44906" w:rsidRDefault="00571918" w:rsidP="0035131F">
    <w:pPr>
      <w:pStyle w:val="Encabezado"/>
      <w:rPr>
        <w:lang w:val="es-419"/>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CellMar>
        <w:left w:w="0" w:type="dxa"/>
        <w:right w:w="0" w:type="dxa"/>
      </w:tblCellMar>
      <w:tblLook w:val="04A0" w:firstRow="1" w:lastRow="0" w:firstColumn="1" w:lastColumn="0" w:noHBand="0" w:noVBand="1"/>
    </w:tblPr>
    <w:tblGrid>
      <w:gridCol w:w="2835"/>
      <w:gridCol w:w="2835"/>
      <w:gridCol w:w="2834"/>
    </w:tblGrid>
    <w:tr w:rsidR="00571918" w:rsidRPr="005A1EA9" w14:paraId="37A5D5B3" w14:textId="77777777">
      <w:trPr>
        <w:trHeight w:val="720"/>
      </w:trPr>
      <w:tc>
        <w:tcPr>
          <w:tcW w:w="1667" w:type="pct"/>
        </w:tcPr>
        <w:p w14:paraId="068AD8A4" w14:textId="77777777" w:rsidR="00571918" w:rsidRDefault="00571918">
          <w:pPr>
            <w:pStyle w:val="Encabezado"/>
            <w:rPr>
              <w:color w:val="4472C4" w:themeColor="accent1"/>
            </w:rPr>
          </w:pPr>
        </w:p>
      </w:tc>
      <w:tc>
        <w:tcPr>
          <w:tcW w:w="1667" w:type="pct"/>
        </w:tcPr>
        <w:p w14:paraId="17A5CAD2" w14:textId="77777777" w:rsidR="00571918" w:rsidRDefault="00571918">
          <w:pPr>
            <w:pStyle w:val="Encabezado"/>
            <w:jc w:val="center"/>
            <w:rPr>
              <w:color w:val="4472C4" w:themeColor="accent1"/>
            </w:rPr>
          </w:pPr>
        </w:p>
      </w:tc>
      <w:tc>
        <w:tcPr>
          <w:tcW w:w="1666" w:type="pct"/>
        </w:tcPr>
        <w:p w14:paraId="4E629974" w14:textId="77777777" w:rsidR="00571918" w:rsidRPr="005A1EA9" w:rsidRDefault="00571918">
          <w:pPr>
            <w:pStyle w:val="Encabezado"/>
            <w:jc w:val="right"/>
          </w:pPr>
          <w:r w:rsidRPr="005A1EA9">
            <w:rPr>
              <w:szCs w:val="24"/>
            </w:rPr>
            <w:fldChar w:fldCharType="begin"/>
          </w:r>
          <w:r w:rsidRPr="005A1EA9">
            <w:rPr>
              <w:szCs w:val="24"/>
            </w:rPr>
            <w:instrText>PAGE   \* MERGEFORMAT</w:instrText>
          </w:r>
          <w:r w:rsidRPr="005A1EA9">
            <w:rPr>
              <w:szCs w:val="24"/>
            </w:rPr>
            <w:fldChar w:fldCharType="separate"/>
          </w:r>
          <w:r w:rsidRPr="005A1EA9">
            <w:rPr>
              <w:szCs w:val="24"/>
              <w:lang w:val="es-ES"/>
            </w:rPr>
            <w:t>0</w:t>
          </w:r>
          <w:r w:rsidRPr="005A1EA9">
            <w:rPr>
              <w:szCs w:val="24"/>
            </w:rPr>
            <w:fldChar w:fldCharType="end"/>
          </w:r>
        </w:p>
      </w:tc>
    </w:tr>
  </w:tbl>
  <w:p w14:paraId="075E5487" w14:textId="77777777" w:rsidR="00571918" w:rsidRPr="00F44906" w:rsidRDefault="00571918" w:rsidP="0035131F">
    <w:pPr>
      <w:pStyle w:val="Encabezado"/>
      <w:rPr>
        <w:lang w:val="es-419"/>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CellMar>
        <w:left w:w="0" w:type="dxa"/>
        <w:right w:w="0" w:type="dxa"/>
      </w:tblCellMar>
      <w:tblLook w:val="04A0" w:firstRow="1" w:lastRow="0" w:firstColumn="1" w:lastColumn="0" w:noHBand="0" w:noVBand="1"/>
    </w:tblPr>
    <w:tblGrid>
      <w:gridCol w:w="3010"/>
      <w:gridCol w:w="3009"/>
      <w:gridCol w:w="3007"/>
    </w:tblGrid>
    <w:tr w:rsidR="00571918" w:rsidRPr="0035131F" w14:paraId="22B5B743" w14:textId="77777777">
      <w:trPr>
        <w:trHeight w:val="720"/>
      </w:trPr>
      <w:tc>
        <w:tcPr>
          <w:tcW w:w="1667" w:type="pct"/>
        </w:tcPr>
        <w:p w14:paraId="4E51037E" w14:textId="77777777" w:rsidR="00571918" w:rsidRDefault="00571918">
          <w:pPr>
            <w:pStyle w:val="Encabezado"/>
            <w:rPr>
              <w:color w:val="4472C4" w:themeColor="accent1"/>
            </w:rPr>
          </w:pPr>
        </w:p>
      </w:tc>
      <w:tc>
        <w:tcPr>
          <w:tcW w:w="1667" w:type="pct"/>
        </w:tcPr>
        <w:p w14:paraId="14FFC4D4" w14:textId="77777777" w:rsidR="00571918" w:rsidRDefault="00571918">
          <w:pPr>
            <w:pStyle w:val="Encabezado"/>
            <w:jc w:val="center"/>
            <w:rPr>
              <w:color w:val="4472C4" w:themeColor="accent1"/>
            </w:rPr>
          </w:pPr>
        </w:p>
      </w:tc>
      <w:tc>
        <w:tcPr>
          <w:tcW w:w="1666" w:type="pct"/>
        </w:tcPr>
        <w:p w14:paraId="332EBA81" w14:textId="77777777" w:rsidR="00571918" w:rsidRPr="0035131F" w:rsidRDefault="00571918">
          <w:pPr>
            <w:pStyle w:val="Encabezado"/>
            <w:jc w:val="right"/>
          </w:pPr>
          <w:r w:rsidRPr="0035131F">
            <w:rPr>
              <w:szCs w:val="24"/>
            </w:rPr>
            <w:fldChar w:fldCharType="begin"/>
          </w:r>
          <w:r w:rsidRPr="0035131F">
            <w:rPr>
              <w:szCs w:val="24"/>
            </w:rPr>
            <w:instrText>PAGE   \* MERGEFORMAT</w:instrText>
          </w:r>
          <w:r w:rsidRPr="0035131F">
            <w:rPr>
              <w:szCs w:val="24"/>
            </w:rPr>
            <w:fldChar w:fldCharType="separate"/>
          </w:r>
          <w:r w:rsidRPr="0035131F">
            <w:rPr>
              <w:szCs w:val="24"/>
              <w:lang w:val="es-ES"/>
            </w:rPr>
            <w:t>0</w:t>
          </w:r>
          <w:r w:rsidRPr="0035131F">
            <w:rPr>
              <w:szCs w:val="24"/>
            </w:rPr>
            <w:fldChar w:fldCharType="end"/>
          </w:r>
        </w:p>
      </w:tc>
    </w:tr>
  </w:tbl>
  <w:p w14:paraId="30445B5C" w14:textId="77777777" w:rsidR="00571918" w:rsidRPr="00F44906" w:rsidRDefault="00571918" w:rsidP="0035131F">
    <w:pPr>
      <w:pStyle w:val="Encabezado"/>
      <w:rPr>
        <w:lang w:val="es-419"/>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CellMar>
        <w:left w:w="0" w:type="dxa"/>
        <w:right w:w="0" w:type="dxa"/>
      </w:tblCellMar>
      <w:tblLook w:val="04A0" w:firstRow="1" w:lastRow="0" w:firstColumn="1" w:lastColumn="0" w:noHBand="0" w:noVBand="1"/>
    </w:tblPr>
    <w:tblGrid>
      <w:gridCol w:w="2835"/>
      <w:gridCol w:w="2835"/>
      <w:gridCol w:w="2834"/>
    </w:tblGrid>
    <w:tr w:rsidR="00571918" w:rsidRPr="0035131F" w14:paraId="74E75940" w14:textId="77777777">
      <w:trPr>
        <w:trHeight w:val="720"/>
      </w:trPr>
      <w:tc>
        <w:tcPr>
          <w:tcW w:w="1667" w:type="pct"/>
        </w:tcPr>
        <w:p w14:paraId="23A4824C" w14:textId="77777777" w:rsidR="00571918" w:rsidRDefault="00571918">
          <w:pPr>
            <w:pStyle w:val="Encabezado"/>
            <w:rPr>
              <w:color w:val="4472C4" w:themeColor="accent1"/>
            </w:rPr>
          </w:pPr>
        </w:p>
      </w:tc>
      <w:tc>
        <w:tcPr>
          <w:tcW w:w="1667" w:type="pct"/>
        </w:tcPr>
        <w:p w14:paraId="792774BF" w14:textId="77777777" w:rsidR="00571918" w:rsidRDefault="00571918">
          <w:pPr>
            <w:pStyle w:val="Encabezado"/>
            <w:jc w:val="center"/>
            <w:rPr>
              <w:color w:val="4472C4" w:themeColor="accent1"/>
            </w:rPr>
          </w:pPr>
        </w:p>
      </w:tc>
      <w:tc>
        <w:tcPr>
          <w:tcW w:w="1666" w:type="pct"/>
        </w:tcPr>
        <w:p w14:paraId="79B6CD1A" w14:textId="486D8307" w:rsidR="00571918" w:rsidRPr="0035131F" w:rsidRDefault="00571918">
          <w:pPr>
            <w:pStyle w:val="Encabezado"/>
            <w:jc w:val="right"/>
          </w:pPr>
        </w:p>
      </w:tc>
    </w:tr>
  </w:tbl>
  <w:p w14:paraId="6A57E15C" w14:textId="77777777" w:rsidR="00571918" w:rsidRPr="00F44906" w:rsidRDefault="00571918" w:rsidP="0035131F">
    <w:pPr>
      <w:pStyle w:val="Encabezado"/>
      <w:rPr>
        <w:lang w:val="es-419"/>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3334" w:type="pct"/>
      <w:tblCellMar>
        <w:left w:w="0" w:type="dxa"/>
        <w:right w:w="0" w:type="dxa"/>
      </w:tblCellMar>
      <w:tblLook w:val="04A0" w:firstRow="1" w:lastRow="0" w:firstColumn="1" w:lastColumn="0" w:noHBand="0" w:noVBand="1"/>
    </w:tblPr>
    <w:tblGrid>
      <w:gridCol w:w="2835"/>
      <w:gridCol w:w="2836"/>
    </w:tblGrid>
    <w:tr w:rsidR="00571918" w:rsidRPr="0035131F" w14:paraId="5F282D95" w14:textId="77777777" w:rsidTr="0035131F">
      <w:trPr>
        <w:trHeight w:val="720"/>
      </w:trPr>
      <w:tc>
        <w:tcPr>
          <w:tcW w:w="2500" w:type="pct"/>
        </w:tcPr>
        <w:p w14:paraId="6F731001" w14:textId="77777777" w:rsidR="00571918" w:rsidRDefault="00571918">
          <w:pPr>
            <w:pStyle w:val="Encabezado"/>
            <w:rPr>
              <w:color w:val="4472C4" w:themeColor="accent1"/>
            </w:rPr>
          </w:pPr>
        </w:p>
      </w:tc>
      <w:tc>
        <w:tcPr>
          <w:tcW w:w="2500" w:type="pct"/>
        </w:tcPr>
        <w:p w14:paraId="2C39E363" w14:textId="77777777" w:rsidR="00571918" w:rsidRDefault="00571918">
          <w:pPr>
            <w:pStyle w:val="Encabezado"/>
            <w:jc w:val="center"/>
            <w:rPr>
              <w:color w:val="4472C4" w:themeColor="accent1"/>
            </w:rPr>
          </w:pPr>
        </w:p>
      </w:tc>
    </w:tr>
  </w:tbl>
  <w:p w14:paraId="23698A6B" w14:textId="77777777" w:rsidR="00571918" w:rsidRPr="00F44906" w:rsidRDefault="00571918" w:rsidP="0035131F">
    <w:pPr>
      <w:pStyle w:val="Encabezado"/>
      <w:rPr>
        <w:lang w:val="es-419"/>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D3D68"/>
    <w:multiLevelType w:val="hybridMultilevel"/>
    <w:tmpl w:val="EDA6BA94"/>
    <w:lvl w:ilvl="0" w:tplc="300A000B">
      <w:start w:val="1"/>
      <w:numFmt w:val="bullet"/>
      <w:lvlText w:val=""/>
      <w:lvlJc w:val="left"/>
      <w:pPr>
        <w:ind w:left="1364" w:hanging="360"/>
      </w:pPr>
      <w:rPr>
        <w:rFonts w:ascii="Wingdings" w:hAnsi="Wingdings" w:hint="default"/>
      </w:rPr>
    </w:lvl>
    <w:lvl w:ilvl="1" w:tplc="300A0003" w:tentative="1">
      <w:start w:val="1"/>
      <w:numFmt w:val="bullet"/>
      <w:lvlText w:val="o"/>
      <w:lvlJc w:val="left"/>
      <w:pPr>
        <w:ind w:left="2084" w:hanging="360"/>
      </w:pPr>
      <w:rPr>
        <w:rFonts w:ascii="Courier New" w:hAnsi="Courier New" w:cs="Courier New" w:hint="default"/>
      </w:rPr>
    </w:lvl>
    <w:lvl w:ilvl="2" w:tplc="300A0005" w:tentative="1">
      <w:start w:val="1"/>
      <w:numFmt w:val="bullet"/>
      <w:lvlText w:val=""/>
      <w:lvlJc w:val="left"/>
      <w:pPr>
        <w:ind w:left="2804" w:hanging="360"/>
      </w:pPr>
      <w:rPr>
        <w:rFonts w:ascii="Wingdings" w:hAnsi="Wingdings" w:hint="default"/>
      </w:rPr>
    </w:lvl>
    <w:lvl w:ilvl="3" w:tplc="300A0001" w:tentative="1">
      <w:start w:val="1"/>
      <w:numFmt w:val="bullet"/>
      <w:lvlText w:val=""/>
      <w:lvlJc w:val="left"/>
      <w:pPr>
        <w:ind w:left="3524" w:hanging="360"/>
      </w:pPr>
      <w:rPr>
        <w:rFonts w:ascii="Symbol" w:hAnsi="Symbol" w:hint="default"/>
      </w:rPr>
    </w:lvl>
    <w:lvl w:ilvl="4" w:tplc="300A0003" w:tentative="1">
      <w:start w:val="1"/>
      <w:numFmt w:val="bullet"/>
      <w:lvlText w:val="o"/>
      <w:lvlJc w:val="left"/>
      <w:pPr>
        <w:ind w:left="4244" w:hanging="360"/>
      </w:pPr>
      <w:rPr>
        <w:rFonts w:ascii="Courier New" w:hAnsi="Courier New" w:cs="Courier New" w:hint="default"/>
      </w:rPr>
    </w:lvl>
    <w:lvl w:ilvl="5" w:tplc="300A0005" w:tentative="1">
      <w:start w:val="1"/>
      <w:numFmt w:val="bullet"/>
      <w:lvlText w:val=""/>
      <w:lvlJc w:val="left"/>
      <w:pPr>
        <w:ind w:left="4964" w:hanging="360"/>
      </w:pPr>
      <w:rPr>
        <w:rFonts w:ascii="Wingdings" w:hAnsi="Wingdings" w:hint="default"/>
      </w:rPr>
    </w:lvl>
    <w:lvl w:ilvl="6" w:tplc="300A0001" w:tentative="1">
      <w:start w:val="1"/>
      <w:numFmt w:val="bullet"/>
      <w:lvlText w:val=""/>
      <w:lvlJc w:val="left"/>
      <w:pPr>
        <w:ind w:left="5684" w:hanging="360"/>
      </w:pPr>
      <w:rPr>
        <w:rFonts w:ascii="Symbol" w:hAnsi="Symbol" w:hint="default"/>
      </w:rPr>
    </w:lvl>
    <w:lvl w:ilvl="7" w:tplc="300A0003" w:tentative="1">
      <w:start w:val="1"/>
      <w:numFmt w:val="bullet"/>
      <w:lvlText w:val="o"/>
      <w:lvlJc w:val="left"/>
      <w:pPr>
        <w:ind w:left="6404" w:hanging="360"/>
      </w:pPr>
      <w:rPr>
        <w:rFonts w:ascii="Courier New" w:hAnsi="Courier New" w:cs="Courier New" w:hint="default"/>
      </w:rPr>
    </w:lvl>
    <w:lvl w:ilvl="8" w:tplc="300A0005" w:tentative="1">
      <w:start w:val="1"/>
      <w:numFmt w:val="bullet"/>
      <w:lvlText w:val=""/>
      <w:lvlJc w:val="left"/>
      <w:pPr>
        <w:ind w:left="7124" w:hanging="360"/>
      </w:pPr>
      <w:rPr>
        <w:rFonts w:ascii="Wingdings" w:hAnsi="Wingdings" w:hint="default"/>
      </w:rPr>
    </w:lvl>
  </w:abstractNum>
  <w:abstractNum w:abstractNumId="1" w15:restartNumberingAfterBreak="0">
    <w:nsid w:val="040575C1"/>
    <w:multiLevelType w:val="hybridMultilevel"/>
    <w:tmpl w:val="893C3AD8"/>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2" w15:restartNumberingAfterBreak="0">
    <w:nsid w:val="049A3870"/>
    <w:multiLevelType w:val="hybridMultilevel"/>
    <w:tmpl w:val="C82A7AA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06E4069C"/>
    <w:multiLevelType w:val="hybridMultilevel"/>
    <w:tmpl w:val="8E96B0D4"/>
    <w:lvl w:ilvl="0" w:tplc="300A000F">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 w15:restartNumberingAfterBreak="0">
    <w:nsid w:val="0C426836"/>
    <w:multiLevelType w:val="hybridMultilevel"/>
    <w:tmpl w:val="6658B4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1289440C"/>
    <w:multiLevelType w:val="hybridMultilevel"/>
    <w:tmpl w:val="622807C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6" w15:restartNumberingAfterBreak="0">
    <w:nsid w:val="140D7B45"/>
    <w:multiLevelType w:val="hybridMultilevel"/>
    <w:tmpl w:val="994C7438"/>
    <w:lvl w:ilvl="0" w:tplc="300A000F">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7" w15:restartNumberingAfterBreak="0">
    <w:nsid w:val="16FA251F"/>
    <w:multiLevelType w:val="hybridMultilevel"/>
    <w:tmpl w:val="632C21AE"/>
    <w:lvl w:ilvl="0" w:tplc="A4BC4BC0">
      <w:start w:val="6"/>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8" w15:restartNumberingAfterBreak="0">
    <w:nsid w:val="190517CB"/>
    <w:multiLevelType w:val="hybridMultilevel"/>
    <w:tmpl w:val="0B26155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1ACA6922"/>
    <w:multiLevelType w:val="hybridMultilevel"/>
    <w:tmpl w:val="884C718A"/>
    <w:lvl w:ilvl="0" w:tplc="C598FB62">
      <w:start w:val="1"/>
      <w:numFmt w:val="decimal"/>
      <w:lvlText w:val="%1."/>
      <w:lvlJc w:val="left"/>
      <w:pPr>
        <w:ind w:left="1080" w:hanging="360"/>
      </w:pPr>
      <w:rPr>
        <w:rFonts w:hint="default"/>
      </w:rPr>
    </w:lvl>
    <w:lvl w:ilvl="1" w:tplc="0C0A0019">
      <w:start w:val="1"/>
      <w:numFmt w:val="lowerLetter"/>
      <w:lvlText w:val="%2."/>
      <w:lvlJc w:val="left"/>
      <w:pPr>
        <w:ind w:left="1068"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15:restartNumberingAfterBreak="0">
    <w:nsid w:val="1EBF47CA"/>
    <w:multiLevelType w:val="hybridMultilevel"/>
    <w:tmpl w:val="B018360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22D86FFF"/>
    <w:multiLevelType w:val="hybridMultilevel"/>
    <w:tmpl w:val="BF5CAB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29985F92"/>
    <w:multiLevelType w:val="hybridMultilevel"/>
    <w:tmpl w:val="5A7E02F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15:restartNumberingAfterBreak="0">
    <w:nsid w:val="2A147849"/>
    <w:multiLevelType w:val="hybridMultilevel"/>
    <w:tmpl w:val="FEB04F2E"/>
    <w:lvl w:ilvl="0" w:tplc="F0A6953E">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4" w15:restartNumberingAfterBreak="0">
    <w:nsid w:val="2F4A5EDE"/>
    <w:multiLevelType w:val="hybridMultilevel"/>
    <w:tmpl w:val="C65EB7DC"/>
    <w:lvl w:ilvl="0" w:tplc="300A000B">
      <w:start w:val="1"/>
      <w:numFmt w:val="bullet"/>
      <w:lvlText w:val=""/>
      <w:lvlJc w:val="left"/>
      <w:pPr>
        <w:ind w:left="1004" w:hanging="360"/>
      </w:pPr>
      <w:rPr>
        <w:rFonts w:ascii="Wingdings" w:hAnsi="Wingdings"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5" w15:restartNumberingAfterBreak="0">
    <w:nsid w:val="31D97F28"/>
    <w:multiLevelType w:val="hybridMultilevel"/>
    <w:tmpl w:val="E76CC13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15:restartNumberingAfterBreak="0">
    <w:nsid w:val="38C10831"/>
    <w:multiLevelType w:val="hybridMultilevel"/>
    <w:tmpl w:val="05F258BE"/>
    <w:lvl w:ilvl="0" w:tplc="300A000F">
      <w:start w:val="1"/>
      <w:numFmt w:val="decimal"/>
      <w:lvlText w:val="%1."/>
      <w:lvlJc w:val="left"/>
      <w:pPr>
        <w:ind w:left="643"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7" w15:restartNumberingAfterBreak="0">
    <w:nsid w:val="3D7C0090"/>
    <w:multiLevelType w:val="hybridMultilevel"/>
    <w:tmpl w:val="6212E6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3FAE253D"/>
    <w:multiLevelType w:val="hybridMultilevel"/>
    <w:tmpl w:val="BB0411C6"/>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9" w15:restartNumberingAfterBreak="0">
    <w:nsid w:val="40F82CBC"/>
    <w:multiLevelType w:val="hybridMultilevel"/>
    <w:tmpl w:val="DA42AF0A"/>
    <w:lvl w:ilvl="0" w:tplc="8872E4B6">
      <w:start w:val="5"/>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0" w15:restartNumberingAfterBreak="0">
    <w:nsid w:val="48523C14"/>
    <w:multiLevelType w:val="hybridMultilevel"/>
    <w:tmpl w:val="68501C38"/>
    <w:lvl w:ilvl="0" w:tplc="300A0001">
      <w:start w:val="1"/>
      <w:numFmt w:val="bullet"/>
      <w:lvlText w:val=""/>
      <w:lvlJc w:val="left"/>
      <w:pPr>
        <w:ind w:left="720" w:hanging="360"/>
      </w:pPr>
      <w:rPr>
        <w:rFonts w:ascii="Symbol" w:hAnsi="Symbol" w:hint="default"/>
      </w:rPr>
    </w:lvl>
    <w:lvl w:ilvl="1" w:tplc="13AE81F4">
      <w:numFmt w:val="bullet"/>
      <w:lvlText w:val="–"/>
      <w:lvlJc w:val="left"/>
      <w:pPr>
        <w:ind w:left="1440" w:hanging="360"/>
      </w:pPr>
      <w:rPr>
        <w:rFonts w:ascii="Times New Roman" w:eastAsiaTheme="minorHAnsi" w:hAnsi="Times New Roman" w:cs="Times New Roman"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48912868"/>
    <w:multiLevelType w:val="hybridMultilevel"/>
    <w:tmpl w:val="0C52FA2E"/>
    <w:lvl w:ilvl="0" w:tplc="1BC48000">
      <w:start w:val="1"/>
      <w:numFmt w:val="decimal"/>
      <w:lvlText w:val="%1."/>
      <w:lvlJc w:val="left"/>
      <w:pPr>
        <w:ind w:left="1080" w:hanging="360"/>
      </w:pPr>
      <w:rPr>
        <w:rFonts w:hint="default"/>
        <w:b w:val="0"/>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2" w15:restartNumberingAfterBreak="0">
    <w:nsid w:val="4A556675"/>
    <w:multiLevelType w:val="hybridMultilevel"/>
    <w:tmpl w:val="ABEAB13E"/>
    <w:lvl w:ilvl="0" w:tplc="300A000F">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3" w15:restartNumberingAfterBreak="0">
    <w:nsid w:val="4DD656D8"/>
    <w:multiLevelType w:val="hybridMultilevel"/>
    <w:tmpl w:val="BEB0F91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15:restartNumberingAfterBreak="0">
    <w:nsid w:val="50115906"/>
    <w:multiLevelType w:val="hybridMultilevel"/>
    <w:tmpl w:val="0DA85BAA"/>
    <w:lvl w:ilvl="0" w:tplc="BBF8B248">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5" w15:restartNumberingAfterBreak="0">
    <w:nsid w:val="57521A1A"/>
    <w:multiLevelType w:val="hybridMultilevel"/>
    <w:tmpl w:val="3BBAC1AC"/>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26" w15:restartNumberingAfterBreak="0">
    <w:nsid w:val="5C61522C"/>
    <w:multiLevelType w:val="hybridMultilevel"/>
    <w:tmpl w:val="34922DC2"/>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27" w15:restartNumberingAfterBreak="0">
    <w:nsid w:val="5D235EFC"/>
    <w:multiLevelType w:val="hybridMultilevel"/>
    <w:tmpl w:val="75E08008"/>
    <w:lvl w:ilvl="0" w:tplc="300A000F">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8" w15:restartNumberingAfterBreak="0">
    <w:nsid w:val="5E1068D3"/>
    <w:multiLevelType w:val="hybridMultilevel"/>
    <w:tmpl w:val="8E6408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697165E2"/>
    <w:multiLevelType w:val="hybridMultilevel"/>
    <w:tmpl w:val="6096F04E"/>
    <w:lvl w:ilvl="0" w:tplc="99FAA0AC">
      <w:start w:val="1"/>
      <w:numFmt w:val="decimal"/>
      <w:lvlText w:val="%1."/>
      <w:lvlJc w:val="left"/>
      <w:pPr>
        <w:ind w:left="643" w:hanging="360"/>
      </w:pPr>
      <w:rPr>
        <w:rFonts w:ascii="Arial" w:hAnsi="Arial" w:cs="Arial"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0" w15:restartNumberingAfterBreak="0">
    <w:nsid w:val="6C0130CD"/>
    <w:multiLevelType w:val="hybridMultilevel"/>
    <w:tmpl w:val="15C6D30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15:restartNumberingAfterBreak="0">
    <w:nsid w:val="6FC82C3B"/>
    <w:multiLevelType w:val="hybridMultilevel"/>
    <w:tmpl w:val="1B9CADD4"/>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32" w15:restartNumberingAfterBreak="0">
    <w:nsid w:val="751865E4"/>
    <w:multiLevelType w:val="hybridMultilevel"/>
    <w:tmpl w:val="68201416"/>
    <w:lvl w:ilvl="0" w:tplc="300A000F">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33" w15:restartNumberingAfterBreak="0">
    <w:nsid w:val="786A3D94"/>
    <w:multiLevelType w:val="hybridMultilevel"/>
    <w:tmpl w:val="872C1248"/>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4" w15:restartNumberingAfterBreak="0">
    <w:nsid w:val="78CC73BE"/>
    <w:multiLevelType w:val="hybridMultilevel"/>
    <w:tmpl w:val="66AC57E2"/>
    <w:lvl w:ilvl="0" w:tplc="F04E6FB8">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35" w15:restartNumberingAfterBreak="0">
    <w:nsid w:val="796B4904"/>
    <w:multiLevelType w:val="hybridMultilevel"/>
    <w:tmpl w:val="E9DE7E7C"/>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36" w15:restartNumberingAfterBreak="0">
    <w:nsid w:val="7B151BA7"/>
    <w:multiLevelType w:val="hybridMultilevel"/>
    <w:tmpl w:val="F648B3CA"/>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num w:numId="1">
    <w:abstractNumId w:val="30"/>
  </w:num>
  <w:num w:numId="2">
    <w:abstractNumId w:val="20"/>
  </w:num>
  <w:num w:numId="3">
    <w:abstractNumId w:val="8"/>
  </w:num>
  <w:num w:numId="4">
    <w:abstractNumId w:val="17"/>
  </w:num>
  <w:num w:numId="5">
    <w:abstractNumId w:val="11"/>
  </w:num>
  <w:num w:numId="6">
    <w:abstractNumId w:val="9"/>
  </w:num>
  <w:num w:numId="7">
    <w:abstractNumId w:val="33"/>
  </w:num>
  <w:num w:numId="8">
    <w:abstractNumId w:val="36"/>
  </w:num>
  <w:num w:numId="9">
    <w:abstractNumId w:val="18"/>
  </w:num>
  <w:num w:numId="10">
    <w:abstractNumId w:val="14"/>
  </w:num>
  <w:num w:numId="11">
    <w:abstractNumId w:val="0"/>
  </w:num>
  <w:num w:numId="12">
    <w:abstractNumId w:val="5"/>
  </w:num>
  <w:num w:numId="13">
    <w:abstractNumId w:val="28"/>
  </w:num>
  <w:num w:numId="14">
    <w:abstractNumId w:val="7"/>
  </w:num>
  <w:num w:numId="15">
    <w:abstractNumId w:val="19"/>
  </w:num>
  <w:num w:numId="16">
    <w:abstractNumId w:val="24"/>
  </w:num>
  <w:num w:numId="17">
    <w:abstractNumId w:val="2"/>
  </w:num>
  <w:num w:numId="18">
    <w:abstractNumId w:val="23"/>
  </w:num>
  <w:num w:numId="19">
    <w:abstractNumId w:val="15"/>
  </w:num>
  <w:num w:numId="20">
    <w:abstractNumId w:val="26"/>
  </w:num>
  <w:num w:numId="21">
    <w:abstractNumId w:val="10"/>
  </w:num>
  <w:num w:numId="22">
    <w:abstractNumId w:val="1"/>
  </w:num>
  <w:num w:numId="23">
    <w:abstractNumId w:val="4"/>
  </w:num>
  <w:num w:numId="24">
    <w:abstractNumId w:val="29"/>
  </w:num>
  <w:num w:numId="25">
    <w:abstractNumId w:val="21"/>
  </w:num>
  <w:num w:numId="26">
    <w:abstractNumId w:val="13"/>
  </w:num>
  <w:num w:numId="27">
    <w:abstractNumId w:val="34"/>
  </w:num>
  <w:num w:numId="28">
    <w:abstractNumId w:val="25"/>
  </w:num>
  <w:num w:numId="29">
    <w:abstractNumId w:val="32"/>
  </w:num>
  <w:num w:numId="30">
    <w:abstractNumId w:val="22"/>
  </w:num>
  <w:num w:numId="31">
    <w:abstractNumId w:val="27"/>
  </w:num>
  <w:num w:numId="32">
    <w:abstractNumId w:val="31"/>
  </w:num>
  <w:num w:numId="33">
    <w:abstractNumId w:val="6"/>
  </w:num>
  <w:num w:numId="34">
    <w:abstractNumId w:val="35"/>
  </w:num>
  <w:num w:numId="35">
    <w:abstractNumId w:val="3"/>
  </w:num>
  <w:num w:numId="36">
    <w:abstractNumId w:val="16"/>
  </w:num>
  <w:num w:numId="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2FA8"/>
    <w:rsid w:val="000020B2"/>
    <w:rsid w:val="00013843"/>
    <w:rsid w:val="00023B78"/>
    <w:rsid w:val="00051627"/>
    <w:rsid w:val="00067082"/>
    <w:rsid w:val="0007032B"/>
    <w:rsid w:val="000B3716"/>
    <w:rsid w:val="000C7645"/>
    <w:rsid w:val="000E2A18"/>
    <w:rsid w:val="000F7DAA"/>
    <w:rsid w:val="00102DB9"/>
    <w:rsid w:val="00104195"/>
    <w:rsid w:val="001142C0"/>
    <w:rsid w:val="001352C8"/>
    <w:rsid w:val="00152FA8"/>
    <w:rsid w:val="001646E3"/>
    <w:rsid w:val="001725B1"/>
    <w:rsid w:val="00176700"/>
    <w:rsid w:val="00184BEF"/>
    <w:rsid w:val="001E2B34"/>
    <w:rsid w:val="001E2E77"/>
    <w:rsid w:val="001E7BCE"/>
    <w:rsid w:val="0023541A"/>
    <w:rsid w:val="002438F6"/>
    <w:rsid w:val="0025512F"/>
    <w:rsid w:val="00262D76"/>
    <w:rsid w:val="00264B6C"/>
    <w:rsid w:val="00290934"/>
    <w:rsid w:val="00291954"/>
    <w:rsid w:val="002A6E70"/>
    <w:rsid w:val="002B5CE0"/>
    <w:rsid w:val="002E07D5"/>
    <w:rsid w:val="002E110A"/>
    <w:rsid w:val="00301176"/>
    <w:rsid w:val="003071C9"/>
    <w:rsid w:val="003138E1"/>
    <w:rsid w:val="003438E0"/>
    <w:rsid w:val="00343DD0"/>
    <w:rsid w:val="00350B6F"/>
    <w:rsid w:val="0035131F"/>
    <w:rsid w:val="003661D3"/>
    <w:rsid w:val="00376483"/>
    <w:rsid w:val="00385DE8"/>
    <w:rsid w:val="003903D9"/>
    <w:rsid w:val="003B5D00"/>
    <w:rsid w:val="00442231"/>
    <w:rsid w:val="004637A6"/>
    <w:rsid w:val="0046440E"/>
    <w:rsid w:val="00472D49"/>
    <w:rsid w:val="00475EF7"/>
    <w:rsid w:val="00490C04"/>
    <w:rsid w:val="00493A20"/>
    <w:rsid w:val="004956BD"/>
    <w:rsid w:val="004961E7"/>
    <w:rsid w:val="00497488"/>
    <w:rsid w:val="004B051E"/>
    <w:rsid w:val="004B1225"/>
    <w:rsid w:val="004B43BB"/>
    <w:rsid w:val="004B4CAF"/>
    <w:rsid w:val="004B5124"/>
    <w:rsid w:val="004C1D00"/>
    <w:rsid w:val="004C4086"/>
    <w:rsid w:val="004E1C17"/>
    <w:rsid w:val="004E209D"/>
    <w:rsid w:val="004F68DF"/>
    <w:rsid w:val="005144E8"/>
    <w:rsid w:val="005173D3"/>
    <w:rsid w:val="0055099F"/>
    <w:rsid w:val="005620F2"/>
    <w:rsid w:val="00571918"/>
    <w:rsid w:val="00572ABD"/>
    <w:rsid w:val="00591FC0"/>
    <w:rsid w:val="005A1EA9"/>
    <w:rsid w:val="005B3D13"/>
    <w:rsid w:val="005B5B97"/>
    <w:rsid w:val="005D1C49"/>
    <w:rsid w:val="005D6340"/>
    <w:rsid w:val="005E5759"/>
    <w:rsid w:val="005E633F"/>
    <w:rsid w:val="005F3BE5"/>
    <w:rsid w:val="005F7997"/>
    <w:rsid w:val="00633625"/>
    <w:rsid w:val="00642134"/>
    <w:rsid w:val="00655D35"/>
    <w:rsid w:val="00655DD6"/>
    <w:rsid w:val="00692762"/>
    <w:rsid w:val="00692CCC"/>
    <w:rsid w:val="006B5F9F"/>
    <w:rsid w:val="006C1541"/>
    <w:rsid w:val="006D4B24"/>
    <w:rsid w:val="006F73E5"/>
    <w:rsid w:val="00702D50"/>
    <w:rsid w:val="00710ABC"/>
    <w:rsid w:val="00740746"/>
    <w:rsid w:val="00753C21"/>
    <w:rsid w:val="0077245D"/>
    <w:rsid w:val="00785FEB"/>
    <w:rsid w:val="00792ED0"/>
    <w:rsid w:val="007B288A"/>
    <w:rsid w:val="007B7FFA"/>
    <w:rsid w:val="008055B0"/>
    <w:rsid w:val="00857E9D"/>
    <w:rsid w:val="008614CC"/>
    <w:rsid w:val="008820DC"/>
    <w:rsid w:val="00885627"/>
    <w:rsid w:val="0089116E"/>
    <w:rsid w:val="008917FA"/>
    <w:rsid w:val="008918AB"/>
    <w:rsid w:val="00893FD4"/>
    <w:rsid w:val="008974E9"/>
    <w:rsid w:val="008A14A2"/>
    <w:rsid w:val="008A5237"/>
    <w:rsid w:val="008C420B"/>
    <w:rsid w:val="008C7419"/>
    <w:rsid w:val="0090096C"/>
    <w:rsid w:val="0092153C"/>
    <w:rsid w:val="009246D2"/>
    <w:rsid w:val="00927B62"/>
    <w:rsid w:val="00947C15"/>
    <w:rsid w:val="00963844"/>
    <w:rsid w:val="00972F85"/>
    <w:rsid w:val="00992D66"/>
    <w:rsid w:val="009934D5"/>
    <w:rsid w:val="009A27E5"/>
    <w:rsid w:val="009A4967"/>
    <w:rsid w:val="009B11D7"/>
    <w:rsid w:val="009B79C0"/>
    <w:rsid w:val="009F3327"/>
    <w:rsid w:val="00A01CC0"/>
    <w:rsid w:val="00A0779C"/>
    <w:rsid w:val="00A21876"/>
    <w:rsid w:val="00A40C8D"/>
    <w:rsid w:val="00A44018"/>
    <w:rsid w:val="00A47C34"/>
    <w:rsid w:val="00A5043A"/>
    <w:rsid w:val="00A54A8A"/>
    <w:rsid w:val="00A57A86"/>
    <w:rsid w:val="00A951C9"/>
    <w:rsid w:val="00AB2397"/>
    <w:rsid w:val="00AC1F49"/>
    <w:rsid w:val="00AC43E0"/>
    <w:rsid w:val="00AE3DB3"/>
    <w:rsid w:val="00AF4C6D"/>
    <w:rsid w:val="00B021E9"/>
    <w:rsid w:val="00B25F00"/>
    <w:rsid w:val="00B270AD"/>
    <w:rsid w:val="00B53AF0"/>
    <w:rsid w:val="00B5487C"/>
    <w:rsid w:val="00B606AF"/>
    <w:rsid w:val="00B61208"/>
    <w:rsid w:val="00B814EF"/>
    <w:rsid w:val="00B845FD"/>
    <w:rsid w:val="00BC030F"/>
    <w:rsid w:val="00BC2706"/>
    <w:rsid w:val="00BE1459"/>
    <w:rsid w:val="00BE7009"/>
    <w:rsid w:val="00C260B2"/>
    <w:rsid w:val="00C423E4"/>
    <w:rsid w:val="00C604E3"/>
    <w:rsid w:val="00C7629B"/>
    <w:rsid w:val="00C81AE0"/>
    <w:rsid w:val="00C81D3F"/>
    <w:rsid w:val="00C85D3B"/>
    <w:rsid w:val="00C869DC"/>
    <w:rsid w:val="00CD0460"/>
    <w:rsid w:val="00CD45E6"/>
    <w:rsid w:val="00CD4F7B"/>
    <w:rsid w:val="00CF38C5"/>
    <w:rsid w:val="00CF5A47"/>
    <w:rsid w:val="00D036F5"/>
    <w:rsid w:val="00D06E75"/>
    <w:rsid w:val="00D218C0"/>
    <w:rsid w:val="00D25B49"/>
    <w:rsid w:val="00D332DD"/>
    <w:rsid w:val="00DA000D"/>
    <w:rsid w:val="00DA3EB7"/>
    <w:rsid w:val="00DA5AD0"/>
    <w:rsid w:val="00DB58B5"/>
    <w:rsid w:val="00DD1321"/>
    <w:rsid w:val="00DD7136"/>
    <w:rsid w:val="00DF663D"/>
    <w:rsid w:val="00E06B53"/>
    <w:rsid w:val="00E24EF1"/>
    <w:rsid w:val="00E5779C"/>
    <w:rsid w:val="00E61B8C"/>
    <w:rsid w:val="00E70120"/>
    <w:rsid w:val="00E975F7"/>
    <w:rsid w:val="00EA005F"/>
    <w:rsid w:val="00EA50CB"/>
    <w:rsid w:val="00EA6BBA"/>
    <w:rsid w:val="00EC47D7"/>
    <w:rsid w:val="00ED2FF9"/>
    <w:rsid w:val="00ED60C4"/>
    <w:rsid w:val="00EE1CA1"/>
    <w:rsid w:val="00F234CB"/>
    <w:rsid w:val="00F34AA9"/>
    <w:rsid w:val="00F440F4"/>
    <w:rsid w:val="00F44906"/>
    <w:rsid w:val="00F45332"/>
    <w:rsid w:val="00F54B86"/>
    <w:rsid w:val="00F714A5"/>
    <w:rsid w:val="00F823C7"/>
    <w:rsid w:val="00F93A6F"/>
    <w:rsid w:val="00FA4D9E"/>
    <w:rsid w:val="00FC049B"/>
    <w:rsid w:val="00FC6EC1"/>
    <w:rsid w:val="00FD0606"/>
    <w:rsid w:val="00FD7427"/>
    <w:rsid w:val="00FE050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C36739"/>
  <w15:chartTrackingRefBased/>
  <w15:docId w15:val="{84F0104C-B64A-437A-B61C-A108A77CC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917FA"/>
    <w:pPr>
      <w:spacing w:line="360" w:lineRule="auto"/>
      <w:jc w:val="both"/>
    </w:pPr>
    <w:rPr>
      <w:rFonts w:ascii="Times New Roman" w:hAnsi="Times New Roman"/>
      <w:sz w:val="24"/>
    </w:rPr>
  </w:style>
  <w:style w:type="paragraph" w:styleId="Ttulo1">
    <w:name w:val="heading 1"/>
    <w:basedOn w:val="Normal"/>
    <w:next w:val="Normal"/>
    <w:link w:val="Ttulo1Car"/>
    <w:uiPriority w:val="9"/>
    <w:qFormat/>
    <w:rsid w:val="00152FA8"/>
    <w:pPr>
      <w:keepNext/>
      <w:keepLines/>
      <w:spacing w:before="240" w:after="0"/>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4637A6"/>
    <w:pPr>
      <w:keepNext/>
      <w:keepLines/>
      <w:spacing w:before="40" w:after="0"/>
      <w:outlineLvl w:val="1"/>
    </w:pPr>
    <w:rPr>
      <w:rFonts w:eastAsiaTheme="majorEastAsia" w:cstheme="majorBidi"/>
      <w:b/>
      <w:szCs w:val="26"/>
    </w:rPr>
  </w:style>
  <w:style w:type="paragraph" w:styleId="Ttulo4">
    <w:name w:val="heading 4"/>
    <w:basedOn w:val="Normal"/>
    <w:next w:val="Normal"/>
    <w:link w:val="Ttulo4Car"/>
    <w:uiPriority w:val="9"/>
    <w:semiHidden/>
    <w:unhideWhenUsed/>
    <w:qFormat/>
    <w:rsid w:val="00692CC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52FA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52FA8"/>
  </w:style>
  <w:style w:type="paragraph" w:styleId="Piedepgina">
    <w:name w:val="footer"/>
    <w:basedOn w:val="Normal"/>
    <w:link w:val="PiedepginaCar"/>
    <w:uiPriority w:val="99"/>
    <w:unhideWhenUsed/>
    <w:rsid w:val="00152FA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52FA8"/>
  </w:style>
  <w:style w:type="character" w:customStyle="1" w:styleId="Ttulo1Car">
    <w:name w:val="Título 1 Car"/>
    <w:basedOn w:val="Fuentedeprrafopredeter"/>
    <w:link w:val="Ttulo1"/>
    <w:uiPriority w:val="9"/>
    <w:rsid w:val="00152FA8"/>
    <w:rPr>
      <w:rFonts w:ascii="Times New Roman" w:eastAsiaTheme="majorEastAsia" w:hAnsi="Times New Roman" w:cstheme="majorBidi"/>
      <w:b/>
      <w:sz w:val="24"/>
      <w:szCs w:val="32"/>
    </w:rPr>
  </w:style>
  <w:style w:type="paragraph" w:styleId="Bibliografa">
    <w:name w:val="Bibliography"/>
    <w:basedOn w:val="Normal"/>
    <w:next w:val="Normal"/>
    <w:uiPriority w:val="37"/>
    <w:unhideWhenUsed/>
    <w:rsid w:val="00A5043A"/>
    <w:pPr>
      <w:spacing w:after="0" w:line="480" w:lineRule="auto"/>
      <w:ind w:left="720" w:hanging="720"/>
    </w:pPr>
  </w:style>
  <w:style w:type="character" w:customStyle="1" w:styleId="Ttulo2Car">
    <w:name w:val="Título 2 Car"/>
    <w:basedOn w:val="Fuentedeprrafopredeter"/>
    <w:link w:val="Ttulo2"/>
    <w:uiPriority w:val="9"/>
    <w:rsid w:val="004637A6"/>
    <w:rPr>
      <w:rFonts w:ascii="Times New Roman" w:eastAsiaTheme="majorEastAsia" w:hAnsi="Times New Roman" w:cstheme="majorBidi"/>
      <w:b/>
      <w:sz w:val="24"/>
      <w:szCs w:val="26"/>
    </w:rPr>
  </w:style>
  <w:style w:type="paragraph" w:styleId="Textoindependiente">
    <w:name w:val="Body Text"/>
    <w:basedOn w:val="Normal"/>
    <w:link w:val="TextoindependienteCar"/>
    <w:uiPriority w:val="1"/>
    <w:qFormat/>
    <w:rsid w:val="004637A6"/>
    <w:pPr>
      <w:widowControl w:val="0"/>
      <w:autoSpaceDE w:val="0"/>
      <w:autoSpaceDN w:val="0"/>
      <w:spacing w:after="0" w:line="240" w:lineRule="auto"/>
      <w:jc w:val="left"/>
    </w:pPr>
    <w:rPr>
      <w:rFonts w:eastAsia="Times New Roman" w:cs="Times New Roman"/>
      <w:kern w:val="0"/>
      <w:szCs w:val="24"/>
      <w:lang w:val="es-ES"/>
      <w14:ligatures w14:val="none"/>
    </w:rPr>
  </w:style>
  <w:style w:type="character" w:customStyle="1" w:styleId="TextoindependienteCar">
    <w:name w:val="Texto independiente Car"/>
    <w:basedOn w:val="Fuentedeprrafopredeter"/>
    <w:link w:val="Textoindependiente"/>
    <w:uiPriority w:val="1"/>
    <w:rsid w:val="004637A6"/>
    <w:rPr>
      <w:rFonts w:ascii="Times New Roman" w:eastAsia="Times New Roman" w:hAnsi="Times New Roman" w:cs="Times New Roman"/>
      <w:kern w:val="0"/>
      <w:sz w:val="24"/>
      <w:szCs w:val="24"/>
      <w:lang w:val="es-ES"/>
      <w14:ligatures w14:val="none"/>
    </w:rPr>
  </w:style>
  <w:style w:type="paragraph" w:styleId="Prrafodelista">
    <w:name w:val="List Paragraph"/>
    <w:basedOn w:val="Normal"/>
    <w:uiPriority w:val="34"/>
    <w:qFormat/>
    <w:rsid w:val="00E06B53"/>
    <w:pPr>
      <w:ind w:left="720"/>
      <w:contextualSpacing/>
    </w:pPr>
  </w:style>
  <w:style w:type="table" w:styleId="Tablaconcuadrcula">
    <w:name w:val="Table Grid"/>
    <w:basedOn w:val="Tablanormal"/>
    <w:uiPriority w:val="39"/>
    <w:rsid w:val="00AF4C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55099F"/>
    <w:rPr>
      <w:i/>
      <w:iCs/>
    </w:rPr>
  </w:style>
  <w:style w:type="paragraph" w:styleId="NormalWeb">
    <w:name w:val="Normal (Web)"/>
    <w:basedOn w:val="Normal"/>
    <w:uiPriority w:val="99"/>
    <w:unhideWhenUsed/>
    <w:rsid w:val="00350B6F"/>
    <w:pPr>
      <w:spacing w:before="100" w:beforeAutospacing="1" w:after="100" w:afterAutospacing="1" w:line="240" w:lineRule="auto"/>
      <w:jc w:val="left"/>
    </w:pPr>
    <w:rPr>
      <w:rFonts w:eastAsia="Times New Roman" w:cs="Times New Roman"/>
      <w:kern w:val="0"/>
      <w:szCs w:val="24"/>
      <w:lang w:val="en-US"/>
      <w14:ligatures w14:val="none"/>
    </w:rPr>
  </w:style>
  <w:style w:type="character" w:styleId="Textoennegrita">
    <w:name w:val="Strong"/>
    <w:basedOn w:val="Fuentedeprrafopredeter"/>
    <w:uiPriority w:val="22"/>
    <w:qFormat/>
    <w:rsid w:val="00AC43E0"/>
    <w:rPr>
      <w:b/>
      <w:bCs/>
    </w:rPr>
  </w:style>
  <w:style w:type="character" w:customStyle="1" w:styleId="Ttulo4Car">
    <w:name w:val="Título 4 Car"/>
    <w:basedOn w:val="Fuentedeprrafopredeter"/>
    <w:link w:val="Ttulo4"/>
    <w:uiPriority w:val="9"/>
    <w:semiHidden/>
    <w:rsid w:val="00692CCC"/>
    <w:rPr>
      <w:rFonts w:asciiTheme="majorHAnsi" w:eastAsiaTheme="majorEastAsia" w:hAnsiTheme="majorHAnsi" w:cstheme="majorBidi"/>
      <w:i/>
      <w:iCs/>
      <w:color w:val="2F5496" w:themeColor="accent1" w:themeShade="BF"/>
      <w:sz w:val="24"/>
    </w:rPr>
  </w:style>
  <w:style w:type="character" w:styleId="Refdecomentario">
    <w:name w:val="annotation reference"/>
    <w:basedOn w:val="Fuentedeprrafopredeter"/>
    <w:uiPriority w:val="99"/>
    <w:semiHidden/>
    <w:unhideWhenUsed/>
    <w:rsid w:val="00B021E9"/>
    <w:rPr>
      <w:sz w:val="16"/>
      <w:szCs w:val="16"/>
    </w:rPr>
  </w:style>
  <w:style w:type="paragraph" w:styleId="Textocomentario">
    <w:name w:val="annotation text"/>
    <w:basedOn w:val="Normal"/>
    <w:link w:val="TextocomentarioCar"/>
    <w:uiPriority w:val="99"/>
    <w:semiHidden/>
    <w:unhideWhenUsed/>
    <w:rsid w:val="00B021E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021E9"/>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B021E9"/>
    <w:rPr>
      <w:b/>
      <w:bCs/>
    </w:rPr>
  </w:style>
  <w:style w:type="character" w:customStyle="1" w:styleId="AsuntodelcomentarioCar">
    <w:name w:val="Asunto del comentario Car"/>
    <w:basedOn w:val="TextocomentarioCar"/>
    <w:link w:val="Asuntodelcomentario"/>
    <w:uiPriority w:val="99"/>
    <w:semiHidden/>
    <w:rsid w:val="00B021E9"/>
    <w:rPr>
      <w:rFonts w:ascii="Times New Roman" w:hAnsi="Times New Roman"/>
      <w:b/>
      <w:bCs/>
      <w:sz w:val="20"/>
      <w:szCs w:val="20"/>
    </w:rPr>
  </w:style>
  <w:style w:type="paragraph" w:styleId="TtuloTDC">
    <w:name w:val="TOC Heading"/>
    <w:basedOn w:val="Ttulo1"/>
    <w:next w:val="Normal"/>
    <w:uiPriority w:val="39"/>
    <w:unhideWhenUsed/>
    <w:qFormat/>
    <w:rsid w:val="000020B2"/>
    <w:pPr>
      <w:spacing w:line="259" w:lineRule="auto"/>
      <w:jc w:val="left"/>
      <w:outlineLvl w:val="9"/>
    </w:pPr>
    <w:rPr>
      <w:rFonts w:asciiTheme="majorHAnsi" w:hAnsiTheme="majorHAnsi"/>
      <w:b w:val="0"/>
      <w:color w:val="2F5496" w:themeColor="accent1" w:themeShade="BF"/>
      <w:kern w:val="0"/>
      <w:sz w:val="32"/>
      <w:lang w:eastAsia="es-EC"/>
      <w14:ligatures w14:val="none"/>
    </w:rPr>
  </w:style>
  <w:style w:type="paragraph" w:styleId="TDC1">
    <w:name w:val="toc 1"/>
    <w:basedOn w:val="Normal"/>
    <w:next w:val="Normal"/>
    <w:autoRedefine/>
    <w:uiPriority w:val="39"/>
    <w:unhideWhenUsed/>
    <w:rsid w:val="000020B2"/>
    <w:pPr>
      <w:spacing w:after="100"/>
    </w:pPr>
  </w:style>
  <w:style w:type="paragraph" w:styleId="TDC2">
    <w:name w:val="toc 2"/>
    <w:basedOn w:val="Normal"/>
    <w:next w:val="Normal"/>
    <w:autoRedefine/>
    <w:uiPriority w:val="39"/>
    <w:unhideWhenUsed/>
    <w:rsid w:val="000020B2"/>
    <w:pPr>
      <w:spacing w:after="100"/>
      <w:ind w:left="240"/>
    </w:pPr>
  </w:style>
  <w:style w:type="character" w:styleId="Hipervnculo">
    <w:name w:val="Hyperlink"/>
    <w:basedOn w:val="Fuentedeprrafopredeter"/>
    <w:uiPriority w:val="99"/>
    <w:unhideWhenUsed/>
    <w:rsid w:val="000020B2"/>
    <w:rPr>
      <w:color w:val="0563C1" w:themeColor="hyperlink"/>
      <w:u w:val="single"/>
    </w:rPr>
  </w:style>
  <w:style w:type="paragraph" w:customStyle="1" w:styleId="paragraph">
    <w:name w:val="paragraph"/>
    <w:basedOn w:val="Normal"/>
    <w:rsid w:val="00291954"/>
    <w:pPr>
      <w:spacing w:before="100" w:beforeAutospacing="1" w:after="100" w:afterAutospacing="1" w:line="240" w:lineRule="auto"/>
      <w:jc w:val="left"/>
    </w:pPr>
    <w:rPr>
      <w:rFonts w:eastAsia="Times New Roman" w:cs="Times New Roman"/>
      <w:kern w:val="0"/>
      <w:szCs w:val="24"/>
      <w:lang w:eastAsia="es-EC"/>
      <w14:ligatures w14:val="none"/>
    </w:rPr>
  </w:style>
  <w:style w:type="character" w:customStyle="1" w:styleId="normaltextrun">
    <w:name w:val="normaltextrun"/>
    <w:basedOn w:val="Fuentedeprrafopredeter"/>
    <w:rsid w:val="00291954"/>
  </w:style>
  <w:style w:type="character" w:customStyle="1" w:styleId="eop">
    <w:name w:val="eop"/>
    <w:basedOn w:val="Fuentedeprrafopredeter"/>
    <w:rsid w:val="002919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5308431">
      <w:bodyDiv w:val="1"/>
      <w:marLeft w:val="0"/>
      <w:marRight w:val="0"/>
      <w:marTop w:val="0"/>
      <w:marBottom w:val="0"/>
      <w:divBdr>
        <w:top w:val="none" w:sz="0" w:space="0" w:color="auto"/>
        <w:left w:val="none" w:sz="0" w:space="0" w:color="auto"/>
        <w:bottom w:val="none" w:sz="0" w:space="0" w:color="auto"/>
        <w:right w:val="none" w:sz="0" w:space="0" w:color="auto"/>
      </w:divBdr>
    </w:div>
    <w:div w:id="505556437">
      <w:bodyDiv w:val="1"/>
      <w:marLeft w:val="0"/>
      <w:marRight w:val="0"/>
      <w:marTop w:val="0"/>
      <w:marBottom w:val="0"/>
      <w:divBdr>
        <w:top w:val="none" w:sz="0" w:space="0" w:color="auto"/>
        <w:left w:val="none" w:sz="0" w:space="0" w:color="auto"/>
        <w:bottom w:val="none" w:sz="0" w:space="0" w:color="auto"/>
        <w:right w:val="none" w:sz="0" w:space="0" w:color="auto"/>
      </w:divBdr>
    </w:div>
    <w:div w:id="712578524">
      <w:bodyDiv w:val="1"/>
      <w:marLeft w:val="0"/>
      <w:marRight w:val="0"/>
      <w:marTop w:val="0"/>
      <w:marBottom w:val="0"/>
      <w:divBdr>
        <w:top w:val="none" w:sz="0" w:space="0" w:color="auto"/>
        <w:left w:val="none" w:sz="0" w:space="0" w:color="auto"/>
        <w:bottom w:val="none" w:sz="0" w:space="0" w:color="auto"/>
        <w:right w:val="none" w:sz="0" w:space="0" w:color="auto"/>
      </w:divBdr>
      <w:divsChild>
        <w:div w:id="11807004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38454079">
              <w:blockQuote w:val="1"/>
              <w:marLeft w:val="720"/>
              <w:marRight w:val="720"/>
              <w:marTop w:val="100"/>
              <w:marBottom w:val="100"/>
              <w:divBdr>
                <w:top w:val="none" w:sz="0" w:space="0" w:color="auto"/>
                <w:left w:val="none" w:sz="0" w:space="0" w:color="auto"/>
                <w:bottom w:val="none" w:sz="0" w:space="0" w:color="auto"/>
                <w:right w:val="none" w:sz="0" w:space="0" w:color="auto"/>
              </w:divBdr>
            </w:div>
            <w:div w:id="1754858062">
              <w:blockQuote w:val="1"/>
              <w:marLeft w:val="720"/>
              <w:marRight w:val="720"/>
              <w:marTop w:val="100"/>
              <w:marBottom w:val="100"/>
              <w:divBdr>
                <w:top w:val="none" w:sz="0" w:space="0" w:color="auto"/>
                <w:left w:val="none" w:sz="0" w:space="0" w:color="auto"/>
                <w:bottom w:val="none" w:sz="0" w:space="0" w:color="auto"/>
                <w:right w:val="none" w:sz="0" w:space="0" w:color="auto"/>
              </w:divBdr>
            </w:div>
            <w:div w:id="1773356785">
              <w:blockQuote w:val="1"/>
              <w:marLeft w:val="720"/>
              <w:marRight w:val="720"/>
              <w:marTop w:val="100"/>
              <w:marBottom w:val="100"/>
              <w:divBdr>
                <w:top w:val="none" w:sz="0" w:space="0" w:color="auto"/>
                <w:left w:val="none" w:sz="0" w:space="0" w:color="auto"/>
                <w:bottom w:val="none" w:sz="0" w:space="0" w:color="auto"/>
                <w:right w:val="none" w:sz="0" w:space="0" w:color="auto"/>
              </w:divBdr>
            </w:div>
            <w:div w:id="653605087">
              <w:blockQuote w:val="1"/>
              <w:marLeft w:val="720"/>
              <w:marRight w:val="720"/>
              <w:marTop w:val="100"/>
              <w:marBottom w:val="100"/>
              <w:divBdr>
                <w:top w:val="none" w:sz="0" w:space="0" w:color="auto"/>
                <w:left w:val="none" w:sz="0" w:space="0" w:color="auto"/>
                <w:bottom w:val="none" w:sz="0" w:space="0" w:color="auto"/>
                <w:right w:val="none" w:sz="0" w:space="0" w:color="auto"/>
              </w:divBdr>
            </w:div>
            <w:div w:id="137268231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765619119">
      <w:bodyDiv w:val="1"/>
      <w:marLeft w:val="0"/>
      <w:marRight w:val="0"/>
      <w:marTop w:val="0"/>
      <w:marBottom w:val="0"/>
      <w:divBdr>
        <w:top w:val="none" w:sz="0" w:space="0" w:color="auto"/>
        <w:left w:val="none" w:sz="0" w:space="0" w:color="auto"/>
        <w:bottom w:val="none" w:sz="0" w:space="0" w:color="auto"/>
        <w:right w:val="none" w:sz="0" w:space="0" w:color="auto"/>
      </w:divBdr>
      <w:divsChild>
        <w:div w:id="439960788">
          <w:marLeft w:val="0"/>
          <w:marRight w:val="0"/>
          <w:marTop w:val="0"/>
          <w:marBottom w:val="0"/>
          <w:divBdr>
            <w:top w:val="none" w:sz="0" w:space="0" w:color="auto"/>
            <w:left w:val="none" w:sz="0" w:space="0" w:color="auto"/>
            <w:bottom w:val="none" w:sz="0" w:space="0" w:color="auto"/>
            <w:right w:val="none" w:sz="0" w:space="0" w:color="auto"/>
          </w:divBdr>
        </w:div>
        <w:div w:id="342055181">
          <w:marLeft w:val="0"/>
          <w:marRight w:val="0"/>
          <w:marTop w:val="0"/>
          <w:marBottom w:val="0"/>
          <w:divBdr>
            <w:top w:val="none" w:sz="0" w:space="0" w:color="auto"/>
            <w:left w:val="none" w:sz="0" w:space="0" w:color="auto"/>
            <w:bottom w:val="none" w:sz="0" w:space="0" w:color="auto"/>
            <w:right w:val="none" w:sz="0" w:space="0" w:color="auto"/>
          </w:divBdr>
        </w:div>
        <w:div w:id="1953123632">
          <w:marLeft w:val="0"/>
          <w:marRight w:val="0"/>
          <w:marTop w:val="0"/>
          <w:marBottom w:val="0"/>
          <w:divBdr>
            <w:top w:val="none" w:sz="0" w:space="0" w:color="auto"/>
            <w:left w:val="none" w:sz="0" w:space="0" w:color="auto"/>
            <w:bottom w:val="none" w:sz="0" w:space="0" w:color="auto"/>
            <w:right w:val="none" w:sz="0" w:space="0" w:color="auto"/>
          </w:divBdr>
        </w:div>
        <w:div w:id="1040395859">
          <w:marLeft w:val="0"/>
          <w:marRight w:val="0"/>
          <w:marTop w:val="0"/>
          <w:marBottom w:val="0"/>
          <w:divBdr>
            <w:top w:val="none" w:sz="0" w:space="0" w:color="auto"/>
            <w:left w:val="none" w:sz="0" w:space="0" w:color="auto"/>
            <w:bottom w:val="none" w:sz="0" w:space="0" w:color="auto"/>
            <w:right w:val="none" w:sz="0" w:space="0" w:color="auto"/>
          </w:divBdr>
        </w:div>
      </w:divsChild>
    </w:div>
    <w:div w:id="800656112">
      <w:bodyDiv w:val="1"/>
      <w:marLeft w:val="0"/>
      <w:marRight w:val="0"/>
      <w:marTop w:val="0"/>
      <w:marBottom w:val="0"/>
      <w:divBdr>
        <w:top w:val="none" w:sz="0" w:space="0" w:color="auto"/>
        <w:left w:val="none" w:sz="0" w:space="0" w:color="auto"/>
        <w:bottom w:val="none" w:sz="0" w:space="0" w:color="auto"/>
        <w:right w:val="none" w:sz="0" w:space="0" w:color="auto"/>
      </w:divBdr>
    </w:div>
    <w:div w:id="1557887652">
      <w:bodyDiv w:val="1"/>
      <w:marLeft w:val="0"/>
      <w:marRight w:val="0"/>
      <w:marTop w:val="0"/>
      <w:marBottom w:val="0"/>
      <w:divBdr>
        <w:top w:val="none" w:sz="0" w:space="0" w:color="auto"/>
        <w:left w:val="none" w:sz="0" w:space="0" w:color="auto"/>
        <w:bottom w:val="none" w:sz="0" w:space="0" w:color="auto"/>
        <w:right w:val="none" w:sz="0" w:space="0" w:color="auto"/>
      </w:divBdr>
    </w:div>
    <w:div w:id="1686059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header" Target="header4.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oter" Target="footer1.xml"/><Relationship Id="rId25"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1.jpeg"/><Relationship Id="rId10" Type="http://schemas.openxmlformats.org/officeDocument/2006/relationships/image" Target="media/image3.jpeg"/><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image" Target="media/image10.jpeg"/><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Tor18</b:Tag>
    <b:SourceType>BookSection</b:SourceType>
    <b:Guid>{AC2D8EE7-34EE-4EAE-8564-6221652FFEF1}</b:Guid>
    <b:Title>LOS ORIGENES EL VOELIBOL EN ESPAÑA EN EL CONTEXTO ESCOLAR</b:Title>
    <b:Year>2018</b:Year>
    <b:Author>
      <b:Author>
        <b:NameList>
          <b:Person>
            <b:Last>Torrebadella</b:Last>
            <b:First>Xavier</b:First>
          </b:Person>
        </b:NameList>
      </b:Author>
    </b:Author>
    <b:RefOrder>1</b:RefOrder>
  </b:Source>
  <b:Source>
    <b:Tag>Sal17</b:Tag>
    <b:SourceType>InternetSite</b:SourceType>
    <b:Guid>{4A859749-94DB-4931-B5D6-85B6E770F95B}</b:Guid>
    <b:Author>
      <b:Author>
        <b:NameList>
          <b:Person>
            <b:Last>Salfran</b:Last>
            <b:First>Carme</b:First>
          </b:Person>
          <b:Person>
            <b:Last>Figueredo</b:Last>
            <b:First>Yudith</b:First>
          </b:Person>
        </b:NameList>
      </b:Author>
    </b:Author>
    <b:Title>La metodología en el voleibol contemporáneo</b:Title>
    <b:Year>2017</b:Year>
    <b:InternetSiteTitle>https://www.efdeportes.com/efd193/la-metodologia-en-el-voleibol-contemporaneo.htm</b:InternetSiteTitle>
    <b:RefOrder>2</b:RefOrder>
  </b:Source>
  <b:Source>
    <b:Tag>Flo17</b:Tag>
    <b:SourceType>JournalArticle</b:SourceType>
    <b:Guid>{04F86A83-0CF8-40BE-A2B4-E1E39381B824}</b:Guid>
    <b:Author>
      <b:Author>
        <b:NameList>
          <b:Person>
            <b:Last>Flores</b:Last>
            <b:First>Edison</b:First>
          </b:Person>
        </b:NameList>
      </b:Author>
    </b:Author>
    <b:Title>Estrategias para mejorar la técnica de recepción del voleibol escolar del club “Sucua” </b:Title>
    <b:Year>2017</b:Year>
    <b:RefOrder>3</b:RefOrder>
  </b:Source>
  <b:Source>
    <b:Tag>Muñ17</b:Tag>
    <b:SourceType>JournalArticle</b:SourceType>
    <b:Guid>{9EB4637C-4657-4682-961F-16BC8888189E}</b:Guid>
    <b:Title>Voleibol sentado: un deporte que da sentido a la vida</b:Title>
    <b:Year>2017</b:Year>
    <b:Month>junio</b:Month>
    <b:Author>
      <b:Author>
        <b:NameList>
          <b:Person>
            <b:Last>Muñoz</b:Last>
            <b:First>Efrain</b:First>
          </b:Person>
          <b:Person>
            <b:Last>Sandra</b:Last>
            <b:First>Montes</b:First>
          </b:Person>
        </b:NameList>
      </b:Author>
    </b:Author>
    <b:Pages>1-12</b:Pages>
    <b:Volume>19</b:Volume>
    <b:Issue>1</b:Issue>
    <b:RefOrder>4</b:RefOrder>
  </b:Source>
  <b:Source>
    <b:Tag>Jar21</b:Tag>
    <b:SourceType>Book</b:SourceType>
    <b:Guid>{5394FC4B-1087-422D-B1EA-63EEF7CED763}</b:Guid>
    <b:Title>Modulo de voleibol </b:Title>
    <b:Year>2021</b:Year>
    <b:Author>
      <b:Author>
        <b:NameList>
          <b:Person>
            <b:Last>Jarrin</b:Last>
            <b:First>Santiago</b:First>
          </b:Person>
        </b:NameList>
      </b:Author>
    </b:Author>
    <b:RefOrder>5</b:RefOrder>
  </b:Source>
  <b:Source>
    <b:Tag>Con17</b:Tag>
    <b:SourceType>JournalArticle</b:SourceType>
    <b:Guid>{128DA894-4D5E-4069-8540-0C195876E625}</b:Guid>
    <b:Title>Diseño y validación de un instrumento de observación para valorar la toma de decisiones</b:Title>
    <b:Year>2017</b:Year>
    <b:Author>
      <b:Author>
        <b:NameList>
          <b:Person>
            <b:Last>Conejero</b:Last>
            <b:First>Manuel</b:First>
          </b:Person>
          <b:Person>
            <b:Last>Claver</b:Last>
            <b:First>Fernando</b:First>
          </b:Person>
          <b:Person>
            <b:Last>Fernandez</b:Last>
            <b:First>Carmen</b:First>
          </b:Person>
          <b:Person>
            <b:Last>Moreno</b:Last>
            <b:First>Perla</b:First>
          </b:Person>
        </b:NameList>
      </b:Author>
    </b:Author>
    <b:Pages>pp. 67-75</b:Pages>
    <b:Volume>12</b:Volume>
    <b:Issue>34</b:Issue>
    <b:RefOrder>6</b:RefOrder>
  </b:Source>
  <b:Source>
    <b:Tag>Mar10</b:Tag>
    <b:SourceType>JournalArticle</b:SourceType>
    <b:Guid>{842B8835-2736-43C6-A641-8766872C5AD0}</b:Guid>
    <b:Title>Indicadores para caracterizar la recepción en voleibol </b:Title>
    <b:Year>2010</b:Year>
    <b:Pages>143</b:Pages>
    <b:Author>
      <b:Author>
        <b:NameList>
          <b:Person>
            <b:Last>Martinez</b:Last>
            <b:First>Edel</b:First>
          </b:Person>
        </b:NameList>
      </b:Author>
    </b:Author>
    <b:RefOrder>7</b:RefOrder>
  </b:Source>
  <b:Source>
    <b:Tag>Zar17</b:Tag>
    <b:SourceType>JournalArticle</b:SourceType>
    <b:Guid>{21C10BB3-3594-4684-85F6-E5B48A0BF5E6}</b:Guid>
    <b:Author>
      <b:Author>
        <b:NameList>
          <b:Person>
            <b:Last>Zarceño</b:Last>
            <b:First>Eva</b:First>
          </b:Person>
          <b:Person>
            <b:Last>Boix</b:Last>
            <b:First>Salvador</b:First>
          </b:Person>
          <b:Person>
            <b:Last>Serrano</b:Last>
            <b:First>Rosa</b:First>
          </b:Person>
        </b:NameList>
      </b:Author>
    </b:Author>
    <b:Title>Motivación y toma de decisiones en voleibol: Influencia de los años de experiencia</b:Title>
    <b:Year>2017</b:Year>
    <b:Pages>pp. 1-10</b:Pages>
    <b:Month>junio</b:Month>
    <b:Volume>2</b:Volume>
    <b:Issue>1</b:Issue>
    <b:RefOrder>8</b:RefOrder>
  </b:Source>
  <b:Source>
    <b:Tag>Cri16</b:Tag>
    <b:SourceType>JournalArticle</b:SourceType>
    <b:Guid>{467EF7C4-1259-49C1-B157-4865BFA8D203}</b:Guid>
    <b:Author>
      <b:Author>
        <b:NameList>
          <b:Person>
            <b:Last>Cristian</b:Last>
            <b:First>Suarez</b:First>
          </b:Person>
        </b:NameList>
      </b:Author>
    </b:Author>
    <b:Title>LOS FUNDAMENTOS TÉCNICOS DEL VOLEIBOL EN LA EN LA MOTRICIDAD DE LOS ESTUDIANTES DE OCTAVO AÑO DE EDUCACIÓN BÁSICA DE LA UNIDAD EDUCATIVA YANAHURCO DEL CANTÓN MOCHA DE LA PROVINCIA DE TUNGURAHUA</b:Title>
    <b:Year>2016</b:Year>
    <b:RefOrder>9</b:RefOrder>
  </b:Source>
  <b:Source>
    <b:Tag>Del15</b:Tag>
    <b:SourceType>Report</b:SourceType>
    <b:Guid>{82493909-6A9B-490E-AB78-4C9706F2C29C}</b:Guid>
    <b:Author>
      <b:Author>
        <b:NameList>
          <b:Person>
            <b:Last>Delgado</b:Last>
            <b:First>Victor</b:First>
            <b:Middle>Hugo</b:Middle>
          </b:Person>
        </b:NameList>
      </b:Author>
    </b:Author>
    <b:Title>BREVE HISTORIA DEL VOLEIBOL Y SU LLEGADA A MANTA, ECUADOR</b:Title>
    <b:Year>2015</b:Year>
    <b:City>Portoviejo</b:City>
    <b:Institution>Universidad Laica "Eloy Alfaro" de Manabí</b:Institution>
    <b:RefOrder>10</b:RefOrder>
  </b:Source>
  <b:Source>
    <b:Tag>Cal17</b:Tag>
    <b:SourceType>Report</b:SourceType>
    <b:Guid>{ACD0000B-B7EA-44AE-A3F0-00DB5CC1594F}</b:Guid>
    <b:Title>Estudio y analisis de la recpcion en el voleibol masculino de Alto Rendimiento</b:Title>
    <b:Year>2017</b:Year>
    <b:Author>
      <b:Author>
        <b:NameList>
          <b:Person>
            <b:Last>Callejon</b:Last>
            <b:First>Diego</b:First>
          </b:Person>
          <b:Person>
            <b:Last>Hernández</b:Last>
            <b:First>Cesar</b:First>
          </b:Person>
        </b:NameList>
      </b:Author>
    </b:Author>
    <b:RefOrder>11</b:RefOrder>
  </b:Source>
  <b:Source>
    <b:Tag>Car17</b:Tag>
    <b:SourceType>JournalArticle</b:SourceType>
    <b:Guid>{95F23857-491A-4DC9-929E-1C243303658C}</b:Guid>
    <b:Title>Estudio predictivo de la eficacia de la recepción en voleibol juvenil masculino</b:Title>
    <b:Year>2017</b:Year>
    <b:City>Murcia, España</b:City>
    <b:Author>
      <b:Author>
        <b:NameList>
          <b:Person>
            <b:Last>Carrero</b:Last>
            <b:First>Isabel</b:First>
          </b:Person>
          <b:Person>
            <b:Last>Carmen</b:Last>
            <b:First>Fernández</b:First>
          </b:Person>
          <b:Person>
            <b:Last>González-Silva</b:Last>
            <b:First>Jara</b:First>
          </b:Person>
          <b:Person>
            <b:Last>Conejero</b:Last>
            <b:First>Manuel</b:First>
          </b:Person>
          <b:Person>
            <b:Last>Moreno</b:Last>
            <b:First>Perla</b:First>
          </b:Person>
        </b:NameList>
      </b:Author>
    </b:Author>
    <b:Pages>pp. 214-218</b:Pages>
    <b:RefOrder>12</b:RefOrder>
  </b:Source>
</b:Sources>
</file>

<file path=customXml/itemProps1.xml><?xml version="1.0" encoding="utf-8"?>
<ds:datastoreItem xmlns:ds="http://schemas.openxmlformats.org/officeDocument/2006/customXml" ds:itemID="{EDE797DC-F620-4AA7-86B6-28BCAF20A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49</Pages>
  <Words>16114</Words>
  <Characters>88627</Characters>
  <Application>Microsoft Office Word</Application>
  <DocSecurity>0</DocSecurity>
  <Lines>738</Lines>
  <Paragraphs>209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jtapiar1992@hotmail.com</dc:creator>
  <cp:keywords/>
  <dc:description/>
  <cp:lastModifiedBy>andres garcia</cp:lastModifiedBy>
  <cp:revision>3</cp:revision>
  <cp:lastPrinted>2024-02-20T19:23:00Z</cp:lastPrinted>
  <dcterms:created xsi:type="dcterms:W3CDTF">2024-02-29T19:48:00Z</dcterms:created>
  <dcterms:modified xsi:type="dcterms:W3CDTF">2024-02-29T21:00:00Z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id="wmfyfk9N"/&gt;&lt;style id="http://www.zotero.org/styles/apa" locale="es-ES" hasBibliography="1" bibliographyStyleHasBeenSet="1"/&gt;&lt;prefs&gt;&lt;pref name="fieldType" value="Field"/&gt;&lt;/prefs&gt;&lt;/data&gt;</vt:lpwstr>
  </property>
</Properties>
</file>