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4D74B" w14:textId="77777777" w:rsidR="00403EF0" w:rsidRDefault="00403EF0"/>
    <w:sectPr w:rsidR="00403EF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5DE0"/>
    <w:rsid w:val="000C5DE0"/>
    <w:rsid w:val="00403EF0"/>
    <w:rsid w:val="006F2AFB"/>
    <w:rsid w:val="0097665C"/>
    <w:rsid w:val="00E9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C4EB8B"/>
  <w15:chartTrackingRefBased/>
  <w15:docId w15:val="{EE2BE0CB-E09B-452C-B0A9-9B5AF30F4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CAROLINA PACHECO</dc:creator>
  <cp:keywords/>
  <dc:description/>
  <cp:lastModifiedBy>ANA CAROLINA PACHECO</cp:lastModifiedBy>
  <cp:revision>1</cp:revision>
  <dcterms:created xsi:type="dcterms:W3CDTF">2024-04-17T21:59:00Z</dcterms:created>
  <dcterms:modified xsi:type="dcterms:W3CDTF">2024-04-17T22:01:00Z</dcterms:modified>
</cp:coreProperties>
</file>